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本地启动：</w:t>
      </w:r>
    </w:p>
    <w:p>
      <w:pPr>
        <w:rPr>
          <w:rFonts w:hint="eastAsia"/>
        </w:rPr>
      </w:pPr>
      <w:r>
        <w:rPr>
          <w:rFonts w:hint="eastAsia"/>
        </w:rPr>
        <w:t>开启Redis服务操作通过/etc/init.d/redis_6379 start命令，也可通过（service redis_6379 start）；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关闭Redis服务操作通过/etc/init.d/redis_6379 stop命令，也可通过（service redis_6379 stop）；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2"/>
          <w:szCs w:val="22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远程登陆redis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FFFFFF"/>
        </w:rPr>
        <w:t>cd</w:t>
      </w:r>
      <w:r>
        <w:rPr>
          <w:rStyle w:val="9"/>
          <w:rFonts w:hint="default" w:ascii="DejaVu Sans Mono" w:hAnsi="DejaVu Sans Mono" w:eastAsia="DejaVu Sans Mono" w:cs="DejaVu Sans Mon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/etc/redis</w:t>
      </w:r>
    </w:p>
    <w:p>
      <w:pPr>
        <w:rPr>
          <w:rStyle w:val="7"/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473D"/>
    <w:rsid w:val="403568A9"/>
    <w:rsid w:val="48FF4ECA"/>
    <w:rsid w:val="6E325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兔家族 仪婷 新品招商</cp:lastModifiedBy>
  <dcterms:modified xsi:type="dcterms:W3CDTF">2019-01-06T14:01:14Z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