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D3D" w:rsidRDefault="00211D3D">
      <w:pPr>
        <w:pStyle w:val="Paper-Title"/>
      </w:pPr>
      <w:r>
        <w:t>ACM Word Template for WWW Proceedings</w:t>
      </w:r>
    </w:p>
    <w:p w:rsidR="00211D3D" w:rsidRDefault="00211D3D">
      <w:pPr>
        <w:sectPr w:rsidR="00211D3D">
          <w:footerReference w:type="even" r:id="rId7"/>
          <w:pgSz w:w="12240" w:h="15840" w:code="1"/>
          <w:pgMar w:top="1080" w:right="1080" w:bottom="1440" w:left="1080" w:header="720" w:footer="720" w:gutter="0"/>
          <w:cols w:space="720"/>
        </w:sectPr>
      </w:pPr>
    </w:p>
    <w:p w:rsidR="00211D3D" w:rsidRDefault="00211D3D">
      <w:pPr>
        <w:pStyle w:val="Author"/>
        <w:spacing w:after="0"/>
        <w:rPr>
          <w:spacing w:val="-2"/>
        </w:rPr>
      </w:pPr>
      <w:r>
        <w:rPr>
          <w:spacing w:val="-2"/>
        </w:rPr>
        <w:lastRenderedPageBreak/>
        <w:t>1st Author</w:t>
      </w:r>
    </w:p>
    <w:p w:rsidR="00211D3D" w:rsidRDefault="00211D3D">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rsidR="00211D3D" w:rsidRDefault="00211D3D">
      <w:pPr>
        <w:pStyle w:val="E-Mail"/>
      </w:pPr>
      <w:r>
        <w:t>1st author's email address</w:t>
      </w:r>
      <w:r>
        <w:br w:type="column"/>
      </w:r>
      <w:r>
        <w:lastRenderedPageBreak/>
        <w:t>2nd Author</w:t>
      </w:r>
    </w:p>
    <w:p w:rsidR="00211D3D" w:rsidRDefault="00211D3D">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211D3D" w:rsidRDefault="00211D3D">
      <w:pPr>
        <w:pStyle w:val="E-Mail"/>
      </w:pPr>
      <w:r>
        <w:t>2nd E-mail</w:t>
      </w:r>
      <w:r>
        <w:br w:type="column"/>
      </w:r>
      <w:r>
        <w:lastRenderedPageBreak/>
        <w:t>3rd Author</w:t>
      </w:r>
    </w:p>
    <w:p w:rsidR="00211D3D" w:rsidRDefault="00211D3D">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211D3D" w:rsidRDefault="00211D3D">
      <w:pPr>
        <w:pStyle w:val="E-Mail"/>
        <w:rPr>
          <w:spacing w:val="-2"/>
        </w:rPr>
      </w:pPr>
      <w:r>
        <w:rPr>
          <w:spacing w:val="-2"/>
        </w:rPr>
        <w:t>3rd E-mail</w:t>
      </w:r>
    </w:p>
    <w:p w:rsidR="00211D3D" w:rsidRDefault="00211D3D">
      <w:pPr>
        <w:pStyle w:val="E-Mail"/>
      </w:pPr>
    </w:p>
    <w:p w:rsidR="00211D3D" w:rsidRDefault="00211D3D">
      <w:pPr>
        <w:jc w:val="center"/>
        <w:sectPr w:rsidR="00211D3D">
          <w:type w:val="continuous"/>
          <w:pgSz w:w="12240" w:h="15840" w:code="1"/>
          <w:pgMar w:top="1080" w:right="1080" w:bottom="1440" w:left="1080" w:header="720" w:footer="720" w:gutter="0"/>
          <w:cols w:num="3" w:space="0"/>
        </w:sectPr>
      </w:pPr>
    </w:p>
    <w:p w:rsidR="00211D3D" w:rsidRDefault="00211D3D">
      <w:pPr>
        <w:spacing w:after="0"/>
      </w:pPr>
      <w:r>
        <w:rPr>
          <w:b/>
          <w:sz w:val="24"/>
        </w:rPr>
        <w:lastRenderedPageBreak/>
        <w:t>ABSTRACT</w:t>
      </w:r>
    </w:p>
    <w:p w:rsidR="00211D3D" w:rsidRDefault="00211D3D">
      <w:pPr>
        <w:pStyle w:val="Abstract"/>
        <w:numPr>
          <w:ilvl w:val="0"/>
          <w:numId w:val="0"/>
        </w:numPr>
        <w:spacing w:before="0" w:after="120"/>
        <w:jc w:val="both"/>
        <w:rPr>
          <w:b w:val="0"/>
        </w:rPr>
      </w:pPr>
      <w:r>
        <w:rPr>
          <w:b w:val="0"/>
          <w:sz w:val="18"/>
        </w:rPr>
        <w:t>In this paper, we describe the formatting guidelines for ACM SIG Proceedings. We do encourage authors to follow the formatting.</w:t>
      </w:r>
    </w:p>
    <w:p w:rsidR="00211D3D" w:rsidRDefault="00211D3D">
      <w:pPr>
        <w:spacing w:before="120" w:after="0"/>
      </w:pPr>
      <w:r>
        <w:rPr>
          <w:b/>
          <w:sz w:val="24"/>
        </w:rPr>
        <w:t>Categories and Subject Descriptors</w:t>
      </w:r>
    </w:p>
    <w:p w:rsidR="00211D3D" w:rsidRDefault="00211D3D">
      <w:pPr>
        <w:spacing w:after="120"/>
        <w:rPr>
          <w:i/>
          <w:iCs/>
        </w:rPr>
      </w:pPr>
      <w:r>
        <w:t>D.3.3 [</w:t>
      </w:r>
      <w:r>
        <w:rPr>
          <w:b/>
          <w:bCs/>
        </w:rPr>
        <w:t>Programming Languages</w:t>
      </w:r>
      <w:r>
        <w:t xml:space="preserve">]: Language Contructs and Features – </w:t>
      </w:r>
      <w:r>
        <w:rPr>
          <w:i/>
          <w:iCs/>
        </w:rPr>
        <w:t xml:space="preserve">abstract data types, polymorphism, control structures. </w:t>
      </w:r>
      <w:r>
        <w:t>This is just an example, please use the correct category and subject descriptors for your submission</w:t>
      </w:r>
      <w:r>
        <w:rPr>
          <w:i/>
          <w:iCs/>
        </w:rPr>
        <w:t xml:space="preserve">. To find the list of ACM’s categories &amp; descriptors, see: </w:t>
      </w:r>
      <w:hyperlink r:id="rId8" w:history="1">
        <w:r>
          <w:rPr>
            <w:rStyle w:val="Hyperlink"/>
            <w:u w:val="none"/>
          </w:rPr>
          <w:t>http://www.acm.org/class/1998/</w:t>
        </w:r>
      </w:hyperlink>
    </w:p>
    <w:p w:rsidR="00211D3D" w:rsidRDefault="00211D3D">
      <w:pPr>
        <w:spacing w:before="120" w:after="0"/>
      </w:pPr>
      <w:r>
        <w:rPr>
          <w:b/>
          <w:sz w:val="24"/>
        </w:rPr>
        <w:t>General Terms</w:t>
      </w:r>
    </w:p>
    <w:p w:rsidR="00211D3D" w:rsidRDefault="00211D3D">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211D3D" w:rsidRDefault="00211D3D">
      <w:pPr>
        <w:spacing w:before="120" w:after="0"/>
      </w:pPr>
      <w:r>
        <w:rPr>
          <w:b/>
          <w:sz w:val="24"/>
        </w:rPr>
        <w:t>Keywords</w:t>
      </w:r>
    </w:p>
    <w:p w:rsidR="00211D3D" w:rsidRDefault="00211D3D">
      <w:pPr>
        <w:spacing w:after="120"/>
      </w:pPr>
      <w:r>
        <w:t>Keywords are your own designated keywords.</w:t>
      </w:r>
    </w:p>
    <w:p w:rsidR="00211D3D" w:rsidRDefault="00211D3D">
      <w:pPr>
        <w:pStyle w:val="Heading1"/>
        <w:spacing w:before="120"/>
      </w:pPr>
      <w:r>
        <w:t>INTRODUCTION</w:t>
      </w:r>
    </w:p>
    <w:p w:rsidR="00211D3D" w:rsidRDefault="00211D3D">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211D3D" w:rsidRDefault="00211D3D">
      <w:pPr>
        <w:pStyle w:val="Heading1"/>
        <w:spacing w:before="120"/>
      </w:pPr>
      <w:r>
        <w:t>PAGE SIZE</w:t>
      </w:r>
    </w:p>
    <w:p w:rsidR="00211D3D" w:rsidRDefault="00211D3D">
      <w:pPr>
        <w:pStyle w:val="BodyTextIndent"/>
        <w:spacing w:after="120"/>
        <w:ind w:firstLine="0"/>
      </w:pPr>
      <w:r>
        <w:t>All material on each page should fit within a rectangle of 18 x 23.5 cm (7" x 9.25"), centered on the page, beginning 2.54 cm (.75") from the top of the page and ending with 2.54 cm (1") from the bottom.  The right and left margins should be 1.9 cm (.75”). The text should be in two 8.45 cm (3.33") columns with a .83 cm (.33") gutter.</w:t>
      </w:r>
    </w:p>
    <w:p w:rsidR="00211D3D" w:rsidRDefault="00211D3D">
      <w:pPr>
        <w:pStyle w:val="Heading1"/>
        <w:spacing w:before="120"/>
      </w:pPr>
      <w:r>
        <w:t>TYPESET TEXT</w:t>
      </w:r>
    </w:p>
    <w:p w:rsidR="00211D3D" w:rsidRDefault="00211D3D">
      <w:pPr>
        <w:pStyle w:val="Heading2"/>
        <w:spacing w:before="0"/>
      </w:pPr>
      <w:r>
        <w:t>Normal or Body Text</w:t>
      </w:r>
    </w:p>
    <w:p w:rsidR="00211D3D" w:rsidRDefault="00211D3D">
      <w:pPr>
        <w:framePr w:w="4680" w:h="1085" w:hRule="exact" w:hSpace="187" w:wrap="around" w:vAnchor="page" w:hAnchor="page" w:x="1155" w:y="13505" w:anchorLock="1"/>
        <w:spacing w:after="120"/>
        <w:rPr>
          <w:iCs/>
          <w:sz w:val="14"/>
        </w:rPr>
      </w:pPr>
    </w:p>
    <w:p w:rsidR="00211D3D" w:rsidRDefault="00211D3D">
      <w:pPr>
        <w:pStyle w:val="BodyText"/>
        <w:framePr w:h="1085" w:hRule="exact" w:wrap="around" w:y="13505"/>
        <w:spacing w:line="200" w:lineRule="exact"/>
      </w:pPr>
      <w:r>
        <w:t>Copyright is held by the author/owner(s).</w:t>
      </w:r>
    </w:p>
    <w:p w:rsidR="00211D3D" w:rsidRDefault="00211D3D">
      <w:pPr>
        <w:framePr w:w="4680" w:h="1085" w:hRule="exact" w:hSpace="187" w:wrap="around" w:vAnchor="page" w:hAnchor="page" w:x="1155" w:y="13505" w:anchorLock="1"/>
        <w:spacing w:after="0" w:line="200" w:lineRule="exact"/>
        <w:rPr>
          <w:sz w:val="16"/>
        </w:rPr>
      </w:pPr>
      <w:r>
        <w:rPr>
          <w:i/>
          <w:iCs/>
          <w:sz w:val="16"/>
        </w:rPr>
        <w:t>WWW 2010</w:t>
      </w:r>
      <w:r>
        <w:rPr>
          <w:sz w:val="16"/>
        </w:rPr>
        <w:t>, April 24-30, 2010, Raleigh, North Carolina.</w:t>
      </w:r>
    </w:p>
    <w:p w:rsidR="00211D3D" w:rsidRDefault="00211D3D">
      <w:pPr>
        <w:framePr w:w="4680" w:h="1085" w:hRule="exact" w:hSpace="187" w:wrap="around" w:vAnchor="page" w:hAnchor="page" w:x="1155" w:y="13505" w:anchorLock="1"/>
        <w:spacing w:after="0" w:line="200" w:lineRule="exact"/>
        <w:rPr>
          <w:sz w:val="16"/>
        </w:rPr>
      </w:pPr>
    </w:p>
    <w:p w:rsidR="00211D3D" w:rsidRDefault="00211D3D">
      <w:pPr>
        <w:framePr w:w="4680" w:h="1085" w:hRule="exact" w:hSpace="187" w:wrap="around" w:vAnchor="page" w:hAnchor="page" w:x="1155" w:y="13505" w:anchorLock="1"/>
        <w:rPr>
          <w:iCs/>
        </w:rPr>
      </w:pPr>
    </w:p>
    <w:p w:rsidR="00211D3D" w:rsidRDefault="00211D3D">
      <w:pPr>
        <w:pStyle w:val="BodyTextIndent"/>
        <w:spacing w:after="120"/>
        <w:ind w:firstLine="0"/>
      </w:pPr>
      <w:r>
        <w:t>Please use a 9-point Times Roman font, or other Roman font with serifs, as close as possible in appearance to Times Roman in which these guidelines have been set. The goal is to have a 9-</w:t>
      </w:r>
      <w:r>
        <w:lastRenderedPageBreak/>
        <w:t>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211D3D" w:rsidRDefault="00211D3D">
      <w:pPr>
        <w:pStyle w:val="Heading2"/>
        <w:spacing w:before="120"/>
      </w:pPr>
      <w:r>
        <w:t>Title and Authors</w:t>
      </w:r>
    </w:p>
    <w:p w:rsidR="00211D3D" w:rsidRDefault="00211D3D">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211D3D" w:rsidRDefault="00211D3D">
      <w:pPr>
        <w:pStyle w:val="Heading2"/>
        <w:spacing w:before="120"/>
      </w:pPr>
      <w:r>
        <w:t>First Page Copyright Notice</w:t>
      </w:r>
    </w:p>
    <w:p w:rsidR="00211D3D" w:rsidRDefault="00211D3D">
      <w:pPr>
        <w:pStyle w:val="BodyTextIndent"/>
        <w:spacing w:after="120"/>
        <w:ind w:firstLine="0"/>
      </w:pPr>
      <w:r>
        <w:t>Please leave 3.81 cm (1.5") of blank text box at the bottom of the left column of the first page for the copyright notice.</w:t>
      </w:r>
    </w:p>
    <w:p w:rsidR="00211D3D" w:rsidRDefault="00211D3D">
      <w:pPr>
        <w:pStyle w:val="Heading2"/>
        <w:spacing w:before="120"/>
      </w:pPr>
      <w:r>
        <w:t>Subsequent Pages</w:t>
      </w:r>
    </w:p>
    <w:p w:rsidR="00211D3D" w:rsidRDefault="00211D3D">
      <w:pPr>
        <w:pStyle w:val="BodyTextIndent"/>
        <w:spacing w:after="120"/>
        <w:ind w:firstLine="0"/>
      </w:pPr>
      <w:r>
        <w:t>For pages other than the first page, start at the top of the page, and continue in double-column format.  The two columns on the last page should be as close to equal length as possible.</w:t>
      </w:r>
    </w:p>
    <w:p w:rsidR="00211D3D" w:rsidRDefault="00211D3D">
      <w:pPr>
        <w:pStyle w:val="BodyTextIndent"/>
        <w:ind w:firstLine="0"/>
      </w:pPr>
    </w:p>
    <w:p w:rsidR="00211D3D" w:rsidRDefault="00211D3D">
      <w:pPr>
        <w:pStyle w:val="Caption"/>
        <w:keepNext/>
      </w:pPr>
      <w:r>
        <w:t xml:space="preserve">Table </w:t>
      </w:r>
      <w:fldSimple w:instr=" SEQ Table \* ARABIC ">
        <w:r>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211D3D">
        <w:tblPrEx>
          <w:tblCellMar>
            <w:top w:w="0" w:type="dxa"/>
            <w:bottom w:w="0" w:type="dxa"/>
          </w:tblCellMar>
        </w:tblPrEx>
        <w:trPr>
          <w:trHeight w:val="310"/>
        </w:trPr>
        <w:tc>
          <w:tcPr>
            <w:tcW w:w="1211" w:type="dxa"/>
            <w:vAlign w:val="center"/>
          </w:tcPr>
          <w:p w:rsidR="00211D3D" w:rsidRDefault="00211D3D">
            <w:pPr>
              <w:pStyle w:val="BodyTextIndent"/>
              <w:ind w:firstLine="0"/>
              <w:jc w:val="center"/>
              <w:rPr>
                <w:b/>
                <w:bCs/>
              </w:rPr>
            </w:pPr>
            <w:r>
              <w:rPr>
                <w:b/>
                <w:bCs/>
              </w:rPr>
              <w:t>Graphics</w:t>
            </w:r>
          </w:p>
        </w:tc>
        <w:tc>
          <w:tcPr>
            <w:tcW w:w="962" w:type="dxa"/>
            <w:vAlign w:val="center"/>
          </w:tcPr>
          <w:p w:rsidR="00211D3D" w:rsidRDefault="00211D3D">
            <w:pPr>
              <w:pStyle w:val="BodyTextIndent"/>
              <w:ind w:firstLine="0"/>
              <w:jc w:val="center"/>
              <w:rPr>
                <w:b/>
                <w:bCs/>
              </w:rPr>
            </w:pPr>
            <w:r>
              <w:rPr>
                <w:b/>
                <w:bCs/>
              </w:rPr>
              <w:t>Top</w:t>
            </w:r>
          </w:p>
        </w:tc>
        <w:tc>
          <w:tcPr>
            <w:tcW w:w="1406" w:type="dxa"/>
            <w:vAlign w:val="center"/>
          </w:tcPr>
          <w:p w:rsidR="00211D3D" w:rsidRDefault="00211D3D">
            <w:pPr>
              <w:pStyle w:val="BodyTextIndent"/>
              <w:ind w:firstLine="0"/>
              <w:jc w:val="center"/>
              <w:rPr>
                <w:b/>
                <w:bCs/>
              </w:rPr>
            </w:pPr>
            <w:r>
              <w:rPr>
                <w:b/>
                <w:bCs/>
              </w:rPr>
              <w:t>In-between</w:t>
            </w:r>
          </w:p>
        </w:tc>
        <w:tc>
          <w:tcPr>
            <w:tcW w:w="1216" w:type="dxa"/>
            <w:vAlign w:val="center"/>
          </w:tcPr>
          <w:p w:rsidR="00211D3D" w:rsidRDefault="00211D3D">
            <w:pPr>
              <w:pStyle w:val="BodyTextIndent"/>
              <w:ind w:firstLine="0"/>
              <w:jc w:val="center"/>
              <w:rPr>
                <w:b/>
                <w:bCs/>
              </w:rPr>
            </w:pPr>
            <w:r>
              <w:rPr>
                <w:b/>
                <w:bCs/>
              </w:rPr>
              <w:t>Bottom</w:t>
            </w:r>
          </w:p>
        </w:tc>
      </w:tr>
      <w:tr w:rsidR="00211D3D">
        <w:tblPrEx>
          <w:tblCellMar>
            <w:top w:w="0" w:type="dxa"/>
            <w:bottom w:w="0" w:type="dxa"/>
          </w:tblCellMar>
        </w:tblPrEx>
        <w:trPr>
          <w:trHeight w:val="310"/>
        </w:trPr>
        <w:tc>
          <w:tcPr>
            <w:tcW w:w="1211" w:type="dxa"/>
            <w:vAlign w:val="center"/>
          </w:tcPr>
          <w:p w:rsidR="00211D3D" w:rsidRDefault="00211D3D">
            <w:pPr>
              <w:pStyle w:val="BodyTextIndent"/>
              <w:ind w:firstLine="0"/>
              <w:jc w:val="center"/>
            </w:pPr>
            <w:r>
              <w:t>Tables</w:t>
            </w:r>
          </w:p>
        </w:tc>
        <w:tc>
          <w:tcPr>
            <w:tcW w:w="962" w:type="dxa"/>
            <w:vAlign w:val="center"/>
          </w:tcPr>
          <w:p w:rsidR="00211D3D" w:rsidRDefault="00211D3D">
            <w:pPr>
              <w:pStyle w:val="BodyTextIndent"/>
              <w:ind w:firstLine="0"/>
              <w:jc w:val="center"/>
            </w:pPr>
            <w:r>
              <w:t>End</w:t>
            </w:r>
          </w:p>
        </w:tc>
        <w:tc>
          <w:tcPr>
            <w:tcW w:w="1406" w:type="dxa"/>
            <w:vAlign w:val="center"/>
          </w:tcPr>
          <w:p w:rsidR="00211D3D" w:rsidRDefault="00211D3D">
            <w:pPr>
              <w:pStyle w:val="BodyTextIndent"/>
              <w:ind w:firstLine="0"/>
              <w:jc w:val="center"/>
            </w:pPr>
            <w:r>
              <w:t>Last</w:t>
            </w:r>
          </w:p>
        </w:tc>
        <w:tc>
          <w:tcPr>
            <w:tcW w:w="1216" w:type="dxa"/>
            <w:vAlign w:val="center"/>
          </w:tcPr>
          <w:p w:rsidR="00211D3D" w:rsidRDefault="00211D3D">
            <w:pPr>
              <w:pStyle w:val="BodyTextIndent"/>
              <w:ind w:firstLine="0"/>
              <w:jc w:val="center"/>
            </w:pPr>
            <w:r>
              <w:t>First</w:t>
            </w:r>
          </w:p>
        </w:tc>
      </w:tr>
      <w:tr w:rsidR="00211D3D">
        <w:tblPrEx>
          <w:tblCellMar>
            <w:top w:w="0" w:type="dxa"/>
            <w:bottom w:w="0" w:type="dxa"/>
          </w:tblCellMar>
        </w:tblPrEx>
        <w:trPr>
          <w:trHeight w:val="341"/>
        </w:trPr>
        <w:tc>
          <w:tcPr>
            <w:tcW w:w="1211" w:type="dxa"/>
            <w:vAlign w:val="center"/>
          </w:tcPr>
          <w:p w:rsidR="00211D3D" w:rsidRDefault="00211D3D">
            <w:pPr>
              <w:pStyle w:val="BodyTextIndent"/>
              <w:ind w:firstLine="0"/>
              <w:jc w:val="center"/>
            </w:pPr>
            <w:r>
              <w:t>Figures</w:t>
            </w:r>
          </w:p>
        </w:tc>
        <w:tc>
          <w:tcPr>
            <w:tcW w:w="962" w:type="dxa"/>
            <w:vAlign w:val="center"/>
          </w:tcPr>
          <w:p w:rsidR="00211D3D" w:rsidRDefault="00211D3D">
            <w:pPr>
              <w:pStyle w:val="BodyTextIndent"/>
              <w:ind w:firstLine="0"/>
              <w:jc w:val="center"/>
            </w:pPr>
            <w:r>
              <w:t>Good</w:t>
            </w:r>
          </w:p>
        </w:tc>
        <w:tc>
          <w:tcPr>
            <w:tcW w:w="1406" w:type="dxa"/>
            <w:vAlign w:val="center"/>
          </w:tcPr>
          <w:p w:rsidR="00211D3D" w:rsidRDefault="00211D3D">
            <w:pPr>
              <w:pStyle w:val="BodyTextIndent"/>
              <w:ind w:firstLine="0"/>
              <w:jc w:val="center"/>
            </w:pPr>
            <w:r>
              <w:t>Similar</w:t>
            </w:r>
          </w:p>
        </w:tc>
        <w:tc>
          <w:tcPr>
            <w:tcW w:w="1216" w:type="dxa"/>
            <w:vAlign w:val="center"/>
          </w:tcPr>
          <w:p w:rsidR="00211D3D" w:rsidRDefault="00211D3D">
            <w:pPr>
              <w:pStyle w:val="BodyTextIndent"/>
              <w:ind w:firstLine="0"/>
              <w:jc w:val="center"/>
            </w:pPr>
            <w:r>
              <w:t>Very well</w:t>
            </w:r>
          </w:p>
        </w:tc>
      </w:tr>
    </w:tbl>
    <w:p w:rsidR="00211D3D" w:rsidRDefault="00211D3D">
      <w:pPr>
        <w:pStyle w:val="BodyTextIndent"/>
        <w:ind w:firstLine="0"/>
      </w:pPr>
    </w:p>
    <w:p w:rsidR="00211D3D" w:rsidRDefault="00211D3D">
      <w:pPr>
        <w:pStyle w:val="Heading2"/>
        <w:spacing w:before="120"/>
      </w:pPr>
      <w:r>
        <w:t>References and Citations</w:t>
      </w:r>
    </w:p>
    <w:p w:rsidR="00211D3D" w:rsidRDefault="00211D3D">
      <w:pPr>
        <w:spacing w:after="120"/>
      </w:pPr>
      <w:r>
        <w:t>Footnotes should be Times New Roman 9-point, and justified to the full width of the column.</w:t>
      </w:r>
    </w:p>
    <w:p w:rsidR="00211D3D" w:rsidRDefault="00211D3D">
      <w:pPr>
        <w:spacing w:after="120"/>
      </w:pPr>
      <w:r>
        <w:t>Use the standard Communications of the ACM format for references – that is, a numbered list at the end of the article, ordered alphabetically by first author, and referenced by numbers in brackets [1]. See the examples of citations at the end of this document. Within this template file, use the style named references for the text of your citation.</w:t>
      </w:r>
    </w:p>
    <w:p w:rsidR="00211D3D" w:rsidRDefault="00211D3D">
      <w:pPr>
        <w:spacing w:after="120"/>
      </w:pPr>
      <w:r>
        <w:lastRenderedPageBreak/>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211D3D" w:rsidRDefault="00211D3D">
      <w:pPr>
        <w:pStyle w:val="Heading2"/>
        <w:spacing w:before="120"/>
      </w:pPr>
      <w:r>
        <w:t>Page Numbering, Headers and Footers</w:t>
      </w:r>
    </w:p>
    <w:p w:rsidR="00211D3D" w:rsidRDefault="00211D3D">
      <w:pPr>
        <w:pStyle w:val="BodyTextIndent"/>
        <w:spacing w:after="120"/>
        <w:ind w:firstLine="0"/>
      </w:pPr>
      <w:r>
        <w:t>Do not include headers, footers or page numbers in your submission. These will be added when the publications are assembled.</w:t>
      </w:r>
    </w:p>
    <w:p w:rsidR="00211D3D" w:rsidRDefault="00211D3D">
      <w:pPr>
        <w:pStyle w:val="Heading1"/>
        <w:spacing w:before="120"/>
      </w:pPr>
      <w:r>
        <w:t>FIGURES/CAPTIONS</w:t>
      </w:r>
    </w:p>
    <w:p w:rsidR="00211D3D" w:rsidRDefault="00211D3D">
      <w:pPr>
        <w:spacing w:after="120"/>
      </w:pPr>
      <w:r>
        <w:t>Place Tables/Figures/Images in text as close to the reference as possible (see Figure 1).  It may extend across both columns to a maximum width of 17.78 cm (7”).</w:t>
      </w:r>
    </w:p>
    <w:p w:rsidR="00211D3D" w:rsidRDefault="00211D3D">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211D3D" w:rsidRDefault="00211D3D">
      <w:pPr>
        <w:pStyle w:val="Heading1"/>
        <w:spacing w:before="120"/>
      </w:pPr>
      <w:r>
        <w:t>SECTIONS</w:t>
      </w:r>
    </w:p>
    <w:p w:rsidR="00211D3D" w:rsidRDefault="00276AC9">
      <w:pPr>
        <w:pStyle w:val="BodyTextIndent"/>
        <w:spacing w:after="120"/>
        <w:ind w:firstLine="0"/>
      </w:pPr>
      <w:r>
        <w:rPr>
          <w:noProof/>
          <w:lang w:eastAsia="zh-TW"/>
        </w:rPr>
        <w:pict>
          <v:shapetype id="_x0000_t202" coordsize="21600,21600" o:spt="202" path="m,l,21600r21600,l21600,xe">
            <v:stroke joinstyle="miter"/>
            <v:path gradientshapeok="t" o:connecttype="rect"/>
          </v:shapetype>
          <v:shape id="_x0000_s1031" type="#_x0000_t202" style="position:absolute;left:0;text-align:left;margin-left:-.7pt;margin-top:-429.15pt;width:506.4pt;height:311.2pt;z-index:251660288;mso-width-relative:margin;mso-height-relative:margin">
            <v:textbox style="mso-fit-shape-to-text:t">
              <w:txbxContent>
                <w:p w:rsidR="00276AC9" w:rsidRDefault="00276AC9" w:rsidP="00276AC9">
                  <w:pPr>
                    <w:jc w:val="center"/>
                  </w:pPr>
                  <w:r>
                    <w:rPr>
                      <w:noProof/>
                      <w:lang w:eastAsia="zh-TW"/>
                    </w:rPr>
                    <w:drawing>
                      <wp:inline distT="0" distB="0" distL="0" distR="0">
                        <wp:extent cx="3914775" cy="380047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14775" cy="3800475"/>
                                </a:xfrm>
                                <a:prstGeom prst="rect">
                                  <a:avLst/>
                                </a:prstGeom>
                                <a:noFill/>
                                <a:ln w="9525">
                                  <a:noFill/>
                                  <a:miter lim="800000"/>
                                  <a:headEnd/>
                                  <a:tailEnd/>
                                </a:ln>
                              </pic:spPr>
                            </pic:pic>
                          </a:graphicData>
                        </a:graphic>
                      </wp:inline>
                    </w:drawing>
                  </w:r>
                </w:p>
              </w:txbxContent>
            </v:textbox>
          </v:shape>
        </w:pict>
      </w:r>
      <w:r w:rsidR="00211D3D">
        <w:rPr>
          <w:noProof/>
          <w:sz w:val="20"/>
        </w:rPr>
        <w:pict>
          <v:group id="_x0000_s1030" style="position:absolute;left:0;text-align:left;margin-left:-4.95pt;margin-top:-284.9pt;width:243pt;height:2in;z-index:251657728" coordorigin="6381,1444" coordsize="4860,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381;top:1444;width:4860;height:2416" o:preferrelative="f" o:regroupid="2">
              <v:imagedata r:id="rId10" o:title="VRH-after"/>
            </v:shape>
            <v:shape id="_x0000_s1028" type="#_x0000_t202" style="position:absolute;left:6561;top:3792;width:4598;height:532" o:regroupid="2" stroked="f">
              <v:textbox style="mso-next-textbox:#_x0000_s1028">
                <w:txbxContent>
                  <w:p w:rsidR="00211D3D" w:rsidRDefault="00211D3D">
                    <w:pPr>
                      <w:pStyle w:val="Caption"/>
                    </w:pPr>
                    <w:r>
                      <w:t>Figure 1. Insert caption to place caption below figure.</w:t>
                    </w:r>
                  </w:p>
                  <w:p w:rsidR="00211D3D" w:rsidRDefault="00211D3D">
                    <w:pPr>
                      <w:pStyle w:val="Caption"/>
                    </w:pPr>
                  </w:p>
                  <w:p w:rsidR="00211D3D" w:rsidRDefault="00211D3D">
                    <w:pPr>
                      <w:pStyle w:val="Caption"/>
                    </w:pPr>
                    <w:r>
                      <w:t>.</w:t>
                    </w:r>
                  </w:p>
                  <w:p w:rsidR="00211D3D" w:rsidRDefault="00211D3D">
                    <w:pPr>
                      <w:rPr>
                        <w:lang w:val="en-AU"/>
                      </w:rPr>
                    </w:pPr>
                  </w:p>
                  <w:p w:rsidR="00211D3D" w:rsidRDefault="00211D3D">
                    <w:pPr>
                      <w:rPr>
                        <w:lang w:val="en-AU"/>
                      </w:rPr>
                    </w:pPr>
                  </w:p>
                </w:txbxContent>
              </v:textbox>
            </v:shape>
            <w10:wrap type="square"/>
          </v:group>
        </w:pict>
      </w:r>
      <w:r w:rsidR="00211D3D">
        <w:t xml:space="preserve">The heading of a section should be in Times New Roman 12-point bold in all-capitals flush left with an additional 6-points of white space above the section head.  Sections and subsequent sub- </w:t>
      </w:r>
      <w:r w:rsidR="00211D3D">
        <w:lastRenderedPageBreak/>
        <w:t>sections should be numbered and flush left. For a section head and a subsection head together (such as Section 3 and subsection 3.1), use no additional space above the subsection head.</w:t>
      </w:r>
    </w:p>
    <w:p w:rsidR="00211D3D" w:rsidRDefault="00211D3D">
      <w:pPr>
        <w:pStyle w:val="Heading2"/>
        <w:spacing w:before="120"/>
      </w:pPr>
      <w:r>
        <w:t>Subsections</w:t>
      </w:r>
    </w:p>
    <w:p w:rsidR="00211D3D" w:rsidRDefault="00211D3D">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211D3D" w:rsidRDefault="00211D3D">
      <w:pPr>
        <w:pStyle w:val="Heading3"/>
        <w:spacing w:before="120"/>
      </w:pPr>
      <w:r>
        <w:t>Subsubsections</w:t>
      </w:r>
    </w:p>
    <w:p w:rsidR="00211D3D" w:rsidRDefault="00211D3D">
      <w:pPr>
        <w:pStyle w:val="BodyTextIndent"/>
        <w:spacing w:after="120"/>
        <w:ind w:firstLine="0"/>
      </w:pPr>
      <w:r>
        <w:t>The heading for subsubsections should be in Times New Roman 11-point italic with initial letters capitalized and 6-points of white space above the subsubsection head.</w:t>
      </w:r>
    </w:p>
    <w:p w:rsidR="00211D3D" w:rsidRDefault="00211D3D">
      <w:pPr>
        <w:pStyle w:val="Heading4"/>
        <w:spacing w:before="120"/>
      </w:pPr>
      <w:r>
        <w:t>Subsubsections</w:t>
      </w:r>
    </w:p>
    <w:p w:rsidR="00211D3D" w:rsidRDefault="00211D3D">
      <w:pPr>
        <w:pStyle w:val="BodyTextIndent"/>
        <w:spacing w:after="120"/>
        <w:ind w:firstLine="0"/>
      </w:pPr>
      <w:r>
        <w:t>The heading for subsubsections should be in Times New Roman 11-point italic with initial letters capitalized.</w:t>
      </w:r>
    </w:p>
    <w:p w:rsidR="00211D3D" w:rsidRDefault="00211D3D">
      <w:pPr>
        <w:pStyle w:val="Heading1"/>
        <w:spacing w:before="120"/>
      </w:pPr>
      <w:r>
        <w:t>ACKNOWLEDGMENTS</w:t>
      </w:r>
    </w:p>
    <w:p w:rsidR="00211D3D" w:rsidRDefault="00211D3D">
      <w:pPr>
        <w:pStyle w:val="BodyTextIndent"/>
        <w:spacing w:after="120"/>
        <w:ind w:firstLine="0"/>
      </w:pPr>
      <w:r>
        <w:t>Our thanks to ACM SIGCHI for allowing us to modify templates they had developed.</w:t>
      </w:r>
    </w:p>
    <w:p w:rsidR="00211D3D" w:rsidRDefault="00211D3D">
      <w:pPr>
        <w:pStyle w:val="Heading1"/>
        <w:spacing w:before="120"/>
      </w:pPr>
      <w:r>
        <w:t>REFERENCES</w:t>
      </w:r>
    </w:p>
    <w:p w:rsidR="00211D3D" w:rsidRDefault="00211D3D">
      <w:pPr>
        <w:pStyle w:val="References"/>
        <w:jc w:val="left"/>
        <w:rPr>
          <w:sz w:val="18"/>
        </w:rPr>
      </w:pPr>
      <w:r>
        <w:rPr>
          <w:sz w:val="18"/>
        </w:rPr>
        <w:t>Anderson, R.E. Social impacts of computing: Codes of professional ethics. Social Science Computing Review, 2 (Winter 1992), 453-469.</w:t>
      </w:r>
    </w:p>
    <w:p w:rsidR="00211D3D" w:rsidRDefault="00211D3D">
      <w:pPr>
        <w:pStyle w:val="References"/>
        <w:jc w:val="left"/>
        <w:rPr>
          <w:sz w:val="18"/>
        </w:rPr>
      </w:pPr>
      <w:r>
        <w:rPr>
          <w:sz w:val="18"/>
        </w:rPr>
        <w:t>ACM SIG PROCEEDINGS template. http://www.acm.org/sigs/pubs/proceed/template.html.</w:t>
      </w:r>
    </w:p>
    <w:p w:rsidR="00211D3D" w:rsidRDefault="00211D3D">
      <w:pPr>
        <w:pStyle w:val="References"/>
        <w:jc w:val="left"/>
        <w:rPr>
          <w:sz w:val="18"/>
        </w:rPr>
      </w:pPr>
      <w:r>
        <w:rPr>
          <w:sz w:val="18"/>
        </w:rPr>
        <w:t>Conger., S., and Loch, K.D. (eds.). Ethics and computer use. Commun. ACM 38, 12 (entire issue).</w:t>
      </w:r>
    </w:p>
    <w:p w:rsidR="00211D3D" w:rsidRDefault="00211D3D">
      <w:pPr>
        <w:pStyle w:val="References"/>
        <w:jc w:val="left"/>
        <w:rPr>
          <w:sz w:val="18"/>
        </w:rPr>
      </w:pPr>
      <w:r>
        <w:rPr>
          <w:sz w:val="18"/>
        </w:rPr>
        <w:t>Mackay, W.E. Ethics, lies and videotape... in Proceedings of CHI '95 (Denver CO, May 1995), ACM Press, 138-145.</w:t>
      </w:r>
    </w:p>
    <w:p w:rsidR="00211D3D" w:rsidRDefault="00211D3D">
      <w:pPr>
        <w:pStyle w:val="References"/>
        <w:jc w:val="left"/>
        <w:rPr>
          <w:sz w:val="18"/>
        </w:rPr>
      </w:pPr>
      <w:r>
        <w:rPr>
          <w:sz w:val="18"/>
        </w:rPr>
        <w:t>Schwartz, M., and Task Force on Bias-Free Language. Guidelines for Bias-Free Writing. Indiana University Press, Bloomington, IN, 1995.</w:t>
      </w:r>
    </w:p>
    <w:p w:rsidR="00211D3D" w:rsidRDefault="00211D3D">
      <w:pPr>
        <w:pStyle w:val="References"/>
        <w:numPr>
          <w:ilvl w:val="0"/>
          <w:numId w:val="0"/>
        </w:numPr>
        <w:ind w:left="360" w:hanging="360"/>
        <w:jc w:val="left"/>
      </w:pPr>
    </w:p>
    <w:p w:rsidR="00211D3D" w:rsidRDefault="00211D3D">
      <w:pPr>
        <w:pStyle w:val="References"/>
        <w:numPr>
          <w:ilvl w:val="0"/>
          <w:numId w:val="0"/>
        </w:numPr>
        <w:ind w:left="360" w:hanging="360"/>
        <w:jc w:val="left"/>
        <w:sectPr w:rsidR="00211D3D">
          <w:type w:val="continuous"/>
          <w:pgSz w:w="12240" w:h="15840" w:code="1"/>
          <w:pgMar w:top="1080" w:right="1080" w:bottom="1440" w:left="1080" w:header="720" w:footer="720" w:gutter="0"/>
          <w:cols w:num="2" w:space="475"/>
        </w:sectPr>
      </w:pPr>
    </w:p>
    <w:p w:rsidR="00211D3D" w:rsidRDefault="00211D3D">
      <w:pPr>
        <w:pStyle w:val="Paper-Title"/>
      </w:pPr>
    </w:p>
    <w:p w:rsidR="00211D3D" w:rsidRDefault="00211D3D">
      <w:pPr>
        <w:pStyle w:val="Paper-Title"/>
        <w:rPr>
          <w:sz w:val="32"/>
        </w:rPr>
      </w:pPr>
      <w:r>
        <w:rPr>
          <w:sz w:val="32"/>
        </w:rPr>
        <w:t>Columns on last page should be made as close as possible to equal length, please remove these lines in your submission.</w:t>
      </w:r>
    </w:p>
    <w:sectPr w:rsidR="00211D3D">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516" w:rsidRDefault="00332516">
      <w:r>
        <w:separator/>
      </w:r>
    </w:p>
  </w:endnote>
  <w:endnote w:type="continuationSeparator" w:id="0">
    <w:p w:rsidR="00332516" w:rsidRDefault="003325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iriam">
    <w:altName w:val="Times New Roman"/>
    <w:charset w:val="B1"/>
    <w:family w:val="auto"/>
    <w:pitch w:val="variable"/>
    <w:sig w:usb0="00000800" w:usb1="00000000" w:usb2="00000000" w:usb3="00000000" w:csb0="00000020"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3D" w:rsidRDefault="00211D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1D3D" w:rsidRDefault="00211D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516" w:rsidRDefault="00332516">
      <w:r>
        <w:separator/>
      </w:r>
    </w:p>
  </w:footnote>
  <w:footnote w:type="continuationSeparator" w:id="0">
    <w:p w:rsidR="00332516" w:rsidRDefault="00332516">
      <w:r>
        <w:continuationSeparator/>
      </w:r>
    </w:p>
  </w:footnote>
  <w:footnote w:id="1">
    <w:p w:rsidR="00211D3D" w:rsidRDefault="00211D3D">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2E4C67"/>
    <w:rsid w:val="00211D3D"/>
    <w:rsid w:val="00276AC9"/>
    <w:rsid w:val="00332516"/>
    <w:rsid w:val="009D061A"/>
  </w:rsids>
  <m:mathPr>
    <m:mathFont m:val="Cambria Math"/>
    <m:brkBin m:val="before"/>
    <m:brkBinSub m:val="--"/>
    <m:smallFrac m:val="off"/>
    <m:dispDef m:val="off"/>
    <m:lMargin m:val="0"/>
    <m:rMargin m:val="0"/>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pPr>
    <w:rPr>
      <w:sz w:val="20"/>
    </w:r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276AC9"/>
    <w:pPr>
      <w:spacing w:after="0"/>
    </w:pPr>
    <w:rPr>
      <w:rFonts w:ascii="Tahoma" w:hAnsi="Tahoma" w:cs="Tahoma"/>
      <w:sz w:val="16"/>
      <w:szCs w:val="16"/>
    </w:rPr>
  </w:style>
  <w:style w:type="character" w:customStyle="1" w:styleId="BalloonTextChar">
    <w:name w:val="Balloon Text Char"/>
    <w:basedOn w:val="DefaultParagraphFont"/>
    <w:link w:val="BalloonText"/>
    <w:rsid w:val="00276AC9"/>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7005</CharactersWithSpaces>
  <SharedDoc>false</SharedDoc>
  <HLinks>
    <vt:vector size="12" baseType="variant">
      <vt:variant>
        <vt:i4>7929969</vt:i4>
      </vt:variant>
      <vt:variant>
        <vt:i4>0</vt:i4>
      </vt:variant>
      <vt:variant>
        <vt:i4>0</vt:i4>
      </vt:variant>
      <vt:variant>
        <vt:i4>5</vt:i4>
      </vt:variant>
      <vt:variant>
        <vt:lpwstr>http://www.acm.org/class/1998/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tomyeh</cp:lastModifiedBy>
  <cp:revision>2</cp:revision>
  <cp:lastPrinted>2008-07-14T22:35:00Z</cp:lastPrinted>
  <dcterms:created xsi:type="dcterms:W3CDTF">2009-10-26T15:45:00Z</dcterms:created>
  <dcterms:modified xsi:type="dcterms:W3CDTF">2009-10-26T15:45:00Z</dcterms:modified>
</cp:coreProperties>
</file>