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C08" w:rsidRDefault="00425C08" w:rsidP="00425C08">
      <w:pPr>
        <w:pStyle w:val="Heading2"/>
        <w:spacing w:before="0" w:beforeAutospacing="0" w:after="0" w:afterAutospacing="0"/>
      </w:pPr>
      <w:r>
        <w:rPr>
          <w:rFonts w:ascii="Google Sans" w:hAnsi="Google Sans"/>
          <w:color w:val="000000"/>
          <w:sz w:val="27"/>
          <w:szCs w:val="27"/>
        </w:rPr>
        <w:t>About BXB System</w:t>
      </w:r>
    </w:p>
    <w:p w:rsidR="00425C08" w:rsidRDefault="00425C08" w:rsidP="00425C08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 xml:space="preserve">At the heart of BXB System lies a bold mission: </w:t>
      </w:r>
      <w:r>
        <w:rPr>
          <w:rFonts w:ascii="Google Sans Text" w:hAnsi="Google Sans Text"/>
          <w:b/>
          <w:bCs/>
          <w:color w:val="000000"/>
          <w:sz w:val="22"/>
          <w:szCs w:val="22"/>
        </w:rPr>
        <w:t>“Boundaries Breakthrough”</w:t>
      </w:r>
      <w:r>
        <w:rPr>
          <w:rFonts w:ascii="Google Sans Text" w:hAnsi="Google Sans Text"/>
          <w:color w:val="000000"/>
          <w:sz w:val="22"/>
          <w:szCs w:val="22"/>
        </w:rPr>
        <w:t xml:space="preserve">. Since 1991, BXB has led the way in </w:t>
      </w:r>
      <w:r>
        <w:rPr>
          <w:rFonts w:ascii="Google Sans Text" w:hAnsi="Google Sans Text"/>
          <w:b/>
          <w:bCs/>
          <w:color w:val="000000"/>
          <w:sz w:val="22"/>
          <w:szCs w:val="22"/>
        </w:rPr>
        <w:t xml:space="preserve">audio-visual </w:t>
      </w:r>
      <w:proofErr w:type="spellStart"/>
      <w:r>
        <w:rPr>
          <w:rFonts w:ascii="Google Sans Text" w:hAnsi="Google Sans Text"/>
          <w:b/>
          <w:bCs/>
          <w:color w:val="000000"/>
          <w:sz w:val="22"/>
          <w:szCs w:val="22"/>
        </w:rPr>
        <w:t>IoT</w:t>
      </w:r>
      <w:proofErr w:type="spellEnd"/>
      <w:r>
        <w:rPr>
          <w:rFonts w:ascii="Google Sans Text" w:hAnsi="Google Sans Text"/>
          <w:color w:val="000000"/>
          <w:sz w:val="22"/>
          <w:szCs w:val="22"/>
        </w:rPr>
        <w:t xml:space="preserve">, building solutions that power </w:t>
      </w:r>
      <w:r>
        <w:rPr>
          <w:rFonts w:ascii="Google Sans Text" w:hAnsi="Google Sans Text"/>
          <w:b/>
          <w:bCs/>
          <w:color w:val="000000"/>
          <w:sz w:val="22"/>
          <w:szCs w:val="22"/>
        </w:rPr>
        <w:t>smart offices, smart classrooms, and intelligent meeting spaces</w:t>
      </w:r>
      <w:r>
        <w:rPr>
          <w:rFonts w:ascii="Google Sans Text" w:hAnsi="Google Sans Text"/>
          <w:color w:val="000000"/>
          <w:sz w:val="22"/>
          <w:szCs w:val="22"/>
        </w:rPr>
        <w:t>. </w:t>
      </w:r>
    </w:p>
    <w:p w:rsidR="00425C08" w:rsidRDefault="00425C08" w:rsidP="00425C08"/>
    <w:p w:rsidR="00425C08" w:rsidRDefault="00425C08" w:rsidP="00425C08">
      <w:pPr>
        <w:pStyle w:val="Heading2"/>
        <w:spacing w:before="0" w:beforeAutospacing="0" w:after="0" w:afterAutospacing="0"/>
      </w:pPr>
      <w:r>
        <w:rPr>
          <w:rFonts w:ascii="Google Sans" w:hAnsi="Google Sans"/>
          <w:b w:val="0"/>
          <w:bCs w:val="0"/>
          <w:color w:val="000000"/>
          <w:sz w:val="27"/>
          <w:szCs w:val="27"/>
        </w:rPr>
        <w:t>BXB specializes in networked AV platforms, bringing cloud, streaming, and IP-based control to conference systems, public address, and multimedia environments. Their award-winning designs reflect global engineering excellence — backed by multiple Taiwan Excellence honors. </w:t>
      </w:r>
    </w:p>
    <w:p w:rsidR="00425C08" w:rsidRDefault="00425C08" w:rsidP="00425C08"/>
    <w:p w:rsidR="00425C08" w:rsidRDefault="00425C08" w:rsidP="00425C08">
      <w:pPr>
        <w:pStyle w:val="Heading2"/>
        <w:spacing w:before="0" w:beforeAutospacing="0" w:after="0" w:afterAutospacing="0"/>
      </w:pPr>
      <w:r>
        <w:rPr>
          <w:rFonts w:ascii="Google Sans" w:hAnsi="Google Sans"/>
          <w:b w:val="0"/>
          <w:bCs w:val="0"/>
          <w:color w:val="000000"/>
          <w:sz w:val="27"/>
          <w:szCs w:val="27"/>
        </w:rPr>
        <w:t xml:space="preserve">Trusted by governments, educational institutions, and corporations in over 50 countries, BXB’s solutions are built around </w:t>
      </w:r>
      <w:r>
        <w:rPr>
          <w:rFonts w:ascii="Google Sans" w:hAnsi="Google Sans"/>
          <w:color w:val="000000"/>
          <w:sz w:val="27"/>
          <w:szCs w:val="27"/>
        </w:rPr>
        <w:t>scalability, integration, and control intelligence</w:t>
      </w:r>
      <w:r>
        <w:rPr>
          <w:rFonts w:ascii="Google Sans" w:hAnsi="Google Sans"/>
          <w:b w:val="0"/>
          <w:bCs w:val="0"/>
          <w:color w:val="000000"/>
          <w:sz w:val="27"/>
          <w:szCs w:val="27"/>
        </w:rPr>
        <w:t>. </w:t>
      </w:r>
    </w:p>
    <w:p w:rsidR="00425C08" w:rsidRDefault="00425C08" w:rsidP="00425C08"/>
    <w:p w:rsidR="00425C08" w:rsidRDefault="00425C08" w:rsidP="00425C08">
      <w:pPr>
        <w:pStyle w:val="Heading2"/>
        <w:spacing w:before="0" w:beforeAutospacing="0" w:after="0" w:afterAutospacing="0"/>
      </w:pPr>
      <w:r>
        <w:rPr>
          <w:rFonts w:ascii="Google Sans" w:hAnsi="Google Sans"/>
          <w:color w:val="000000"/>
          <w:sz w:val="27"/>
          <w:szCs w:val="27"/>
        </w:rPr>
        <w:t>Flagship Solutions You’ll Find with Us</w:t>
      </w:r>
    </w:p>
    <w:p w:rsidR="00425C08" w:rsidRDefault="00425C08" w:rsidP="00425C08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b/>
          <w:bCs/>
          <w:color w:val="000000"/>
          <w:sz w:val="22"/>
          <w:szCs w:val="22"/>
        </w:rPr>
        <w:t>FCS-6300 Series – Full-Function Conference System</w:t>
      </w:r>
      <w:r>
        <w:rPr>
          <w:rFonts w:ascii="Google Sans Text" w:hAnsi="Google Sans Text"/>
          <w:b/>
          <w:bCs/>
          <w:color w:val="000000"/>
          <w:sz w:val="22"/>
          <w:szCs w:val="22"/>
        </w:rPr>
        <w:br/>
      </w:r>
      <w:r>
        <w:rPr>
          <w:rFonts w:ascii="Google Sans Text" w:hAnsi="Google Sans Text"/>
          <w:color w:val="000000"/>
          <w:sz w:val="22"/>
          <w:szCs w:val="22"/>
        </w:rPr>
        <w:t xml:space="preserve"> A high-end all-in-one conferencing suite supporting advanced voting, interpretation, and delegate control for large meetings.</w:t>
      </w:r>
      <w:r>
        <w:rPr>
          <w:rFonts w:ascii="Google Sans Text" w:hAnsi="Google Sans Text"/>
          <w:color w:val="000000"/>
          <w:sz w:val="22"/>
          <w:szCs w:val="22"/>
          <w:u w:val="single"/>
        </w:rPr>
        <w:br/>
      </w:r>
      <w:r>
        <w:rPr>
          <w:rFonts w:ascii="Google Sans Text" w:hAnsi="Google Sans Text"/>
          <w:color w:val="000000"/>
          <w:sz w:val="22"/>
          <w:szCs w:val="22"/>
          <w:u w:val="single"/>
        </w:rPr>
        <w:br/>
      </w:r>
    </w:p>
    <w:p w:rsidR="00425C08" w:rsidRDefault="00425C08" w:rsidP="00425C08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b/>
          <w:bCs/>
          <w:color w:val="000000"/>
          <w:sz w:val="22"/>
          <w:szCs w:val="22"/>
        </w:rPr>
        <w:t>UFO-2000 Series – Advanced Conference System</w:t>
      </w:r>
      <w:r>
        <w:rPr>
          <w:rFonts w:ascii="Google Sans Text" w:hAnsi="Google Sans Text"/>
          <w:b/>
          <w:bCs/>
          <w:color w:val="000000"/>
          <w:sz w:val="22"/>
          <w:szCs w:val="22"/>
        </w:rPr>
        <w:br/>
      </w:r>
      <w:r>
        <w:rPr>
          <w:rFonts w:ascii="Google Sans Text" w:hAnsi="Google Sans Text"/>
          <w:color w:val="000000"/>
          <w:sz w:val="22"/>
          <w:szCs w:val="22"/>
        </w:rPr>
        <w:t xml:space="preserve"> Delivers refined audio control, scalable delegate support, and smooth integration — ideal for medium to large rooms.</w:t>
      </w:r>
      <w:r>
        <w:rPr>
          <w:rFonts w:ascii="Google Sans Text" w:hAnsi="Google Sans Text"/>
          <w:color w:val="000000"/>
          <w:sz w:val="22"/>
          <w:szCs w:val="22"/>
          <w:u w:val="single"/>
        </w:rPr>
        <w:br/>
      </w:r>
      <w:r>
        <w:rPr>
          <w:rFonts w:ascii="Google Sans Text" w:hAnsi="Google Sans Text"/>
          <w:color w:val="000000"/>
          <w:sz w:val="22"/>
          <w:szCs w:val="22"/>
          <w:u w:val="single"/>
        </w:rPr>
        <w:br/>
      </w:r>
    </w:p>
    <w:p w:rsidR="00425C08" w:rsidRDefault="00425C08" w:rsidP="00425C08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b/>
          <w:bCs/>
          <w:color w:val="000000"/>
          <w:sz w:val="22"/>
          <w:szCs w:val="22"/>
        </w:rPr>
        <w:t>EDC-2000-V2 / EDC Series – Basic / Entry Conference Systems</w:t>
      </w:r>
      <w:r>
        <w:rPr>
          <w:rFonts w:ascii="Google Sans Text" w:hAnsi="Google Sans Text"/>
          <w:b/>
          <w:bCs/>
          <w:color w:val="000000"/>
          <w:sz w:val="22"/>
          <w:szCs w:val="22"/>
        </w:rPr>
        <w:br/>
      </w:r>
      <w:r>
        <w:rPr>
          <w:rFonts w:ascii="Google Sans Text" w:hAnsi="Google Sans Text"/>
          <w:color w:val="000000"/>
          <w:sz w:val="22"/>
          <w:szCs w:val="22"/>
        </w:rPr>
        <w:t xml:space="preserve"> Well-suited for small-to-mid meeting rooms: stable, cost-effective, yet fully capable for everyday discourse.</w:t>
      </w:r>
      <w:r>
        <w:rPr>
          <w:rFonts w:ascii="Google Sans Text" w:hAnsi="Google Sans Text"/>
          <w:color w:val="000000"/>
          <w:sz w:val="22"/>
          <w:szCs w:val="22"/>
          <w:u w:val="single"/>
        </w:rPr>
        <w:br/>
      </w:r>
      <w:r>
        <w:rPr>
          <w:rFonts w:ascii="Google Sans Text" w:hAnsi="Google Sans Text"/>
          <w:color w:val="000000"/>
          <w:sz w:val="22"/>
          <w:szCs w:val="22"/>
          <w:u w:val="single"/>
        </w:rPr>
        <w:br/>
      </w:r>
    </w:p>
    <w:p w:rsidR="00425C08" w:rsidRDefault="00425C08" w:rsidP="00425C08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b/>
          <w:bCs/>
          <w:color w:val="000000"/>
          <w:sz w:val="22"/>
          <w:szCs w:val="22"/>
        </w:rPr>
        <w:t>VDM-4010 / 4020 + VDM-4051 – AV-over-IP Encoders/Decoders / Controllers</w:t>
      </w:r>
      <w:r>
        <w:rPr>
          <w:rFonts w:ascii="Google Sans Text" w:hAnsi="Google Sans Text"/>
          <w:b/>
          <w:bCs/>
          <w:color w:val="000000"/>
          <w:sz w:val="22"/>
          <w:szCs w:val="22"/>
        </w:rPr>
        <w:br/>
      </w:r>
      <w:r>
        <w:rPr>
          <w:rFonts w:ascii="Google Sans Text" w:hAnsi="Google Sans Text"/>
          <w:color w:val="000000"/>
          <w:sz w:val="22"/>
          <w:szCs w:val="22"/>
        </w:rPr>
        <w:t xml:space="preserve"> Enables lossless 4K video and audio over standard IP networks — the core of modern AV infrastructure. </w:t>
      </w:r>
      <w:r>
        <w:rPr>
          <w:rFonts w:ascii="Google Sans Text" w:hAnsi="Google Sans Text"/>
          <w:color w:val="000000"/>
          <w:sz w:val="22"/>
          <w:szCs w:val="22"/>
          <w:u w:val="single"/>
        </w:rPr>
        <w:br/>
      </w:r>
      <w:r>
        <w:rPr>
          <w:rFonts w:ascii="Google Sans Text" w:hAnsi="Google Sans Text"/>
          <w:color w:val="000000"/>
          <w:sz w:val="22"/>
          <w:szCs w:val="22"/>
          <w:u w:val="single"/>
        </w:rPr>
        <w:br/>
      </w:r>
    </w:p>
    <w:p w:rsidR="00425C08" w:rsidRDefault="00425C08" w:rsidP="00425C08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b/>
          <w:bCs/>
          <w:color w:val="000000"/>
          <w:sz w:val="22"/>
          <w:szCs w:val="22"/>
        </w:rPr>
        <w:t>ICP-5200 – IP-based Multimedia PA System</w:t>
      </w:r>
      <w:r>
        <w:rPr>
          <w:rFonts w:ascii="Google Sans Text" w:hAnsi="Google Sans Text"/>
          <w:b/>
          <w:bCs/>
          <w:color w:val="000000"/>
          <w:sz w:val="22"/>
          <w:szCs w:val="22"/>
        </w:rPr>
        <w:br/>
      </w:r>
      <w:r>
        <w:rPr>
          <w:rFonts w:ascii="Google Sans Text" w:hAnsi="Google Sans Text"/>
          <w:color w:val="000000"/>
          <w:sz w:val="22"/>
          <w:szCs w:val="22"/>
        </w:rPr>
        <w:t xml:space="preserve"> A distributed public address solution for campuses, smart buildings, and large facilities.</w:t>
      </w:r>
      <w:r>
        <w:rPr>
          <w:rFonts w:ascii="Google Sans Text" w:hAnsi="Google Sans Text"/>
          <w:color w:val="000000"/>
          <w:sz w:val="22"/>
          <w:szCs w:val="22"/>
          <w:u w:val="single"/>
        </w:rPr>
        <w:br/>
      </w:r>
      <w:r>
        <w:rPr>
          <w:rFonts w:ascii="Google Sans Text" w:hAnsi="Google Sans Text"/>
          <w:color w:val="000000"/>
          <w:sz w:val="22"/>
          <w:szCs w:val="22"/>
          <w:u w:val="single"/>
        </w:rPr>
        <w:br/>
      </w:r>
    </w:p>
    <w:p w:rsidR="00425C08" w:rsidRDefault="00425C08" w:rsidP="00425C08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b/>
          <w:bCs/>
          <w:color w:val="000000"/>
          <w:sz w:val="22"/>
          <w:szCs w:val="22"/>
        </w:rPr>
        <w:t>HDR-731 – Streaming Media / IP Recording Processor</w:t>
      </w:r>
      <w:r>
        <w:rPr>
          <w:rFonts w:ascii="Google Sans Text" w:hAnsi="Google Sans Text"/>
          <w:b/>
          <w:bCs/>
          <w:color w:val="000000"/>
          <w:sz w:val="22"/>
          <w:szCs w:val="22"/>
        </w:rPr>
        <w:br/>
      </w:r>
      <w:r>
        <w:rPr>
          <w:rFonts w:ascii="Google Sans Text" w:hAnsi="Google Sans Text"/>
          <w:color w:val="000000"/>
          <w:sz w:val="22"/>
          <w:szCs w:val="22"/>
        </w:rPr>
        <w:t xml:space="preserve"> Capture, stream, and manage live events and training sessions with professional-grade reliability.</w:t>
      </w:r>
    </w:p>
    <w:p w:rsidR="00425C08" w:rsidRDefault="00425C08" w:rsidP="00425C08"/>
    <w:p w:rsidR="00425C08" w:rsidRDefault="00425C08" w:rsidP="00425C08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b/>
          <w:bCs/>
          <w:color w:val="000000"/>
          <w:sz w:val="22"/>
          <w:szCs w:val="22"/>
        </w:rPr>
        <w:t>Smart Control &amp; Enhancements</w:t>
      </w:r>
      <w:r>
        <w:rPr>
          <w:rFonts w:ascii="Google Sans Text" w:hAnsi="Google Sans Text"/>
          <w:b/>
          <w:bCs/>
          <w:color w:val="000000"/>
          <w:sz w:val="22"/>
          <w:szCs w:val="22"/>
        </w:rPr>
        <w:br/>
      </w:r>
      <w:r>
        <w:rPr>
          <w:rFonts w:ascii="Google Sans Text" w:hAnsi="Google Sans Text"/>
          <w:b/>
          <w:bCs/>
          <w:color w:val="000000"/>
          <w:sz w:val="22"/>
          <w:szCs w:val="22"/>
        </w:rPr>
        <w:br/>
      </w:r>
    </w:p>
    <w:p w:rsidR="00425C08" w:rsidRDefault="00425C08" w:rsidP="00425C08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b/>
          <w:bCs/>
          <w:color w:val="000000"/>
          <w:sz w:val="22"/>
          <w:szCs w:val="22"/>
        </w:rPr>
        <w:t>VT-725 Video Tracking Controller</w:t>
      </w:r>
      <w:r>
        <w:rPr>
          <w:rFonts w:ascii="Google Sans Text" w:hAnsi="Google Sans Text"/>
          <w:color w:val="000000"/>
          <w:sz w:val="22"/>
          <w:szCs w:val="22"/>
        </w:rPr>
        <w:t>: AI-powered camera switching to follow speakers in real time.</w:t>
      </w:r>
    </w:p>
    <w:p w:rsidR="00425C08" w:rsidRDefault="00425C08" w:rsidP="00425C08"/>
    <w:p w:rsidR="00425C08" w:rsidRDefault="00425C08" w:rsidP="00425C08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b/>
          <w:bCs/>
          <w:color w:val="000000"/>
          <w:sz w:val="22"/>
          <w:szCs w:val="22"/>
        </w:rPr>
        <w:t>ADM-1000 DECT Wireless Microphone System</w:t>
      </w:r>
      <w:r>
        <w:rPr>
          <w:rFonts w:ascii="Google Sans Text" w:hAnsi="Google Sans Text"/>
          <w:color w:val="000000"/>
          <w:sz w:val="22"/>
          <w:szCs w:val="22"/>
        </w:rPr>
        <w:t xml:space="preserve">: Wireless audio with low-latency, high stability, secure transmission. </w:t>
      </w:r>
      <w:r>
        <w:rPr>
          <w:rFonts w:ascii="Google Sans Text" w:hAnsi="Google Sans Text"/>
          <w:color w:val="000000"/>
          <w:sz w:val="22"/>
          <w:szCs w:val="22"/>
          <w:u w:val="single"/>
        </w:rPr>
        <w:br/>
      </w:r>
      <w:r>
        <w:rPr>
          <w:rFonts w:ascii="Google Sans Text" w:hAnsi="Google Sans Text"/>
          <w:color w:val="000000"/>
          <w:sz w:val="22"/>
          <w:szCs w:val="22"/>
          <w:u w:val="single"/>
        </w:rPr>
        <w:br/>
      </w:r>
    </w:p>
    <w:p w:rsidR="00425C08" w:rsidRDefault="00425C08" w:rsidP="00425C08">
      <w:r>
        <w:rPr>
          <w:rFonts w:ascii="Google Sans Text" w:hAnsi="Google Sans Text"/>
          <w:b/>
          <w:bCs/>
          <w:color w:val="000000"/>
        </w:rPr>
        <w:t>MT-2 Multimedia Scheduler</w:t>
      </w:r>
      <w:r>
        <w:rPr>
          <w:rFonts w:ascii="Google Sans Text" w:hAnsi="Google Sans Text"/>
          <w:color w:val="000000"/>
        </w:rPr>
        <w:t xml:space="preserve">, </w:t>
      </w:r>
      <w:r>
        <w:rPr>
          <w:rFonts w:ascii="Google Sans Text" w:hAnsi="Google Sans Text"/>
          <w:b/>
          <w:bCs/>
          <w:color w:val="000000"/>
        </w:rPr>
        <w:t>SPA-1050</w:t>
      </w:r>
      <w:r>
        <w:rPr>
          <w:rFonts w:ascii="Google Sans Text" w:hAnsi="Google Sans Text"/>
          <w:color w:val="000000"/>
        </w:rPr>
        <w:t xml:space="preserve">, </w:t>
      </w:r>
      <w:r>
        <w:rPr>
          <w:rFonts w:ascii="Google Sans Text" w:hAnsi="Google Sans Text"/>
          <w:b/>
          <w:bCs/>
          <w:color w:val="000000"/>
        </w:rPr>
        <w:t>WMP-1206</w:t>
      </w:r>
      <w:r>
        <w:rPr>
          <w:rFonts w:ascii="Google Sans Text" w:hAnsi="Google Sans Text"/>
          <w:color w:val="000000"/>
        </w:rPr>
        <w:t xml:space="preserve"> and other control/PA modules — all part of BXB’s ecosystem for unified AV operation.</w:t>
      </w:r>
    </w:p>
    <w:p w:rsidR="00C61605" w:rsidRPr="00425C08" w:rsidRDefault="00C61605" w:rsidP="00425C08">
      <w:bookmarkStart w:id="0" w:name="_GoBack"/>
      <w:bookmarkEnd w:id="0"/>
    </w:p>
    <w:sectPr w:rsidR="00C61605" w:rsidRPr="00425C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ogle Sans">
    <w:altName w:val="Times New Roman"/>
    <w:panose1 w:val="00000000000000000000"/>
    <w:charset w:val="00"/>
    <w:family w:val="roman"/>
    <w:notTrueType/>
    <w:pitch w:val="default"/>
  </w:font>
  <w:font w:name="Google Sans Tex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5E0EE6"/>
    <w:multiLevelType w:val="multilevel"/>
    <w:tmpl w:val="6782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6FE"/>
    <w:rsid w:val="00425C08"/>
    <w:rsid w:val="00BD56FE"/>
    <w:rsid w:val="00C6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69F20"/>
  <w15:chartTrackingRefBased/>
  <w15:docId w15:val="{4CFA160B-6A1D-4953-909E-AB176C443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5C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5C0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25C0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25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s-1">
    <w:name w:val="ms-1"/>
    <w:basedOn w:val="DefaultParagraphFont"/>
    <w:rsid w:val="00425C08"/>
  </w:style>
  <w:style w:type="character" w:customStyle="1" w:styleId="max-w-15ch">
    <w:name w:val="max-w-[15ch]"/>
    <w:basedOn w:val="DefaultParagraphFont"/>
    <w:rsid w:val="00425C08"/>
  </w:style>
  <w:style w:type="character" w:customStyle="1" w:styleId="-me-1">
    <w:name w:val="-me-1"/>
    <w:basedOn w:val="DefaultParagraphFont"/>
    <w:rsid w:val="00425C08"/>
  </w:style>
  <w:style w:type="paragraph" w:styleId="ListParagraph">
    <w:name w:val="List Paragraph"/>
    <w:basedOn w:val="Normal"/>
    <w:uiPriority w:val="34"/>
    <w:qFormat/>
    <w:rsid w:val="00425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EliteBook</dc:creator>
  <cp:keywords/>
  <dc:description/>
  <cp:lastModifiedBy>HP EliteBook</cp:lastModifiedBy>
  <cp:revision>2</cp:revision>
  <dcterms:created xsi:type="dcterms:W3CDTF">2025-10-12T14:46:00Z</dcterms:created>
  <dcterms:modified xsi:type="dcterms:W3CDTF">2025-10-12T14:50:00Z</dcterms:modified>
</cp:coreProperties>
</file>