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tendaac6v2旁路绕过漏洞"/>
    <w:p>
      <w:pPr>
        <w:pStyle w:val="Heading1"/>
      </w:pPr>
      <w:r>
        <w:t xml:space="preserve">Tenda_AC6v2旁路绕过漏洞</w:t>
      </w:r>
    </w:p>
    <w:bookmarkStart w:id="20" w:name="厂商"/>
    <w:p>
      <w:pPr>
        <w:pStyle w:val="Heading4"/>
      </w:pPr>
      <w:r>
        <w:t xml:space="preserve">厂商</w:t>
      </w:r>
    </w:p>
    <w:p>
      <w:pPr>
        <w:pStyle w:val="FirstParagraph"/>
      </w:pPr>
      <w:r>
        <w:t xml:space="preserve">tenda</w:t>
      </w:r>
    </w:p>
    <w:p>
      <w:pPr>
        <w:pStyle w:val="BodyText"/>
      </w:pPr>
      <w:r>
        <w:t xml:space="preserve">中国腾达</w:t>
      </w:r>
    </w:p>
    <w:bookmarkEnd w:id="20"/>
    <w:bookmarkStart w:id="23" w:name="影响设备"/>
    <w:p>
      <w:pPr>
        <w:pStyle w:val="Heading4"/>
      </w:pPr>
      <w:r>
        <w:t xml:space="preserve">影响设备</w:t>
      </w:r>
    </w:p>
    <w:p>
      <w:pPr>
        <w:pStyle w:val="FirstParagraph"/>
      </w:pPr>
      <w:r>
        <w:t xml:space="preserve">Tenda_AC6</w:t>
      </w:r>
    </w:p>
    <w:p>
      <w:pPr>
        <w:pStyle w:val="BodyText"/>
      </w:pPr>
      <w:hyperlink r:id="rId21">
        <w:r>
          <w:rPr>
            <w:rStyle w:val="Hyperlink"/>
          </w:rPr>
          <w:t xml:space="preserve">https://www.tenda.com.cn/product/download/AC6.html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固件下载</w:t>
        </w:r>
      </w:hyperlink>
    </w:p>
    <w:bookmarkEnd w:id="23"/>
    <w:bookmarkStart w:id="24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Tenda_AC6路由器可以通过构造url绕过cookie验证造成信息泄露，也可以配合其它其它漏洞扩大危害。</w:t>
      </w:r>
    </w:p>
    <w:bookmarkEnd w:id="24"/>
    <w:bookmarkStart w:id="28" w:name="细节"/>
    <w:p>
      <w:pPr>
        <w:pStyle w:val="Heading4"/>
      </w:pPr>
      <w:r>
        <w:t xml:space="preserve">细节</w:t>
      </w:r>
    </w:p>
    <w:p>
      <w:pPr>
        <w:pStyle w:val="FirstParagraph"/>
      </w:pPr>
      <w:r>
        <w:t xml:space="preserve"> </w:t>
      </w:r>
      <w:r>
        <w:t xml:space="preserve">在Tenda AC6的httpd二进制文件中判断cookie时若url带有以下任意的字符便会跳过认证</w:t>
      </w:r>
    </w:p>
    <w:p>
      <w:pPr>
        <w:pStyle w:val="CaptionedFigure"/>
      </w:pPr>
      <w:r>
        <w:drawing>
          <wp:inline>
            <wp:extent cx="5334000" cy="332852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519260965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38" w:name="poc"/>
    <w:p>
      <w:pPr>
        <w:pStyle w:val="Heading4"/>
      </w:pPr>
      <w:r>
        <w:t xml:space="preserve">POC</w:t>
      </w:r>
    </w:p>
    <w:p>
      <w:pPr>
        <w:pStyle w:val="FirstParagraph"/>
      </w:pPr>
      <w:r>
        <w:t xml:space="preserve"> </w:t>
      </w:r>
      <w:r>
        <w:t xml:space="preserve">首选是cookie正确的现象</w:t>
      </w:r>
    </w:p>
    <w:p>
      <w:pPr>
        <w:pStyle w:val="CaptionedFigure"/>
      </w:pPr>
      <w:r>
        <w:drawing>
          <wp:inline>
            <wp:extent cx="5334000" cy="236933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519283796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没有cookie的现象</w:t>
      </w:r>
    </w:p>
    <w:p>
      <w:pPr>
        <w:pStyle w:val="CaptionedFigure"/>
      </w:pPr>
      <w:r>
        <w:drawing>
          <wp:inline>
            <wp:extent cx="5334000" cy="244013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519291538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使用漏洞绕过cookie产生现象</w:t>
      </w:r>
    </w:p>
    <w:p>
      <w:pPr>
        <w:pStyle w:val="CaptionedFigure"/>
      </w:pPr>
      <w:r>
        <w:drawing>
          <wp:inline>
            <wp:extent cx="5334000" cy="278505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519300855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2" Target="https://www.tenda.com.cn/download/detail-2855.html" TargetMode="External" /><Relationship Type="http://schemas.openxmlformats.org/officeDocument/2006/relationships/hyperlink" Id="rId21" Target="https://www.tenda.com.cn/product/download/AC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tenda.com.cn/download/detail-2855.html" TargetMode="External" /><Relationship Type="http://schemas.openxmlformats.org/officeDocument/2006/relationships/hyperlink" Id="rId21" Target="https://www.tenda.com.cn/product/download/AC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2022-04-05T11:34:50Z</dcterms:created>
  <dcterms:modified xsi:type="dcterms:W3CDTF">2022-04-05T11:34:50Z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