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TURNIN BST.C AND BST.H AS WELL.docx</dc:title>
</cp:coreProperties>
</file>