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Hudson Advisors - Due Diligence Response</w:t>
      </w:r>
    </w:p>
    <w:p>
      <w:r>
        <w:br w:type="page"/>
      </w:r>
    </w:p>
    <w:p>
      <w:pPr>
        <w:pStyle w:val="Heading1"/>
      </w:pPr>
      <w:r>
        <w:t>Question:</w:t>
      </w:r>
    </w:p>
    <w:p>
      <w:r>
        <w:t>{{question}}</w:t>
      </w:r>
    </w:p>
    <w:p>
      <w:pPr>
        <w:pStyle w:val="Heading1"/>
      </w:pPr>
      <w:r>
        <w:t>Answer:</w:t>
      </w:r>
    </w:p>
    <w:p>
      <w:r>
        <w:t>{{answer}}</w:t>
      </w:r>
    </w:p>
    <w:p>
      <w:pPr>
        <w:pStyle w:val="Heading1"/>
      </w:pPr>
      <w:r>
        <w:t>Sources:</w:t>
      </w:r>
    </w:p>
    <w:p>
      <w:r>
        <w:t>{{sources}}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t>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