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Academic Advisor</w:t>
      </w:r>
      <w:r w:rsidDel="00000000" w:rsidR="00000000" w:rsidRPr="00000000">
        <w:rPr>
          <w:b w:val="1"/>
          <w:vertAlign w:val="baseline"/>
          <w:rtl w:val="0"/>
        </w:rPr>
        <w:br w:type="textWrapping"/>
        <w:t xml:space="preserve">U</w:t>
      </w:r>
      <w:r w:rsidDel="00000000" w:rsidR="00000000" w:rsidRPr="00000000">
        <w:rPr>
          <w:rtl w:val="0"/>
        </w:rPr>
        <w:t xml:space="preserve">C002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Verificar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Este caso de uso descreve como o usuário acessa a agenda.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Pode ser tanto o veterano quanto o futuro aluno.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 w:hanging="576"/>
        <w:contextualSpacing w:val="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Pr</w:t>
      </w:r>
      <w:r w:rsidDel="00000000" w:rsidR="00000000" w:rsidRPr="00000000">
        <w:rPr>
          <w:rtl w:val="0"/>
        </w:rPr>
        <w:t xml:space="preserve">é-</w:t>
      </w:r>
      <w:r w:rsidDel="00000000" w:rsidR="00000000" w:rsidRPr="00000000">
        <w:rPr>
          <w:b w:val="1"/>
          <w:vertAlign w:val="baseline"/>
          <w:rtl w:val="0"/>
        </w:rPr>
        <w:t xml:space="preserve">condi</w:t>
      </w:r>
      <w:r w:rsidDel="00000000" w:rsidR="00000000" w:rsidRPr="00000000">
        <w:rPr>
          <w:rtl w:val="0"/>
        </w:rPr>
        <w:t xml:space="preserve">ções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uma conexão usuário sistema através da internet.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usuário estar conectado no sistema.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Básico de Eventos</w:t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começa quando o usuário clica na opção agenda.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a lista de compromissos do usuário e suas datas.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usuário clica no evento que deseja ver mais detalhadamente.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amplia o compromisso selecionado mostrando hora, local e um botão desmarcar compromisso.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Alternativo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</w:t>
      </w:r>
      <w:r w:rsidDel="00000000" w:rsidR="00000000" w:rsidRPr="00000000">
        <w:rPr>
          <w:rtl w:val="0"/>
        </w:rPr>
        <w:t xml:space="preserve">ós-condições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Verificação da agenda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Se a verificação for concluída o usuário saberá os seus compromissos.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Requisitos Especiais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O tempo de resposta do sistema deverá ser de até 3 segundos.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45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of </w:t>
          </w:r>
          <w:fldSimple w:instr="NUMPAGES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144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Specification: 002 Verificar Agenda</w:t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11/04/2017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