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UC010 Cadastrar Veterano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 um veterano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after="60" w:before="120" w:lineRule="auto"/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clica na opção cadastrar veterano.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seguintes campos: nome, sobrenome, curso, matrícula, data de nascimento, sexo, e-mail.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preenche todos os campos.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cadastra o veterano e envia um e-mail para o veterano informando que o seu acesso foi liberado e disponibilizando uma senha.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Dados incompletos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não preencher todos os campos solicitados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dado não foi preenchido.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contextualSpacing w:val="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E-mail já cadastrado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colocar um e-mail já cadastro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0" w:before="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o e-mail já está cadastrado.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Cadastro Concluído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 o cadastro for concluído o veterano receberá um e-mail alertando que o seu acesso foi liberado e disponibilizando a senha do seu primeiro acesso.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O sistema deverá armazenar os dados preenchidos para quando ocorrer algum erro o usuário não ter de digitar tudo novamente.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010 Cadastrar Veterano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11/04/2017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