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C011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Preencher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deve preencher o relatório referente ao encontro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 deve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emitir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uma caixa de texto para o usuário fazer a sua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relata a experiência e ao final confirma o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realização do relatório e libera os horários de ambos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relatório para o administrador avaliar e envia uma notificação para o seu e-mail.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Confirmado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libera o compromisso da agenda de ambos usuários, libera o relatório para o administrador e envia uma notificação para o mesmo por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