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ORGANIZATIONAL DIVERSITY CHART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115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935"/>
        <w:gridCol w:w="2280"/>
        <w:gridCol w:w="1470"/>
        <w:gridCol w:w="1470"/>
        <w:gridCol w:w="1365"/>
        <w:gridCol w:w="0"/>
        <w:gridCol w:w="0"/>
        <w:gridCol w:w="0"/>
        <w:gridCol w:w="0"/>
        <w:gridCol w:w="0"/>
      </w:tblGrid>
      <w:tr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color w:val="ffffff"/>
                <w:highlight w:val="black"/>
                <w:rtl w:val="0"/>
              </w:rPr>
              <w:t xml:space="preserve">Section 1: Constituency Definition</w:t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shd w:val="clear" w:fill="cccccc"/>
                <w:rtl w:val="0"/>
              </w:rPr>
              <w:t xml:space="preserve">Who is your constituency? For example: “All African-American men in Portland,” “Low-income citizens of Montana,” etc.</w:t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Members of Board (or equivalent leadership body)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Paid</w:t>
            </w:r>
          </w:p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Staff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Active</w:t>
            </w:r>
          </w:p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Volunteers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bottom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Members</w:t>
              <w:br w:type="textWrapping"/>
              <w:t xml:space="preserve"> (if known)</w:t>
            </w:r>
          </w:p>
        </w:tc>
      </w:tr>
      <w:tr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color w:val="ffffff"/>
                <w:highlight w:val="black"/>
                <w:rtl w:val="0"/>
              </w:rPr>
              <w:t xml:space="preserve">Section 2: Totals</w:t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Total numbers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color w:val="ffffff"/>
                <w:highlight w:val="black"/>
                <w:rtl w:val="0"/>
              </w:rPr>
              <w:t xml:space="preserve">Section 3: Social Justice Fund Diversity Categories</w:t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cccccc"/>
                <w:rtl w:val="0"/>
              </w:rPr>
              <w:t xml:space="preserve">Diversity by Race/Ethnicity</w:t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African American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Arab American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Asian American/Pacific Islander (API)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Latina/Latino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Multiracial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Native American/American Indian/Alaska Native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White/Caucasian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cccccc"/>
                <w:rtl w:val="0"/>
              </w:rPr>
              <w:t xml:space="preserve">Diversity by Gender</w:t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Male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Transgender/Gender-Variant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cccccc"/>
                <w:rtl w:val="0"/>
              </w:rPr>
              <w:t xml:space="preserve">Diversity by Age</w:t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Individuals age 55 and older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Individuals age 25 and younger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cccccc"/>
                <w:rtl w:val="0"/>
              </w:rPr>
              <w:t xml:space="preserve">Other Social Justice Fund Diversity Characteristics</w:t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Low income (locally defined)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Gay/Lesbian/Bisexual/Two-Spirit/Queer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People with disabilities</w:t>
            </w:r>
            <w:r w:rsidRPr="00000000" w:rsidR="00000000" w:rsidDel="00000000">
              <w:rPr>
                <w:rFonts w:cs="Calibri" w:hAnsi="Calibri" w:eastAsia="Calibri" w:ascii="Calibri"/>
                <w:i w:val="1"/>
                <w:rtl w:val="0"/>
              </w:rPr>
              <w:t xml:space="preserve"> (Includes physical, mental, and emotional disabilities.)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b w:val="1"/>
                <w:color w:val="ffffff"/>
                <w:highlight w:val="black"/>
                <w:rtl w:val="0"/>
              </w:rPr>
              <w:t xml:space="preserve">Section 4: Diversity Categories Specific to Your Organization</w:t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shd w:val="clear" w:fill="cccccc"/>
                <w:rtl w:val="0"/>
              </w:rPr>
              <w:t xml:space="preserve">If different than Section 3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shd w:val="clear" w:fill="cccccc"/>
                <w:rtl w:val="0"/>
              </w:rPr>
              <w:t xml:space="preserve">e.g. farmworkers, tenants, immigrants, welfare recipients, etc.</w:t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360" w:right="36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pStyle w:val="Heading3"/>
      <w:spacing w:lineRule="auto" w:after="80" w:line="360" w:before="200"/>
    </w:pPr>
    <w:rPr>
      <w:b w:val="1"/>
      <w:sz w:val="24"/>
      <w:u w:val="single"/>
    </w:rPr>
  </w:style>
  <w:style w:styleId="Heading4" w:type="paragraph">
    <w:name w:val="heading 4"/>
    <w:basedOn w:val="Normal"/>
    <w:next w:val="Normal"/>
    <w:pPr/>
    <w:rPr>
      <w:b w:val="1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chart.docx</dc:title>
</cp:coreProperties>
</file>