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rFonts w:ascii="Garamond" w:hAnsi="Garamond"/>
          <w:b/>
          <w:color w:val="2B6A60"/>
          <w:sz w:val="20"/>
        </w:rPr>
        <w:t xml:space="preserve">CC JASPER</w:t>
      </w:r>
    </w:p>
    <w:p>
      <w:pPr>
        <w:spacing w:before="0" w:after="240"/>
      </w:pPr>
      <w:r>
        <w:rPr>
          <w:rFonts w:ascii="Garamond" w:hAnsi="Garamond"/>
          <w:sz w:val="40"/>
        </w:rPr>
        <w:t xml:space="preserve">Art Consignment Agreement</w:t>
      </w:r>
    </w:p>
    <w:p>
      <w:pPr>
        <w:spacing w:before="0" w:after="120"/>
      </w:pPr>
      <w:r>
        <w:rPr>
          <w:rFonts w:ascii="Garamond" w:hAnsi="Garamond"/>
          <w:sz w:val="22"/>
        </w:rPr>
        <w:t xml:space="preserve">This Consignment Agreement (“Agreement”) is made as of </w:t>
      </w:r>
      <w:r>
        <w:rPr>
          <w:rFonts w:ascii="Garamond" w:hAnsi="Garamond"/>
          <w:sz w:val="22"/>
        </w:rPr>
        <w:t xml:space="preserve">October 14, 2026</w:t>
      </w:r>
      <w:r>
        <w:rPr>
          <w:rFonts w:ascii="Garamond" w:hAnsi="Garamond"/>
          <w:sz w:val="22"/>
        </w:rPr>
        <w:t xml:space="preserve"> by and between:</w:t>
      </w:r>
    </w:p>
    <w:p>
      <w:pPr>
        <w:spacing w:before="0" w:after="40"/>
      </w:pPr>
      <w:r>
        <w:rPr>
          <w:rFonts w:ascii="Garamond" w:hAnsi="Garamond"/>
          <w:b/>
          <w:sz w:val="22"/>
        </w:rPr>
        <w:t xml:space="preserve">Gallery: </w:t>
      </w:r>
      <w:r>
        <w:rPr>
          <w:rFonts w:ascii="Garamond" w:hAnsi="Garamond"/>
          <w:sz w:val="22"/>
        </w:rPr>
        <w:t xml:space="preserve">CC Jasper, 131 Chrystie Street, New York, NY 10002</w:t>
      </w:r>
    </w:p>
    <w:p>
      <w:pPr>
        <w:spacing w:before="0" w:after="40"/>
      </w:pPr>
      <w:r>
        <w:rPr>
          <w:rFonts w:ascii="Garamond" w:hAnsi="Garamond"/>
          <w:b/>
          <w:sz w:val="22"/>
        </w:rPr>
        <w:t xml:space="preserve">Artist: </w:t>
      </w:r>
      <w:r>
        <w:rPr>
          <w:rFonts w:ascii="Garamond" w:hAnsi="Garamond"/>
          <w:sz w:val="22"/>
        </w:rPr>
        <w:t xml:space="preserve">Michael 'Caco' Peguero</w:t>
      </w:r>
      <w:r>
        <w:rPr>
          <w:rFonts w:ascii="Garamond" w:hAnsi="Garamond"/>
          <w:sz w:val="22"/>
        </w:rPr>
        <w:t xml:space="preserve">, </w:t>
      </w:r>
      <w:r>
        <w:rPr>
          <w:rFonts w:ascii="Garamond" w:hAnsi="Garamond"/>
          <w:sz w:val="22"/>
        </w:rPr>
        <w:t xml:space="preserve">____________________________________</w:t>
      </w:r>
    </w:p>
    <w:p>
      <w:pPr>
        <w:spacing w:before="0" w:after="40"/>
      </w:pPr>
      <w:r>
        <w:rPr>
          <w:rFonts w:ascii="Garamond" w:hAnsi="Garamond"/>
          <w:b/>
          <w:sz w:val="22"/>
        </w:rPr>
        <w:t xml:space="preserve">Email: </w:t>
      </w:r>
      <w:r>
        <w:rPr>
          <w:rFonts w:ascii="Garamond" w:hAnsi="Garamond"/>
          <w:sz w:val="22"/>
        </w:rPr>
        <w:t xml:space="preserve">caco@unitedfutur.es</w:t>
      </w:r>
    </w:p>
    <w:p>
      <w:pPr>
        <w:spacing w:before="0" w:after="240"/>
      </w:pPr>
      <w:r>
        <w:rPr>
          <w:rFonts w:ascii="Garamond" w:hAnsi="Garamond"/>
          <w:b/>
          <w:sz w:val="22"/>
        </w:rPr>
        <w:t xml:space="preserve">Phone: </w:t>
      </w:r>
      <w:r>
        <w:rPr>
          <w:rFonts w:ascii="Garamond" w:hAnsi="Garamond"/>
          <w:sz w:val="22"/>
        </w:rPr>
        <w:t xml:space="preserve">617-401-5678</w:t>
      </w:r>
    </w:p>
    <w:p>
      <w:pPr>
        <w:spacing w:before="0" w:after="120"/>
        <w:keepNext/>
      </w:pPr>
      <w:r>
        <w:rPr>
          <w:rFonts w:ascii="Garamond" w:hAnsi="Garamond"/>
          <w:b/>
          <w:color w:val="2B6A60"/>
          <w:sz w:val="18"/>
        </w:rPr>
        <w:t xml:space="preserve">SUMMARY OF TERMS</w:t>
      </w:r>
    </w:p>
    <w:p>
      <w:pPr>
        <w:spacing w:before="0" w:after="40"/>
      </w:pPr>
      <w:r>
        <w:rPr>
          <w:rFonts w:ascii="Garamond" w:hAnsi="Garamond"/>
          <w:b/>
          <w:sz w:val="22"/>
        </w:rPr>
        <w:t xml:space="preserve">Artwork: </w:t>
      </w:r>
      <w:r>
        <w:rPr>
          <w:rFonts w:ascii="Garamond" w:hAnsi="Garamond"/>
          <w:i/>
          <w:sz w:val="22"/>
        </w:rPr>
        <w:t xml:space="preserve">The Isle of the Dead 2026</w:t>
      </w:r>
      <w:r>
        <w:rPr>
          <w:rFonts w:ascii="Garamond" w:hAnsi="Garamond"/>
          <w:sz w:val="22"/>
        </w:rPr>
        <w:t xml:space="preserve">, 2026 · AI-generated video, computer display, Arduino Uno Q, Rockite, foam, incense · 32 sec. · 18 × 24 in — Price: </w:t>
      </w:r>
      <w:r>
        <w:rPr>
          <w:rFonts w:ascii="Garamond" w:hAnsi="Garamond"/>
          <w:sz w:val="22"/>
        </w:rPr>
        <w:t xml:space="preserve">$3,232</w:t>
      </w:r>
    </w:p>
    <w:p>
      <w:pPr>
        <w:spacing w:before="0" w:after="40"/>
      </w:pPr>
      <w:r>
        <w:rPr>
          <w:rFonts w:ascii="Garamond" w:hAnsi="Garamond"/>
          <w:b/>
          <w:sz w:val="22"/>
        </w:rPr>
        <w:t xml:space="preserve">Exhibition: </w:t>
      </w:r>
      <w:r>
        <w:rPr>
          <w:rFonts w:ascii="Garamond" w:hAnsi="Garamond"/>
          <w:sz w:val="22"/>
        </w:rPr>
        <w:t xml:space="preserve">Death Is a Door, CC Jasper · opens November 12, 2026</w:t>
      </w:r>
    </w:p>
    <w:p>
      <w:pPr>
        <w:spacing w:before="0" w:after="40"/>
      </w:pPr>
      <w:r>
        <w:rPr>
          <w:rFonts w:ascii="Garamond" w:hAnsi="Garamond"/>
          <w:b/>
          <w:sz w:val="22"/>
        </w:rPr>
        <w:t xml:space="preserve">Term: </w:t>
      </w:r>
      <w:r>
        <w:rPr>
          <w:rFonts w:ascii="Garamond" w:hAnsi="Garamond"/>
          <w:sz w:val="22"/>
        </w:rPr>
        <w:t xml:space="preserve">6 months · November 12, 2026 – May 12, 2027</w:t>
      </w:r>
    </w:p>
    <w:p>
      <w:pPr>
        <w:spacing w:before="0" w:after="40"/>
      </w:pPr>
      <w:r>
        <w:rPr>
          <w:rFonts w:ascii="Garamond" w:hAnsi="Garamond"/>
          <w:b/>
          <w:sz w:val="22"/>
        </w:rPr>
        <w:t xml:space="preserve">Commission: </w:t>
      </w:r>
      <w:r>
        <w:rPr>
          <w:rFonts w:ascii="Garamond" w:hAnsi="Garamond"/>
          <w:sz w:val="22"/>
        </w:rPr>
        <w:t xml:space="preserve">50% Gallery / 50% Artist</w:t>
      </w:r>
    </w:p>
    <w:p>
      <w:pPr>
        <w:spacing w:before="0" w:after="120"/>
      </w:pPr>
    </w:p>
    <w:p>
      <w:pPr>
        <w:spacing w:before="120" w:after="40"/>
        <w:keepNext/>
      </w:pPr>
      <w:r>
        <w:rPr>
          <w:rFonts w:ascii="Garamond" w:hAnsi="Garamond"/>
          <w:b/>
          <w:sz w:val="22"/>
        </w:rPr>
        <w:t xml:space="preserve">1. Consignment</w:t>
      </w:r>
    </w:p>
    <w:p>
      <w:pPr>
        <w:spacing w:before="0" w:after="120"/>
      </w:pPr>
      <w:r>
        <w:rPr>
          <w:rFonts w:ascii="Garamond" w:hAnsi="Garamond"/>
          <w:sz w:val="22"/>
        </w:rPr>
        <w:t xml:space="preserve">The Artist consigns the artworks listed in Exhibit A (“Artwork”) to the Gallery for exhibition and sale. Ownership remains with the Artist until payment is received in full. In accordance with Article 12 of the New York Arts and Cultural Affairs Law, the Artwork and any proceeds from its sale are held in trust for the benefit of the Artist and are not subject to the claims of the Gallery’s creditors.</w:t>
      </w:r>
    </w:p>
    <w:p>
      <w:pPr>
        <w:spacing w:before="120" w:after="40"/>
        <w:keepNext/>
      </w:pPr>
      <w:r>
        <w:rPr>
          <w:rFonts w:ascii="Garamond" w:hAnsi="Garamond"/>
          <w:b/>
          <w:sz w:val="22"/>
        </w:rPr>
        <w:t xml:space="preserve">2. Term</w:t>
      </w:r>
    </w:p>
    <w:p>
      <w:pPr>
        <w:spacing w:before="0" w:after="120"/>
      </w:pPr>
      <w:r>
        <w:rPr>
          <w:rFonts w:ascii="Garamond" w:hAnsi="Garamond"/>
          <w:sz w:val="22"/>
        </w:rPr>
        <w:t xml:space="preserve">This Agreement runs for 6 months from the opening of the exhibition, beginning on November 12, 2026 and continuing through May 12, 2027, unless otherwise agreed in writing.</w:t>
      </w:r>
    </w:p>
    <w:p>
      <w:pPr>
        <w:spacing w:before="120" w:after="40"/>
        <w:keepNext/>
      </w:pPr>
      <w:r>
        <w:rPr>
          <w:rFonts w:ascii="Garamond" w:hAnsi="Garamond"/>
          <w:b/>
          <w:sz w:val="22"/>
        </w:rPr>
        <w:t xml:space="preserve">3. Return of Artwork</w:t>
      </w:r>
    </w:p>
    <w:p>
      <w:pPr>
        <w:spacing w:before="0" w:after="120"/>
      </w:pPr>
      <w:r>
        <w:rPr>
          <w:rFonts w:ascii="Garamond" w:hAnsi="Garamond"/>
          <w:sz w:val="22"/>
        </w:rPr>
        <w:t xml:space="preserve">The Gallery may return any unsold Artwork to the Artist at its discretion at any time after the exhibition closes and before the end of the Term. All unsold Artwork shall be returned to the Artist no later than the end of the Term (May 12, 2027), unless the parties mutually agree in writing to extend the consignment period.</w:t>
      </w:r>
    </w:p>
    <w:p>
      <w:pPr>
        <w:spacing w:before="120" w:after="40"/>
        <w:keepNext/>
      </w:pPr>
      <w:r>
        <w:rPr>
          <w:rFonts w:ascii="Garamond" w:hAnsi="Garamond"/>
          <w:b/>
          <w:sz w:val="22"/>
        </w:rPr>
        <w:t xml:space="preserve">4. Pricing</w:t>
      </w:r>
    </w:p>
    <w:p>
      <w:pPr>
        <w:spacing w:before="0" w:after="120"/>
      </w:pPr>
      <w:r>
        <w:rPr>
          <w:rFonts w:ascii="Garamond" w:hAnsi="Garamond"/>
          <w:sz w:val="22"/>
        </w:rPr>
        <w:t xml:space="preserve">Prices are mutually agreed and listed in Exhibit A. No price change may be made without the Artist’s prior written approval, except as permitted under Discounts below.</w:t>
      </w:r>
    </w:p>
    <w:p>
      <w:pPr>
        <w:spacing w:before="120" w:after="40"/>
        <w:keepNext/>
      </w:pPr>
      <w:r>
        <w:rPr>
          <w:rFonts w:ascii="Garamond" w:hAnsi="Garamond"/>
          <w:b/>
          <w:sz w:val="22"/>
        </w:rPr>
        <w:t xml:space="preserve">5. Discounts</w:t>
      </w:r>
    </w:p>
    <w:p>
      <w:pPr>
        <w:spacing w:before="0" w:after="120"/>
      </w:pPr>
      <w:r>
        <w:rPr>
          <w:rFonts w:ascii="Garamond" w:hAnsi="Garamond"/>
          <w:sz w:val="22"/>
        </w:rPr>
        <w:t xml:space="preserve">The Gallery may offer collector discounts of up to ten percent (10%) at its discretion; any such discount shall be shared equally between the Gallery and the Artist. Discounts greater than ten percent (10%) require the Artist’s prior written approval.</w:t>
      </w:r>
    </w:p>
    <w:p>
      <w:pPr>
        <w:spacing w:before="120" w:after="40"/>
        <w:keepNext/>
      </w:pPr>
      <w:r>
        <w:rPr>
          <w:rFonts w:ascii="Garamond" w:hAnsi="Garamond"/>
          <w:b/>
          <w:sz w:val="22"/>
        </w:rPr>
        <w:t xml:space="preserve">6. Commission</w:t>
      </w:r>
    </w:p>
    <w:p>
      <w:pPr>
        <w:spacing w:before="0" w:after="120"/>
      </w:pPr>
      <w:r>
        <w:rPr>
          <w:rFonts w:ascii="Garamond" w:hAnsi="Garamond"/>
          <w:sz w:val="22"/>
        </w:rPr>
        <w:t xml:space="preserve">The Gallery’s commission is fifty percent (50%) of the sale price, and the Artist receives the remaining fifty percent (50%).</w:t>
      </w:r>
    </w:p>
    <w:p>
      <w:pPr>
        <w:spacing w:before="120" w:after="40"/>
        <w:keepNext/>
      </w:pPr>
      <w:r>
        <w:rPr>
          <w:rFonts w:ascii="Garamond" w:hAnsi="Garamond"/>
          <w:b/>
          <w:sz w:val="22"/>
        </w:rPr>
        <w:t xml:space="preserve">7. Sales Tax</w:t>
      </w:r>
    </w:p>
    <w:p>
      <w:pPr>
        <w:spacing w:before="0" w:after="120"/>
      </w:pPr>
      <w:r>
        <w:rPr>
          <w:rFonts w:ascii="Garamond" w:hAnsi="Garamond"/>
          <w:sz w:val="22"/>
        </w:rPr>
        <w:t xml:space="preserve">All prices are exclusive of applicable sales tax. The Gallery shall collect sales tax from the buyer and remit it to the appropriate taxing authority.</w:t>
      </w:r>
    </w:p>
    <w:p>
      <w:pPr>
        <w:spacing w:before="120" w:after="40"/>
        <w:keepNext/>
      </w:pPr>
      <w:r>
        <w:rPr>
          <w:rFonts w:ascii="Garamond" w:hAnsi="Garamond"/>
          <w:b/>
          <w:sz w:val="22"/>
        </w:rPr>
        <w:t xml:space="preserve">8. Payment</w:t>
      </w:r>
    </w:p>
    <w:p>
      <w:pPr>
        <w:spacing w:before="0" w:after="120"/>
      </w:pPr>
      <w:r>
        <w:rPr>
          <w:rFonts w:ascii="Garamond" w:hAnsi="Garamond"/>
          <w:sz w:val="22"/>
        </w:rPr>
        <w:t xml:space="preserve">Payment will be made within 14 business days of receipt of funds from the buyer. If a buyer pays in installments, the Artist will be paid the Artist’s share of each installment within 14 business days of its receipt. Expedited payment may be accommodated upon request. Upon each sale, the Gallery will provide the Artist with the sale price and date and, upon request, the name and contact information of the buyer for the Artist’s records.</w:t>
      </w:r>
    </w:p>
    <w:p>
      <w:pPr>
        <w:spacing w:before="120" w:after="40"/>
        <w:keepNext/>
      </w:pPr>
      <w:r>
        <w:rPr>
          <w:rFonts w:ascii="Garamond" w:hAnsi="Garamond"/>
          <w:b/>
          <w:sz w:val="22"/>
        </w:rPr>
        <w:t xml:space="preserve">9. Collector Holds &amp; Reserves</w:t>
      </w:r>
    </w:p>
    <w:p>
      <w:pPr>
        <w:spacing w:before="0" w:after="120"/>
      </w:pPr>
      <w:r>
        <w:rPr>
          <w:rFonts w:ascii="Garamond" w:hAnsi="Garamond"/>
          <w:sz w:val="22"/>
        </w:rPr>
        <w:t xml:space="preserve">The Gallery may place Artwork on reserve for a prospective collector for up to seven (7) days without the Artist’s approval. Holds longer than seven (7) days require the Artist’s prior consent, and the Artist will be notified of any hold upon request.</w:t>
      </w:r>
    </w:p>
    <w:p>
      <w:pPr>
        <w:spacing w:before="120" w:after="40"/>
        <w:keepNext/>
      </w:pPr>
      <w:r>
        <w:rPr>
          <w:rFonts w:ascii="Garamond" w:hAnsi="Garamond"/>
          <w:b/>
          <w:sz w:val="22"/>
        </w:rPr>
        <w:t xml:space="preserve">10. Care &amp; Insurance</w:t>
      </w:r>
    </w:p>
    <w:p>
      <w:pPr>
        <w:spacing w:before="0" w:after="120"/>
      </w:pPr>
      <w:r>
        <w:rPr>
          <w:rFonts w:ascii="Garamond" w:hAnsi="Garamond"/>
          <w:sz w:val="22"/>
        </w:rPr>
        <w:t xml:space="preserve">From the time of delivery until the Artwork is returned to the Artist or sold, the Gallery will insure Artwork at retail value and take reasonable care in its handling, storage and display. If any Artwork is lost, stolen or damaged beyond repair while in the Gallery’s care, the Artist will be paid the Artist’s share of the retail price listed in Exhibit A, as though the Artwork had been sold.</w:t>
      </w:r>
    </w:p>
    <w:p>
      <w:pPr>
        <w:spacing w:before="120" w:after="40"/>
        <w:keepNext/>
      </w:pPr>
      <w:r>
        <w:rPr>
          <w:rFonts w:ascii="Garamond" w:hAnsi="Garamond"/>
          <w:b/>
          <w:sz w:val="22"/>
        </w:rPr>
        <w:t xml:space="preserve">11. Transportation</w:t>
      </w:r>
    </w:p>
    <w:p>
      <w:pPr>
        <w:spacing w:before="0" w:after="120"/>
      </w:pPr>
      <w:r>
        <w:rPr>
          <w:rFonts w:ascii="Garamond" w:hAnsi="Garamond"/>
          <w:sz w:val="22"/>
        </w:rPr>
        <w:t xml:space="preserve">The Artist is responsible for the cost of delivering the Artwork to the Gallery. The Gallery is responsible for the cost of returning any unsold Artwork to the Artist. Shipping and delivery of sold Artwork to a buyer is paid by the buyer. Any other arrangement must be agreed in writing in advance. All Artwork will be handled and packed professionally.</w:t>
      </w:r>
    </w:p>
    <w:p>
      <w:pPr>
        <w:spacing w:before="120" w:after="40"/>
        <w:keepNext/>
      </w:pPr>
      <w:r>
        <w:rPr>
          <w:rFonts w:ascii="Garamond" w:hAnsi="Garamond"/>
          <w:b/>
          <w:sz w:val="22"/>
        </w:rPr>
        <w:t xml:space="preserve">12. Promotion</w:t>
      </w:r>
    </w:p>
    <w:p>
      <w:pPr>
        <w:spacing w:before="0" w:after="120"/>
      </w:pPr>
      <w:r>
        <w:rPr>
          <w:rFonts w:ascii="Garamond" w:hAnsi="Garamond"/>
          <w:sz w:val="22"/>
        </w:rPr>
        <w:t xml:space="preserve">The Gallery will present and promote the Artwork in good faith across its network and programming.</w:t>
      </w:r>
    </w:p>
    <w:p>
      <w:pPr>
        <w:spacing w:before="120" w:after="40"/>
        <w:keepNext/>
      </w:pPr>
      <w:r>
        <w:rPr>
          <w:rFonts w:ascii="Garamond" w:hAnsi="Garamond"/>
          <w:b/>
          <w:sz w:val="22"/>
        </w:rPr>
        <w:t xml:space="preserve">13. Image Use</w:t>
      </w:r>
    </w:p>
    <w:p>
      <w:pPr>
        <w:spacing w:before="0" w:after="120"/>
      </w:pPr>
      <w:r>
        <w:rPr>
          <w:rFonts w:ascii="Garamond" w:hAnsi="Garamond"/>
          <w:sz w:val="22"/>
        </w:rPr>
        <w:t xml:space="preserve">The Artist retains all copyright and reproduction rights in the Artwork. The Gallery may reproduce Artwork images for promotional purposes with proper credit.</w:t>
      </w:r>
    </w:p>
    <w:p>
      <w:pPr>
        <w:spacing w:before="120" w:after="40"/>
        <w:keepNext/>
      </w:pPr>
      <w:r>
        <w:rPr>
          <w:rFonts w:ascii="Garamond" w:hAnsi="Garamond"/>
          <w:b/>
          <w:sz w:val="22"/>
        </w:rPr>
        <w:t xml:space="preserve">14. Artist Warranty</w:t>
      </w:r>
    </w:p>
    <w:p>
      <w:pPr>
        <w:spacing w:before="0" w:after="120"/>
      </w:pPr>
      <w:r>
        <w:rPr>
          <w:rFonts w:ascii="Garamond" w:hAnsi="Garamond"/>
          <w:sz w:val="22"/>
        </w:rPr>
        <w:t xml:space="preserve">The Artist confirms authorship and ownership of the Artwork, and that the Artwork is free of all liens, claims and encumbrances.</w:t>
      </w:r>
    </w:p>
    <w:p>
      <w:pPr>
        <w:spacing w:before="120" w:after="40"/>
        <w:keepNext/>
      </w:pPr>
      <w:r>
        <w:rPr>
          <w:rFonts w:ascii="Garamond" w:hAnsi="Garamond"/>
          <w:b/>
          <w:sz w:val="22"/>
        </w:rPr>
        <w:t xml:space="preserve">15. Governing Law</w:t>
      </w:r>
    </w:p>
    <w:p>
      <w:pPr>
        <w:spacing w:before="0" w:after="120"/>
      </w:pPr>
      <w:r>
        <w:rPr>
          <w:rFonts w:ascii="Garamond" w:hAnsi="Garamond"/>
          <w:sz w:val="22"/>
        </w:rPr>
        <w:t xml:space="preserve">This Agreement is governed by the laws of the State of New York. Any dispute arising under this Agreement shall be resolved in the state or federal courts located in New York County, New York.</w:t>
      </w:r>
    </w:p>
    <w:p>
      <w:pPr>
        <w:spacing w:before="120" w:after="40"/>
        <w:keepNext/>
      </w:pPr>
      <w:r>
        <w:rPr>
          <w:rFonts w:ascii="Garamond" w:hAnsi="Garamond"/>
          <w:b/>
          <w:sz w:val="22"/>
        </w:rPr>
        <w:t xml:space="preserve">16. Notices</w:t>
      </w:r>
    </w:p>
    <w:p>
      <w:pPr>
        <w:spacing w:before="0" w:after="120"/>
      </w:pPr>
      <w:r>
        <w:rPr>
          <w:rFonts w:ascii="Garamond" w:hAnsi="Garamond"/>
          <w:sz w:val="22"/>
        </w:rPr>
        <w:t xml:space="preserve">Any notice required under this Agreement shall be in writing and may be delivered by email to the addresses listed above, and is effective upon sending.</w:t>
      </w:r>
    </w:p>
    <w:p>
      <w:pPr>
        <w:spacing w:before="120" w:after="40"/>
        <w:keepNext/>
      </w:pPr>
      <w:r>
        <w:rPr>
          <w:rFonts w:ascii="Garamond" w:hAnsi="Garamond"/>
          <w:b/>
          <w:sz w:val="22"/>
        </w:rPr>
        <w:t xml:space="preserve">17. Entire Agreement</w:t>
      </w:r>
    </w:p>
    <w:p>
      <w:pPr>
        <w:spacing w:before="0" w:after="120"/>
      </w:pPr>
      <w:r>
        <w:rPr>
          <w:rFonts w:ascii="Garamond" w:hAnsi="Garamond"/>
          <w:sz w:val="22"/>
        </w:rPr>
        <w:t xml:space="preserve">This Agreement, including Exhibit A, is the entire agreement between the parties regarding the Artwork and supersedes any prior discussions. It may be amended only in writing signed by both parties. If any provision is found unenforceable, the remaining provisions remain in effect.</w:t>
      </w:r>
    </w:p>
    <w:p>
      <w:pPr>
        <w:spacing w:before="120" w:after="40"/>
        <w:keepNext/>
      </w:pPr>
      <w:r>
        <w:rPr>
          <w:rFonts w:ascii="Garamond" w:hAnsi="Garamond"/>
          <w:b/>
          <w:sz w:val="22"/>
        </w:rPr>
        <w:t xml:space="preserve">18. Counterparts &amp; Signatures</w:t>
      </w:r>
    </w:p>
    <w:p>
      <w:pPr>
        <w:spacing w:before="0" w:after="120"/>
      </w:pPr>
      <w:r>
        <w:rPr>
          <w:rFonts w:ascii="Garamond" w:hAnsi="Garamond"/>
          <w:sz w:val="22"/>
        </w:rPr>
        <w:t xml:space="preserve">This Agreement may be signed in counterparts, each of which is an original and together form one agreement. Signatures delivered electronically or as scanned copies are as valid as originals.</w:t>
      </w:r>
    </w:p>
    <w:p>
      <w:pPr>
        <w:spacing w:before="160" w:after="360"/>
      </w:pPr>
      <w:r>
        <w:rPr>
          <w:rFonts w:ascii="Garamond" w:hAnsi="Garamond"/>
          <w:i/>
          <w:sz w:val="22"/>
        </w:rPr>
        <w:t xml:space="preserve">Both parties agree to work together collaboratively and in good faith, and to address any unforeseen circumstances reasonably.</w:t>
      </w:r>
    </w:p>
    <w:p>
      <w:pPr>
        <w:spacing w:before="0" w:after="240"/>
        <w:keepNext/>
      </w:pPr>
      <w:r>
        <w:rPr>
          <w:rFonts w:ascii="Garamond" w:hAnsi="Garamond"/>
          <w:b/>
          <w:sz w:val="22"/>
        </w:rPr>
        <w:t xml:space="preserve">GALLERY (CC JASPER)</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____________________________</w:t>
      </w:r>
    </w:p>
    <w:p>
      <w:pPr>
        <w:spacing w:before="0" w:after="120"/>
        <w:keepNext/>
      </w:pPr>
      <w:r>
        <w:rPr>
          <w:rFonts w:ascii="Garamond" w:hAnsi="Garamond"/>
          <w:sz w:val="22"/>
        </w:rPr>
        <w:t xml:space="preserve">Title: ____________________________</w:t>
      </w:r>
    </w:p>
    <w:p>
      <w:pPr>
        <w:spacing w:before="0" w:after="360"/>
      </w:pPr>
      <w:r>
        <w:rPr>
          <w:rFonts w:ascii="Garamond" w:hAnsi="Garamond"/>
          <w:sz w:val="22"/>
        </w:rPr>
        <w:t xml:space="preserve">Date: ____________________</w:t>
      </w:r>
    </w:p>
    <w:p>
      <w:pPr>
        <w:spacing w:before="0" w:after="240"/>
        <w:keepNext/>
      </w:pPr>
      <w:r>
        <w:rPr>
          <w:rFonts w:ascii="Garamond" w:hAnsi="Garamond"/>
          <w:b/>
          <w:sz w:val="22"/>
        </w:rPr>
        <w:t xml:space="preserve">ARTIST (MICHAEL 'CACO' PEGUERO, P/K/A UNITEDFUTURES)</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Michael 'Caco' Peguero</w:t>
      </w:r>
    </w:p>
    <w:p>
      <w:pPr>
        <w:spacing w:before="0" w:after="120"/>
        <w:keepNext/>
      </w:pPr>
      <w:r>
        <w:rPr>
          <w:rFonts w:ascii="Garamond" w:hAnsi="Garamond"/>
          <w:sz w:val="22"/>
        </w:rPr>
        <w:t xml:space="preserve">Title: Artist</w:t>
      </w:r>
    </w:p>
    <w:p>
      <w:pPr>
        <w:spacing w:before="0" w:after="360"/>
      </w:pPr>
      <w:r>
        <w:rPr>
          <w:rFonts w:ascii="Garamond" w:hAnsi="Garamond"/>
          <w:sz w:val="22"/>
        </w:rPr>
        <w:t xml:space="preserve">Date: ____________________</w:t>
      </w:r>
    </w:p>
    <w:p>
      <w:r>
        <w:br w:type="page"/>
      </w:r>
    </w:p>
    <w:p>
      <w:pPr>
        <w:spacing w:before="0" w:after="120"/>
      </w:pPr>
      <w:r>
        <w:rPr>
          <w:rFonts w:ascii="Garamond" w:hAnsi="Garamond"/>
          <w:b/>
          <w:color w:val="2B6A60"/>
          <w:sz w:val="18"/>
        </w:rPr>
        <w:t xml:space="preserve">EXHIBIT A</w:t>
      </w:r>
    </w:p>
    <w:p>
      <w:pPr>
        <w:spacing w:before="0" w:after="60"/>
      </w:pPr>
      <w:r>
        <w:rPr>
          <w:rFonts w:ascii="Garamond" w:hAnsi="Garamond"/>
          <w:sz w:val="32"/>
        </w:rPr>
        <w:t xml:space="preserve">Consigned Artwork</w:t>
      </w:r>
    </w:p>
    <w:p>
      <w:pPr>
        <w:spacing w:before="0" w:after="240"/>
      </w:pPr>
      <w:r>
        <w:rPr>
          <w:rFonts w:ascii="Garamond" w:hAnsi="Garamond"/>
          <w:color w:val="5C574C"/>
          <w:sz w:val="20"/>
        </w:rPr>
        <w:t xml:space="preserve">Death Is a Door · CC Jasper · Opens November 12, 2026</w:t>
      </w:r>
    </w:p>
    <w:p>
      <w:pPr>
        <w:spacing w:before="120" w:after="40"/>
        <w:keepNext/>
      </w:pPr>
      <w:r>
        <w:rPr>
          <w:rFonts w:ascii="Garamond" w:hAnsi="Garamond"/>
          <w:i/>
          <w:sz w:val="26"/>
        </w:rPr>
        <w:t xml:space="preserve">The Isle of the Dead 2026</w:t>
      </w:r>
    </w:p>
    <w:p>
      <w:pPr>
        <w:spacing w:before="0" w:after="20"/>
        <w:keepNext/>
      </w:pPr>
      <w:r>
        <w:rPr>
          <w:rFonts w:ascii="Garamond" w:hAnsi="Garamond"/>
          <w:sz w:val="22"/>
        </w:rPr>
        <w:t xml:space="preserve">2026</w:t>
      </w:r>
    </w:p>
    <w:p>
      <w:pPr>
        <w:spacing w:before="0" w:after="20"/>
        <w:keepNext/>
      </w:pPr>
      <w:r>
        <w:rPr>
          <w:rFonts w:ascii="Garamond" w:hAnsi="Garamond"/>
          <w:sz w:val="22"/>
        </w:rPr>
        <w:t xml:space="preserve">AI-generated video, computer display, Arduino Uno Q, Rockite, foam, incense · 32 sec. · 18 × 24 in</w:t>
      </w:r>
    </w:p>
    <w:p>
      <w:pPr>
        <w:spacing w:before="0" w:after="20"/>
        <w:keepNext/>
      </w:pPr>
      <w:r>
        <w:rPr>
          <w:rFonts w:ascii="Garamond" w:hAnsi="Garamond"/>
          <w:sz w:val="22"/>
        </w:rPr>
        <w:t xml:space="preserve">Edition 1/3</w:t>
      </w:r>
    </w:p>
    <w:p>
      <w:pPr>
        <w:spacing w:before="80" w:after="40"/>
        <w:keepNext/>
      </w:pPr>
      <w:r>
        <w:rPr>
          <w:rFonts w:ascii="Garamond" w:hAnsi="Garamond"/>
          <w:b/>
          <w:sz w:val="22"/>
        </w:rPr>
        <w:t xml:space="preserve">Retail price: </w:t>
      </w:r>
      <w:r>
        <w:rPr>
          <w:rFonts w:ascii="Garamond" w:hAnsi="Garamond"/>
          <w:sz w:val="22"/>
        </w:rPr>
        <w:t xml:space="preserve">$3,232</w:t>
      </w:r>
    </w:p>
    <w:p>
      <w:pPr>
        <w:spacing w:before="0" w:after="200"/>
      </w:pPr>
      <w:r>
        <w:rPr>
          <w:rFonts w:ascii="Garamond" w:hAnsi="Garamond"/>
          <w:color w:val="5C574C"/>
          <w:sz w:val="20"/>
        </w:rPr>
        <w:t xml:space="preserve">Sale price is split 50% Gallery / 50% Artist. See Commission clause.</w:t>
      </w:r>
    </w:p>
    <w:p>
      <w:pPr>
        <w:spacing w:before="200" w:after="240"/>
      </w:pPr>
      <w:r>
        <w:rPr>
          <w:rFonts w:ascii="Garamond" w:hAnsi="Garamond"/>
          <w:color w:val="5C574C"/>
          <w:sz w:val="20"/>
        </w:rPr>
        <w:t xml:space="preserve">Initial below to confirm the works and prices listed in this Exhibit.</w:t>
      </w:r>
    </w:p>
    <w:p>
      <w:pPr>
        <w:spacing w:before="0" w:after="120"/>
      </w:pPr>
      <w:r>
        <w:rPr>
          <w:rFonts w:ascii="Garamond" w:hAnsi="Garamond"/>
          <w:sz w:val="22"/>
        </w:rPr>
        <w:t xml:space="preserve">Gallery initials: ______   Date: ______________          Artist initials: ______   Date: ______________</w:t>
      </w:r>
    </w:p>
    <w:sectPr>
      <w:pgSz w:w="12240" w:h="15840"/>
      <w:pgMar w:top="1152" w:right="1152" w:bottom="1152" w:left="1152" w:header="720" w:footer="720" w:gutter="0"/>
    </w:sectPr>
  </w:body>
</w:document>
</file>