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00F8" w14:textId="77777777" w:rsidR="00246B94" w:rsidRPr="00B11226" w:rsidRDefault="00246B94" w:rsidP="00246B94">
      <w:pPr>
        <w:jc w:val="center"/>
        <w:rPr>
          <w:rFonts w:ascii="Helvetica LT Std Light" w:hAnsi="Helvetica LT Std Light"/>
          <w:b/>
          <w:bCs/>
          <w:sz w:val="28"/>
          <w:szCs w:val="28"/>
        </w:rPr>
      </w:pPr>
      <w:bookmarkStart w:id="0" w:name="_Hlk204632878"/>
      <w:r w:rsidRPr="00B11226">
        <w:rPr>
          <w:rFonts w:ascii="Helvetica LT Std Light" w:hAnsi="Helvetica LT Std Light"/>
          <w:b/>
          <w:bCs/>
          <w:sz w:val="28"/>
          <w:szCs w:val="28"/>
        </w:rPr>
        <w:t>UNIVERSIDAD MESOAMERICANA</w:t>
      </w:r>
    </w:p>
    <w:p w14:paraId="54581A56" w14:textId="77777777" w:rsidR="00246B94" w:rsidRPr="00B11226" w:rsidRDefault="00246B94" w:rsidP="00246B94">
      <w:pPr>
        <w:jc w:val="center"/>
        <w:rPr>
          <w:rFonts w:ascii="Helvetica LT Std Light" w:hAnsi="Helvetica LT Std Light"/>
          <w:b/>
          <w:bCs/>
          <w:sz w:val="28"/>
          <w:szCs w:val="28"/>
        </w:rPr>
      </w:pPr>
      <w:r w:rsidRPr="00B11226">
        <w:rPr>
          <w:rFonts w:ascii="Helvetica LT Std Light" w:hAnsi="Helvetica LT Std Light"/>
          <w:b/>
          <w:bCs/>
          <w:sz w:val="28"/>
          <w:szCs w:val="28"/>
        </w:rPr>
        <w:t>SEDE QUETZALTENANGO</w:t>
      </w:r>
    </w:p>
    <w:p w14:paraId="52F732FA" w14:textId="77777777" w:rsidR="00246B94" w:rsidRPr="00B11226" w:rsidRDefault="00246B94" w:rsidP="00246B94">
      <w:pPr>
        <w:jc w:val="center"/>
        <w:rPr>
          <w:rFonts w:ascii="Helvetica LT Std Light" w:hAnsi="Helvetica LT Std Light"/>
          <w:b/>
          <w:bCs/>
          <w:sz w:val="28"/>
          <w:szCs w:val="28"/>
        </w:rPr>
      </w:pPr>
      <w:r w:rsidRPr="00B11226">
        <w:rPr>
          <w:rFonts w:ascii="Helvetica LT Std Light" w:hAnsi="Helvetica LT Std Light"/>
          <w:b/>
          <w:bCs/>
          <w:sz w:val="28"/>
          <w:szCs w:val="28"/>
        </w:rPr>
        <w:t>FACULTAD DE INGENIERÍA</w:t>
      </w:r>
    </w:p>
    <w:p w14:paraId="706B8393" w14:textId="77777777" w:rsidR="00246B94" w:rsidRPr="00B11226" w:rsidRDefault="00246B94" w:rsidP="00246B94">
      <w:pPr>
        <w:jc w:val="center"/>
      </w:pPr>
      <w:r>
        <w:rPr>
          <w:noProof/>
        </w:rPr>
        <w:drawing>
          <wp:inline distT="0" distB="0" distL="0" distR="0" wp14:anchorId="14FE9F93" wp14:editId="073C8EF7">
            <wp:extent cx="2743200" cy="2133600"/>
            <wp:effectExtent l="0" t="0" r="0" b="0"/>
            <wp:docPr id="1686044314" name="Imagen 1" descr="Nosotros | U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sotros | UM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87AD" w14:textId="3BC9C250" w:rsidR="00246B94" w:rsidRPr="00B11226" w:rsidRDefault="00246B94" w:rsidP="00246B94">
      <w:pPr>
        <w:rPr>
          <w:rFonts w:ascii="Helvetica LT Std Light" w:hAnsi="Helvetica LT Std Light"/>
          <w:sz w:val="26"/>
          <w:szCs w:val="26"/>
        </w:rPr>
      </w:pPr>
      <w:r w:rsidRPr="00B11226">
        <w:rPr>
          <w:rFonts w:ascii="Helvetica LT Std Light" w:hAnsi="Helvetica LT Std Light"/>
          <w:b/>
          <w:bCs/>
          <w:sz w:val="26"/>
          <w:szCs w:val="26"/>
        </w:rPr>
        <w:t>Área:</w:t>
      </w:r>
      <w:r w:rsidRPr="00B11226">
        <w:rPr>
          <w:rFonts w:ascii="Helvetica LT Std Light" w:hAnsi="Helvetica LT Std Light"/>
          <w:sz w:val="26"/>
          <w:szCs w:val="26"/>
        </w:rPr>
        <w:t xml:space="preserve"> </w:t>
      </w:r>
      <w:r>
        <w:rPr>
          <w:rFonts w:ascii="Helvetica LT Std Light" w:hAnsi="Helvetica LT Std Light"/>
          <w:sz w:val="26"/>
          <w:szCs w:val="26"/>
        </w:rPr>
        <w:t>Legislación Informática</w:t>
      </w:r>
    </w:p>
    <w:p w14:paraId="0798D9A2" w14:textId="0A50D6A3" w:rsidR="00246B94" w:rsidRPr="00B11226" w:rsidRDefault="00246B94" w:rsidP="00246B94">
      <w:pPr>
        <w:rPr>
          <w:rFonts w:ascii="Helvetica LT Std Light" w:hAnsi="Helvetica LT Std Light"/>
          <w:sz w:val="26"/>
          <w:szCs w:val="26"/>
        </w:rPr>
      </w:pPr>
      <w:r>
        <w:rPr>
          <w:rFonts w:ascii="Helvetica LT Std Light" w:hAnsi="Helvetica LT Std Light"/>
          <w:b/>
          <w:bCs/>
          <w:sz w:val="26"/>
          <w:szCs w:val="26"/>
        </w:rPr>
        <w:t>Docente</w:t>
      </w:r>
      <w:r w:rsidRPr="00B11226">
        <w:rPr>
          <w:rFonts w:ascii="Helvetica LT Std Light" w:hAnsi="Helvetica LT Std Light"/>
          <w:b/>
          <w:bCs/>
          <w:sz w:val="26"/>
          <w:szCs w:val="26"/>
        </w:rPr>
        <w:t>:</w:t>
      </w:r>
      <w:r w:rsidRPr="00B11226">
        <w:rPr>
          <w:rFonts w:ascii="Helvetica LT Std Light" w:hAnsi="Helvetica LT Std Light"/>
          <w:sz w:val="26"/>
          <w:szCs w:val="26"/>
        </w:rPr>
        <w:t xml:space="preserve"> </w:t>
      </w:r>
      <w:r w:rsidRPr="00246B94">
        <w:rPr>
          <w:rFonts w:ascii="Arial" w:hAnsi="Arial" w:cs="Arial"/>
          <w:sz w:val="24"/>
          <w:szCs w:val="24"/>
        </w:rPr>
        <w:t xml:space="preserve">Lic. </w:t>
      </w:r>
      <w:hyperlink r:id="rId6" w:history="1">
        <w:r w:rsidRPr="00246B94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Brenda Adela del Rosario Coyoy Sacalxot de Mazariegos</w:t>
        </w:r>
      </w:hyperlink>
    </w:p>
    <w:p w14:paraId="0DE1D0E7" w14:textId="77777777" w:rsidR="00246B94" w:rsidRPr="00B11226" w:rsidRDefault="00246B94" w:rsidP="00246B94">
      <w:pPr>
        <w:rPr>
          <w:rFonts w:ascii="Helvetica LT Std Light" w:hAnsi="Helvetica LT Std Light"/>
          <w:sz w:val="26"/>
          <w:szCs w:val="26"/>
        </w:rPr>
      </w:pPr>
    </w:p>
    <w:p w14:paraId="2B17F879" w14:textId="77777777" w:rsidR="00246B94" w:rsidRPr="00B11226" w:rsidRDefault="00246B94" w:rsidP="00246B94">
      <w:pPr>
        <w:rPr>
          <w:rFonts w:ascii="Helvetica LT Std Light" w:hAnsi="Helvetica LT Std Light"/>
          <w:sz w:val="26"/>
          <w:szCs w:val="26"/>
        </w:rPr>
      </w:pPr>
      <w:r w:rsidRPr="00B11226">
        <w:rPr>
          <w:rFonts w:ascii="Helvetica LT Std Light" w:hAnsi="Helvetica LT Std Light"/>
          <w:b/>
          <w:bCs/>
          <w:sz w:val="26"/>
          <w:szCs w:val="26"/>
        </w:rPr>
        <w:t>Semestre:</w:t>
      </w:r>
      <w:r w:rsidRPr="00B11226">
        <w:rPr>
          <w:rFonts w:ascii="Helvetica LT Std Light" w:hAnsi="Helvetica LT Std Light"/>
          <w:sz w:val="26"/>
          <w:szCs w:val="26"/>
        </w:rPr>
        <w:t xml:space="preserve"> </w:t>
      </w:r>
      <w:r>
        <w:rPr>
          <w:rFonts w:ascii="Helvetica LT Std Light" w:hAnsi="Helvetica LT Std Light"/>
          <w:sz w:val="26"/>
          <w:szCs w:val="26"/>
        </w:rPr>
        <w:t>Octavo</w:t>
      </w:r>
    </w:p>
    <w:p w14:paraId="51A40988" w14:textId="77777777" w:rsidR="00246B94" w:rsidRPr="00B11226" w:rsidRDefault="00246B94" w:rsidP="00246B94">
      <w:pPr>
        <w:rPr>
          <w:rFonts w:ascii="Helvetica LT Std Light" w:hAnsi="Helvetica LT Std Light"/>
          <w:sz w:val="26"/>
          <w:szCs w:val="26"/>
        </w:rPr>
      </w:pPr>
      <w:r w:rsidRPr="00B11226">
        <w:rPr>
          <w:rFonts w:ascii="Helvetica LT Std Light" w:hAnsi="Helvetica LT Std Light"/>
          <w:b/>
          <w:bCs/>
          <w:sz w:val="26"/>
          <w:szCs w:val="26"/>
        </w:rPr>
        <w:t>Sección:</w:t>
      </w:r>
      <w:r w:rsidRPr="00B11226">
        <w:rPr>
          <w:rFonts w:ascii="Helvetica LT Std Light" w:hAnsi="Helvetica LT Std Light"/>
          <w:sz w:val="26"/>
          <w:szCs w:val="26"/>
        </w:rPr>
        <w:t xml:space="preserve"> </w:t>
      </w:r>
      <w:r>
        <w:rPr>
          <w:rFonts w:ascii="Helvetica LT Std Light" w:hAnsi="Helvetica LT Std Light"/>
          <w:sz w:val="26"/>
          <w:szCs w:val="26"/>
        </w:rPr>
        <w:t>D</w:t>
      </w:r>
    </w:p>
    <w:p w14:paraId="1D0E7C80" w14:textId="77777777" w:rsidR="00246B94" w:rsidRPr="00B11226" w:rsidRDefault="00246B94" w:rsidP="00246B94">
      <w:pPr>
        <w:rPr>
          <w:rFonts w:ascii="Helvetica LT Std Light" w:hAnsi="Helvetica LT Std Light"/>
          <w:sz w:val="26"/>
          <w:szCs w:val="26"/>
        </w:rPr>
      </w:pPr>
      <w:r w:rsidRPr="00B11226">
        <w:rPr>
          <w:rFonts w:ascii="Helvetica LT Std Light" w:hAnsi="Helvetica LT Std Light"/>
          <w:b/>
          <w:bCs/>
          <w:sz w:val="26"/>
          <w:szCs w:val="26"/>
        </w:rPr>
        <w:t>Jornada:</w:t>
      </w:r>
      <w:r w:rsidRPr="00B11226">
        <w:rPr>
          <w:rFonts w:ascii="Helvetica LT Std Light" w:hAnsi="Helvetica LT Std Light"/>
          <w:sz w:val="26"/>
          <w:szCs w:val="26"/>
        </w:rPr>
        <w:t xml:space="preserve"> Matutina</w:t>
      </w:r>
    </w:p>
    <w:p w14:paraId="4FCB0906" w14:textId="77777777" w:rsidR="00246B94" w:rsidRPr="00B11226" w:rsidRDefault="00246B94" w:rsidP="00246B94">
      <w:pPr>
        <w:rPr>
          <w:rFonts w:ascii="Helvetica LT Std Light" w:hAnsi="Helvetica LT Std Light"/>
          <w:sz w:val="26"/>
          <w:szCs w:val="26"/>
        </w:rPr>
      </w:pPr>
    </w:p>
    <w:p w14:paraId="3B2612CE" w14:textId="0084249F" w:rsidR="00246B94" w:rsidRDefault="00246B94" w:rsidP="00246B94">
      <w:pPr>
        <w:jc w:val="center"/>
        <w:rPr>
          <w:rFonts w:ascii="Helvetica LT Std Light" w:hAnsi="Helvetica LT Std Light"/>
          <w:b/>
          <w:bCs/>
          <w:sz w:val="26"/>
          <w:szCs w:val="26"/>
        </w:rPr>
      </w:pPr>
      <w:r>
        <w:rPr>
          <w:rFonts w:ascii="Helvetica LT Std Light" w:hAnsi="Helvetica LT Std Light"/>
          <w:b/>
          <w:bCs/>
          <w:sz w:val="26"/>
          <w:szCs w:val="26"/>
        </w:rPr>
        <w:t>Análisis de Iniciativa de Ley: 6464</w:t>
      </w:r>
    </w:p>
    <w:p w14:paraId="3EAC4AB1" w14:textId="77777777" w:rsidR="00246B94" w:rsidRDefault="00246B94" w:rsidP="00246B94">
      <w:pPr>
        <w:jc w:val="center"/>
        <w:rPr>
          <w:rFonts w:ascii="Helvetica LT Std Light" w:hAnsi="Helvetica LT Std Light"/>
          <w:b/>
          <w:bCs/>
          <w:sz w:val="26"/>
          <w:szCs w:val="26"/>
        </w:rPr>
      </w:pPr>
    </w:p>
    <w:p w14:paraId="376E312D" w14:textId="77777777" w:rsidR="00246B94" w:rsidRPr="00B11226" w:rsidRDefault="00246B94" w:rsidP="00246B94">
      <w:pPr>
        <w:jc w:val="center"/>
        <w:rPr>
          <w:rFonts w:ascii="Helvetica LT Std Light" w:hAnsi="Helvetica LT Std Light"/>
          <w:b/>
          <w:bCs/>
          <w:sz w:val="26"/>
          <w:szCs w:val="26"/>
        </w:rPr>
      </w:pPr>
    </w:p>
    <w:p w14:paraId="72BA4AAE" w14:textId="504C740A" w:rsidR="00246B94" w:rsidRPr="002937F7" w:rsidRDefault="0091146B" w:rsidP="00246B94">
      <w:pPr>
        <w:ind w:firstLine="708"/>
        <w:rPr>
          <w:rFonts w:ascii="Helvetica LT Std Light" w:hAnsi="Helvetica LT Std Light"/>
          <w:sz w:val="24"/>
          <w:szCs w:val="24"/>
        </w:rPr>
      </w:pPr>
      <w:r>
        <w:rPr>
          <w:rFonts w:ascii="Helvetica LT Std Light" w:hAnsi="Helvetica LT Std Light"/>
          <w:sz w:val="24"/>
          <w:szCs w:val="24"/>
        </w:rPr>
        <w:t xml:space="preserve">Douglas Yasser Jacobo </w:t>
      </w:r>
      <w:proofErr w:type="spellStart"/>
      <w:r>
        <w:rPr>
          <w:rFonts w:ascii="Helvetica LT Std Light" w:hAnsi="Helvetica LT Std Light"/>
          <w:sz w:val="24"/>
          <w:szCs w:val="24"/>
        </w:rPr>
        <w:t>Jacobo</w:t>
      </w:r>
      <w:proofErr w:type="spellEnd"/>
      <w:r w:rsidR="00246B94" w:rsidRPr="002937F7">
        <w:rPr>
          <w:rFonts w:ascii="Helvetica LT Std Light" w:hAnsi="Helvetica LT Std Light"/>
          <w:b/>
          <w:bCs/>
          <w:sz w:val="24"/>
          <w:szCs w:val="24"/>
        </w:rPr>
        <w:tab/>
      </w:r>
      <w:r w:rsidR="00246B94" w:rsidRPr="002937F7">
        <w:rPr>
          <w:rFonts w:ascii="Helvetica LT Std Light" w:hAnsi="Helvetica LT Std Light"/>
          <w:b/>
          <w:bCs/>
          <w:sz w:val="24"/>
          <w:szCs w:val="24"/>
        </w:rPr>
        <w:tab/>
      </w:r>
      <w:r w:rsidR="00246B94" w:rsidRPr="002937F7">
        <w:rPr>
          <w:rFonts w:ascii="Helvetica LT Std Light" w:hAnsi="Helvetica LT Std Light"/>
          <w:b/>
          <w:bCs/>
          <w:sz w:val="24"/>
          <w:szCs w:val="24"/>
        </w:rPr>
        <w:tab/>
      </w:r>
      <w:r w:rsidR="00246B94" w:rsidRPr="002937F7">
        <w:rPr>
          <w:rFonts w:ascii="Helvetica LT Std Light" w:hAnsi="Helvetica LT Std Light"/>
          <w:sz w:val="24"/>
          <w:szCs w:val="24"/>
        </w:rPr>
        <w:t>20230808</w:t>
      </w:r>
      <w:r>
        <w:rPr>
          <w:rFonts w:ascii="Helvetica LT Std Light" w:hAnsi="Helvetica LT Std Light"/>
          <w:sz w:val="24"/>
          <w:szCs w:val="24"/>
        </w:rPr>
        <w:t>1</w:t>
      </w:r>
    </w:p>
    <w:p w14:paraId="43245D7E" w14:textId="1E73A24C" w:rsidR="00246B94" w:rsidRDefault="00246B94" w:rsidP="00246B94">
      <w:pPr>
        <w:rPr>
          <w:rFonts w:ascii="Helvetica LT Std Light" w:hAnsi="Helvetica LT Std Light"/>
          <w:sz w:val="24"/>
          <w:szCs w:val="24"/>
        </w:rPr>
      </w:pPr>
      <w:r w:rsidRPr="002937F7">
        <w:rPr>
          <w:rFonts w:ascii="Helvetica LT Std Light" w:hAnsi="Helvetica LT Std Light"/>
          <w:b/>
          <w:bCs/>
          <w:sz w:val="24"/>
          <w:szCs w:val="24"/>
        </w:rPr>
        <w:tab/>
      </w:r>
    </w:p>
    <w:p w14:paraId="5DEE982A" w14:textId="77777777" w:rsidR="00246B94" w:rsidRDefault="00246B94" w:rsidP="00246B94">
      <w:pPr>
        <w:rPr>
          <w:rFonts w:ascii="Helvetica LT Std Light" w:hAnsi="Helvetica LT Std Light"/>
          <w:sz w:val="24"/>
          <w:szCs w:val="24"/>
        </w:rPr>
      </w:pPr>
    </w:p>
    <w:p w14:paraId="1694BF51" w14:textId="77777777" w:rsidR="00246B94" w:rsidRPr="002937F7" w:rsidRDefault="00246B94" w:rsidP="00246B94">
      <w:pPr>
        <w:rPr>
          <w:rFonts w:ascii="Helvetica LT Std Light" w:hAnsi="Helvetica LT Std Light"/>
          <w:sz w:val="24"/>
          <w:szCs w:val="24"/>
        </w:rPr>
      </w:pPr>
    </w:p>
    <w:p w14:paraId="65239206" w14:textId="77777777" w:rsidR="00246B94" w:rsidRDefault="00246B94" w:rsidP="00246B94">
      <w:pPr>
        <w:ind w:left="708"/>
        <w:jc w:val="center"/>
        <w:rPr>
          <w:rFonts w:ascii="Helvetica LT Std Light" w:hAnsi="Helvetica LT Std Light"/>
          <w:b/>
          <w:bCs/>
          <w:sz w:val="26"/>
          <w:szCs w:val="26"/>
        </w:rPr>
      </w:pPr>
    </w:p>
    <w:p w14:paraId="20A5D58F" w14:textId="615C6252" w:rsidR="00246B94" w:rsidRPr="00DD6AF6" w:rsidRDefault="00246B94" w:rsidP="00246B94">
      <w:pPr>
        <w:ind w:left="708"/>
        <w:jc w:val="center"/>
        <w:rPr>
          <w:rFonts w:ascii="Helvetica LT Std Light" w:hAnsi="Helvetica LT Std Light"/>
          <w:b/>
          <w:bCs/>
          <w:sz w:val="26"/>
          <w:szCs w:val="26"/>
          <w:u w:val="single"/>
        </w:rPr>
      </w:pPr>
      <w:r w:rsidRPr="00B11226">
        <w:rPr>
          <w:rFonts w:ascii="Helvetica LT Std Light" w:hAnsi="Helvetica LT Std Light"/>
          <w:b/>
          <w:bCs/>
          <w:sz w:val="26"/>
          <w:szCs w:val="26"/>
        </w:rPr>
        <w:t xml:space="preserve">Quetzaltenango, </w:t>
      </w:r>
      <w:r>
        <w:rPr>
          <w:rFonts w:ascii="Helvetica LT Std Light" w:hAnsi="Helvetica LT Std Light"/>
          <w:b/>
          <w:bCs/>
          <w:sz w:val="26"/>
          <w:szCs w:val="26"/>
        </w:rPr>
        <w:t>29 de julio de 2026.</w:t>
      </w:r>
      <w:bookmarkEnd w:id="0"/>
    </w:p>
    <w:p w14:paraId="324AEC75" w14:textId="77777777" w:rsidR="00246B94" w:rsidRDefault="00246B94" w:rsidP="00246B94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CE7483B" w14:textId="0BFADF08" w:rsidR="00246B94" w:rsidRPr="00246B94" w:rsidRDefault="00246B94" w:rsidP="00246B94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246B94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Objeto de la ley</w:t>
      </w:r>
      <w:r>
        <w:rPr>
          <w:rFonts w:ascii="Arial" w:hAnsi="Arial" w:cs="Arial"/>
          <w:b/>
          <w:bCs/>
          <w:sz w:val="24"/>
          <w:szCs w:val="24"/>
          <w:lang w:val="es-MX"/>
        </w:rPr>
        <w:tab/>
      </w:r>
      <w:r w:rsidRPr="00246B94">
        <w:rPr>
          <w:rFonts w:ascii="Arial" w:hAnsi="Arial" w:cs="Arial"/>
          <w:sz w:val="24"/>
          <w:szCs w:val="24"/>
          <w:u w:val="single"/>
        </w:rPr>
        <w:t>Artículo 1</w:t>
      </w:r>
    </w:p>
    <w:p w14:paraId="1FCABF21" w14:textId="11EB1974" w:rsidR="00246B94" w:rsidRPr="00246B94" w:rsidRDefault="00246B94" w:rsidP="00246B94">
      <w:pPr>
        <w:jc w:val="both"/>
        <w:rPr>
          <w:rFonts w:ascii="Arial" w:hAnsi="Arial" w:cs="Arial"/>
          <w:sz w:val="24"/>
          <w:szCs w:val="24"/>
        </w:rPr>
      </w:pPr>
      <w:r w:rsidRPr="00246B94">
        <w:rPr>
          <w:rFonts w:ascii="Arial" w:hAnsi="Arial" w:cs="Arial"/>
          <w:sz w:val="24"/>
          <w:szCs w:val="24"/>
        </w:rPr>
        <w:t xml:space="preserve">Proteger los datos personales de los individuos y garantizar los derechos fundamentales a la privacidad y autodeterminación informativa, relacionada a las actividades de tratamiento de datos personales realizadas por entidades responsables, ya sea </w:t>
      </w:r>
      <w:proofErr w:type="spellStart"/>
      <w:r w:rsidRPr="00246B94">
        <w:rPr>
          <w:rFonts w:ascii="Arial" w:hAnsi="Arial" w:cs="Arial"/>
          <w:sz w:val="24"/>
          <w:szCs w:val="24"/>
        </w:rPr>
        <w:t>publicas</w:t>
      </w:r>
      <w:proofErr w:type="spellEnd"/>
      <w:r w:rsidRPr="00246B94">
        <w:rPr>
          <w:rFonts w:ascii="Arial" w:hAnsi="Arial" w:cs="Arial"/>
          <w:sz w:val="24"/>
          <w:szCs w:val="24"/>
        </w:rPr>
        <w:t xml:space="preserve"> o privadas, dentro o fuera del territorio nacional de la Republica de Guatemala. </w:t>
      </w:r>
    </w:p>
    <w:p w14:paraId="4013083B" w14:textId="77777777" w:rsidR="00246B94" w:rsidRPr="00246B94" w:rsidRDefault="00246B94" w:rsidP="00246B94">
      <w:pPr>
        <w:jc w:val="both"/>
        <w:rPr>
          <w:rFonts w:ascii="Arial" w:hAnsi="Arial" w:cs="Arial"/>
          <w:sz w:val="24"/>
          <w:szCs w:val="24"/>
        </w:rPr>
      </w:pPr>
    </w:p>
    <w:p w14:paraId="352F9351" w14:textId="525AACB6" w:rsidR="00246B94" w:rsidRPr="00246B94" w:rsidRDefault="00246B94" w:rsidP="00246B9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46B94">
        <w:rPr>
          <w:rFonts w:ascii="Arial" w:hAnsi="Arial" w:cs="Arial"/>
          <w:b/>
          <w:bCs/>
          <w:sz w:val="24"/>
          <w:szCs w:val="24"/>
        </w:rPr>
        <w:t>Sujeto obligado</w:t>
      </w:r>
      <w:r>
        <w:rPr>
          <w:rFonts w:ascii="Arial" w:hAnsi="Arial" w:cs="Arial"/>
          <w:b/>
          <w:bCs/>
          <w:sz w:val="24"/>
          <w:szCs w:val="24"/>
        </w:rPr>
        <w:tab/>
      </w:r>
      <w:r w:rsidRPr="00246B94">
        <w:rPr>
          <w:rFonts w:ascii="Arial" w:hAnsi="Arial" w:cs="Arial"/>
          <w:sz w:val="24"/>
          <w:szCs w:val="24"/>
          <w:u w:val="single"/>
        </w:rPr>
        <w:t>Artículo 3</w:t>
      </w:r>
    </w:p>
    <w:p w14:paraId="7D335E58" w14:textId="6B5E45A0" w:rsidR="00246B94" w:rsidRPr="00246B94" w:rsidRDefault="00246B94" w:rsidP="00246B94">
      <w:pPr>
        <w:jc w:val="both"/>
        <w:rPr>
          <w:rFonts w:ascii="Arial" w:hAnsi="Arial" w:cs="Arial"/>
          <w:sz w:val="24"/>
          <w:szCs w:val="24"/>
        </w:rPr>
      </w:pPr>
      <w:r w:rsidRPr="00246B94">
        <w:rPr>
          <w:rFonts w:ascii="Arial" w:hAnsi="Arial" w:cs="Arial"/>
          <w:sz w:val="24"/>
          <w:szCs w:val="24"/>
        </w:rPr>
        <w:t xml:space="preserve">Toda persona física o jurídica, de naturaleza </w:t>
      </w:r>
      <w:proofErr w:type="spellStart"/>
      <w:r w:rsidRPr="00246B94">
        <w:rPr>
          <w:rFonts w:ascii="Arial" w:hAnsi="Arial" w:cs="Arial"/>
          <w:sz w:val="24"/>
          <w:szCs w:val="24"/>
        </w:rPr>
        <w:t>publica</w:t>
      </w:r>
      <w:proofErr w:type="spellEnd"/>
      <w:r w:rsidRPr="00246B94">
        <w:rPr>
          <w:rFonts w:ascii="Arial" w:hAnsi="Arial" w:cs="Arial"/>
          <w:sz w:val="24"/>
          <w:szCs w:val="24"/>
        </w:rPr>
        <w:t xml:space="preserve"> o privada, que, por razón de su oficio, profesión, actividad comercial o institucional, opera el tratamiento de los datos personales de guatemaltecos, dentro o fuera del territorio nacional de la Republica de Guatemala. </w:t>
      </w:r>
    </w:p>
    <w:p w14:paraId="36B74098" w14:textId="77777777" w:rsidR="00246B94" w:rsidRPr="00246B94" w:rsidRDefault="00246B94" w:rsidP="00246B94">
      <w:pPr>
        <w:jc w:val="both"/>
        <w:rPr>
          <w:rFonts w:ascii="Arial" w:hAnsi="Arial" w:cs="Arial"/>
          <w:sz w:val="24"/>
          <w:szCs w:val="24"/>
        </w:rPr>
      </w:pPr>
    </w:p>
    <w:p w14:paraId="2F35CCFA" w14:textId="77777777" w:rsidR="00246B94" w:rsidRPr="00246B94" w:rsidRDefault="00246B94" w:rsidP="00246B9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46B94">
        <w:rPr>
          <w:rFonts w:ascii="Arial" w:hAnsi="Arial" w:cs="Arial"/>
          <w:b/>
          <w:bCs/>
          <w:sz w:val="24"/>
          <w:szCs w:val="24"/>
        </w:rPr>
        <w:t>Acciones que regula</w:t>
      </w:r>
    </w:p>
    <w:p w14:paraId="3E0570C8" w14:textId="77777777" w:rsidR="00246B94" w:rsidRPr="00246B94" w:rsidRDefault="00246B94" w:rsidP="00246B9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</w:rPr>
        <w:t>Ó</w:t>
      </w:r>
      <w:r w:rsidRPr="00246B94">
        <w:rPr>
          <w:rFonts w:ascii="Arial" w:hAnsi="Arial" w:cs="Arial"/>
          <w:sz w:val="24"/>
          <w:szCs w:val="24"/>
        </w:rPr>
        <w:t xml:space="preserve">rgano Rector Y Obligaciones De Los </w:t>
      </w:r>
      <w:proofErr w:type="gramStart"/>
      <w:r w:rsidRPr="00246B94">
        <w:rPr>
          <w:rFonts w:ascii="Arial" w:hAnsi="Arial" w:cs="Arial"/>
          <w:sz w:val="24"/>
          <w:szCs w:val="24"/>
        </w:rPr>
        <w:t>Responsables</w:t>
      </w:r>
      <w:proofErr w:type="gramEnd"/>
    </w:p>
    <w:p w14:paraId="71C479F3" w14:textId="77777777" w:rsidR="00246B94" w:rsidRPr="00246B94" w:rsidRDefault="00246B94" w:rsidP="00246B9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246B94">
        <w:rPr>
          <w:rFonts w:ascii="Arial" w:hAnsi="Arial" w:cs="Arial"/>
          <w:sz w:val="24"/>
          <w:szCs w:val="24"/>
        </w:rPr>
        <w:t>Transferencias Internacionales De Datos</w:t>
      </w:r>
    </w:p>
    <w:p w14:paraId="1987628E" w14:textId="77777777" w:rsidR="00246B94" w:rsidRPr="00246B94" w:rsidRDefault="00246B94" w:rsidP="00246B9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246B94">
        <w:rPr>
          <w:rFonts w:ascii="Arial" w:hAnsi="Arial" w:cs="Arial"/>
          <w:sz w:val="24"/>
          <w:szCs w:val="24"/>
        </w:rPr>
        <w:t>Protección De Derechos Digitales Personales</w:t>
      </w:r>
    </w:p>
    <w:p w14:paraId="79DC9E0D" w14:textId="77777777" w:rsidR="00246B94" w:rsidRPr="00246B94" w:rsidRDefault="00246B94" w:rsidP="00246B9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246B94">
        <w:rPr>
          <w:rFonts w:ascii="Arial" w:hAnsi="Arial" w:cs="Arial"/>
          <w:sz w:val="24"/>
          <w:szCs w:val="24"/>
        </w:rPr>
        <w:t>Portabilidad Y Decisiones Automatizadas</w:t>
      </w:r>
    </w:p>
    <w:p w14:paraId="1FA848F8" w14:textId="77777777" w:rsidR="00246B94" w:rsidRPr="00246B94" w:rsidRDefault="00246B94" w:rsidP="00246B9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246B94">
        <w:rPr>
          <w:rFonts w:ascii="Arial" w:hAnsi="Arial" w:cs="Arial"/>
          <w:sz w:val="24"/>
          <w:szCs w:val="24"/>
        </w:rPr>
        <w:t>Responsabilidad Y Rendici</w:t>
      </w:r>
      <w:r>
        <w:rPr>
          <w:rFonts w:ascii="Arial" w:hAnsi="Arial" w:cs="Arial"/>
          <w:sz w:val="24"/>
          <w:szCs w:val="24"/>
        </w:rPr>
        <w:t>ó</w:t>
      </w:r>
      <w:r w:rsidRPr="00246B94">
        <w:rPr>
          <w:rFonts w:ascii="Arial" w:hAnsi="Arial" w:cs="Arial"/>
          <w:sz w:val="24"/>
          <w:szCs w:val="24"/>
        </w:rPr>
        <w:t>n De Cuentas</w:t>
      </w:r>
    </w:p>
    <w:p w14:paraId="16040978" w14:textId="77777777" w:rsidR="00246B94" w:rsidRPr="00246B94" w:rsidRDefault="00246B94" w:rsidP="00246B9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246B94">
        <w:rPr>
          <w:rFonts w:ascii="Arial" w:hAnsi="Arial" w:cs="Arial"/>
          <w:sz w:val="24"/>
          <w:szCs w:val="24"/>
        </w:rPr>
        <w:t>Sanciones, Incumplimiento Y Reclamaciones</w:t>
      </w:r>
    </w:p>
    <w:p w14:paraId="33EBFCFD" w14:textId="77777777" w:rsidR="00246B94" w:rsidRPr="00246B94" w:rsidRDefault="00246B94" w:rsidP="00246B94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7F5538D1" w14:textId="77777777" w:rsidR="00246B94" w:rsidRPr="00246B94" w:rsidRDefault="00246B94" w:rsidP="00246B94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246B94">
        <w:rPr>
          <w:rFonts w:ascii="Arial" w:hAnsi="Arial" w:cs="Arial"/>
          <w:b/>
          <w:bCs/>
          <w:sz w:val="24"/>
          <w:szCs w:val="24"/>
          <w:lang w:val="es-MX"/>
        </w:rPr>
        <w:t>Sanciones que contempla</w:t>
      </w:r>
    </w:p>
    <w:p w14:paraId="0371B200" w14:textId="77777777" w:rsidR="00246B94" w:rsidRPr="00246B94" w:rsidRDefault="00246B94" w:rsidP="00246B94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46B94" w:rsidRPr="00246B94" w14:paraId="502BD062" w14:textId="77777777" w:rsidTr="00766D35">
        <w:tc>
          <w:tcPr>
            <w:tcW w:w="2942" w:type="dxa"/>
          </w:tcPr>
          <w:p w14:paraId="3BC65815" w14:textId="77777777" w:rsidR="00246B94" w:rsidRPr="00246B94" w:rsidRDefault="00246B94" w:rsidP="00246B94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46B94">
              <w:rPr>
                <w:rFonts w:ascii="Arial" w:hAnsi="Arial" w:cs="Arial"/>
                <w:sz w:val="24"/>
                <w:szCs w:val="24"/>
                <w:lang w:val="es-MX"/>
              </w:rPr>
              <w:t>Delito</w:t>
            </w:r>
          </w:p>
        </w:tc>
        <w:tc>
          <w:tcPr>
            <w:tcW w:w="2943" w:type="dxa"/>
          </w:tcPr>
          <w:p w14:paraId="432DEC4E" w14:textId="77777777" w:rsidR="00246B94" w:rsidRPr="00246B94" w:rsidRDefault="00246B94" w:rsidP="00246B94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46B94">
              <w:rPr>
                <w:rFonts w:ascii="Arial" w:hAnsi="Arial" w:cs="Arial"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2943" w:type="dxa"/>
          </w:tcPr>
          <w:p w14:paraId="53CF3B89" w14:textId="77777777" w:rsidR="00246B94" w:rsidRPr="00246B94" w:rsidRDefault="00246B94" w:rsidP="00246B94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46B94">
              <w:rPr>
                <w:rFonts w:ascii="Arial" w:hAnsi="Arial" w:cs="Arial"/>
                <w:sz w:val="24"/>
                <w:szCs w:val="24"/>
                <w:lang w:val="es-MX"/>
              </w:rPr>
              <w:t>Sanción</w:t>
            </w:r>
          </w:p>
        </w:tc>
      </w:tr>
      <w:tr w:rsidR="00246B94" w:rsidRPr="00246B94" w14:paraId="4FF3DCB5" w14:textId="77777777" w:rsidTr="00766D35">
        <w:tc>
          <w:tcPr>
            <w:tcW w:w="2942" w:type="dxa"/>
            <w:vAlign w:val="center"/>
          </w:tcPr>
          <w:p w14:paraId="3BE622BB" w14:textId="77777777" w:rsidR="00246B94" w:rsidRPr="00246B94" w:rsidRDefault="00246B94" w:rsidP="00246B94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246B94">
              <w:rPr>
                <w:rFonts w:ascii="Arial" w:hAnsi="Arial" w:cs="Arial"/>
                <w:b/>
                <w:bCs/>
                <w:sz w:val="24"/>
                <w:szCs w:val="24"/>
              </w:rPr>
              <w:t>Acceso indebido</w:t>
            </w:r>
          </w:p>
        </w:tc>
        <w:tc>
          <w:tcPr>
            <w:tcW w:w="2943" w:type="dxa"/>
            <w:vAlign w:val="center"/>
          </w:tcPr>
          <w:p w14:paraId="06CF45B1" w14:textId="77777777" w:rsidR="00246B94" w:rsidRPr="00246B94" w:rsidRDefault="00246B94" w:rsidP="00246B94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46B94">
              <w:rPr>
                <w:rFonts w:ascii="Arial" w:hAnsi="Arial" w:cs="Arial"/>
                <w:sz w:val="24"/>
                <w:szCs w:val="24"/>
              </w:rPr>
              <w:t>Quien, estando autorizado para tratar datos personales con ánimo de lucro, provoque una vulneración de seguridad a las bases de datos bajo su custodia</w:t>
            </w:r>
          </w:p>
        </w:tc>
        <w:tc>
          <w:tcPr>
            <w:tcW w:w="2943" w:type="dxa"/>
            <w:vAlign w:val="center"/>
          </w:tcPr>
          <w:p w14:paraId="58B13E0A" w14:textId="77777777" w:rsidR="00246B94" w:rsidRPr="00246B94" w:rsidRDefault="00246B94" w:rsidP="00246B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6B94">
              <w:rPr>
                <w:rFonts w:ascii="Arial" w:hAnsi="Arial" w:cs="Arial"/>
                <w:sz w:val="24"/>
                <w:szCs w:val="24"/>
              </w:rPr>
              <w:t>6 a 8 años de prisión y una multa de Q. 50,000.00</w:t>
            </w:r>
          </w:p>
          <w:p w14:paraId="22A5DBF4" w14:textId="77777777" w:rsidR="00246B94" w:rsidRPr="00246B94" w:rsidRDefault="00246B94" w:rsidP="00246B94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  <w:tr w:rsidR="00246B94" w:rsidRPr="00246B94" w14:paraId="13806B6D" w14:textId="77777777" w:rsidTr="00766D35">
        <w:tc>
          <w:tcPr>
            <w:tcW w:w="2942" w:type="dxa"/>
            <w:vAlign w:val="center"/>
          </w:tcPr>
          <w:p w14:paraId="5966E704" w14:textId="77777777" w:rsidR="00246B94" w:rsidRPr="00246B94" w:rsidRDefault="00246B94" w:rsidP="00246B94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246B94">
              <w:rPr>
                <w:rFonts w:ascii="Arial" w:hAnsi="Arial" w:cs="Arial"/>
                <w:b/>
                <w:bCs/>
                <w:sz w:val="24"/>
                <w:szCs w:val="24"/>
              </w:rPr>
              <w:t>Lucro ilegal</w:t>
            </w:r>
          </w:p>
        </w:tc>
        <w:tc>
          <w:tcPr>
            <w:tcW w:w="2943" w:type="dxa"/>
            <w:vAlign w:val="center"/>
          </w:tcPr>
          <w:p w14:paraId="5BB9676F" w14:textId="77777777" w:rsidR="00246B94" w:rsidRPr="00246B94" w:rsidRDefault="00246B94" w:rsidP="00246B94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46B94">
              <w:rPr>
                <w:rFonts w:ascii="Arial" w:hAnsi="Arial" w:cs="Arial"/>
                <w:sz w:val="24"/>
                <w:szCs w:val="24"/>
              </w:rPr>
              <w:t xml:space="preserve">Quien, con el fin de alcanzar un lucro, trate datos personales mediante el engaño, aprovechándose del error en que se encuentre el titular o la persona </w:t>
            </w:r>
            <w:r w:rsidRPr="00246B94">
              <w:rPr>
                <w:rFonts w:ascii="Arial" w:hAnsi="Arial" w:cs="Arial"/>
                <w:sz w:val="24"/>
                <w:szCs w:val="24"/>
              </w:rPr>
              <w:lastRenderedPageBreak/>
              <w:t>autorizada, y los transmita sin su consentimiento para obtener para si ganancias económicas.</w:t>
            </w:r>
          </w:p>
        </w:tc>
        <w:tc>
          <w:tcPr>
            <w:tcW w:w="2943" w:type="dxa"/>
            <w:vAlign w:val="center"/>
          </w:tcPr>
          <w:p w14:paraId="72C1E523" w14:textId="77777777" w:rsidR="00246B94" w:rsidRPr="00246B94" w:rsidRDefault="00246B94" w:rsidP="00246B94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46B94">
              <w:rPr>
                <w:rFonts w:ascii="Arial" w:hAnsi="Arial" w:cs="Arial"/>
                <w:sz w:val="24"/>
                <w:szCs w:val="24"/>
              </w:rPr>
              <w:lastRenderedPageBreak/>
              <w:t>6 a 8 años de prisión y una multa de Q. 50,000</w:t>
            </w:r>
          </w:p>
        </w:tc>
      </w:tr>
    </w:tbl>
    <w:p w14:paraId="40A5E3E1" w14:textId="77777777" w:rsidR="00246B94" w:rsidRPr="00246B94" w:rsidRDefault="00246B94" w:rsidP="00246B94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5D2055F" w14:textId="77777777" w:rsidR="00A71B92" w:rsidRPr="00246B94" w:rsidRDefault="00A71B92" w:rsidP="00246B94">
      <w:pPr>
        <w:jc w:val="both"/>
      </w:pPr>
    </w:p>
    <w:sectPr w:rsidR="00A71B92" w:rsidRPr="00246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 Std Ligh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86212"/>
    <w:multiLevelType w:val="hybridMultilevel"/>
    <w:tmpl w:val="EFC60924"/>
    <w:lvl w:ilvl="0" w:tplc="CA5C9E3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64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92"/>
    <w:rsid w:val="00094613"/>
    <w:rsid w:val="00246B94"/>
    <w:rsid w:val="00835344"/>
    <w:rsid w:val="008B2195"/>
    <w:rsid w:val="008E2D5E"/>
    <w:rsid w:val="0091146B"/>
    <w:rsid w:val="00A71B92"/>
    <w:rsid w:val="00B46CA0"/>
    <w:rsid w:val="00BA475F"/>
    <w:rsid w:val="00CB3150"/>
    <w:rsid w:val="00F4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C0BA"/>
  <w15:chartTrackingRefBased/>
  <w15:docId w15:val="{431DAEB8-70FE-4A77-B0E8-F70A06F2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B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1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rtual.mesoamericana.edu.gt/user/view.php?id=24343&amp;course=1720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Canche</dc:creator>
  <cp:keywords/>
  <dc:description/>
  <cp:lastModifiedBy>Douglas Yasser Jacobo Jacobo</cp:lastModifiedBy>
  <cp:revision>4</cp:revision>
  <cp:lastPrinted>2026-07-29T05:56:00Z</cp:lastPrinted>
  <dcterms:created xsi:type="dcterms:W3CDTF">2026-07-28T01:16:00Z</dcterms:created>
  <dcterms:modified xsi:type="dcterms:W3CDTF">2026-07-29T07:41:00Z</dcterms:modified>
</cp:coreProperties>
</file>