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CANVAS DE IMPACTO Y CIRCULARIDAD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NutriCiclo SCZ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Bloques Multinutricionales Circulares con Proteína BSF para Ganado Vacuno</w:t>
      </w:r>
    </w:p>
    <w:p>
      <w:pPr>
        <w:spacing w:after="80" w:line="2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UPDS · Emprendedurismo · Santa Cruz · Marzo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 1 — IMPACTOS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1.1 Quiénes somos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Emprendimiento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NutriCiclo SCZ: biofábrica circular que transforma residuos de mataderos e ingenios en bloques multinutricionales con proteína BSF para ganado vacuno.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Comunidad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15,000 ganaderos de FEGASACRUZ, trabajadores de 42 mataderos SENASAG, operarios de ingenios (Guabirá, UNAGRO), familias rurales norte integrado y Chiquitanía.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Relación con circularidad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Ciclo cerrado: residuos matadero → BMN → ganado → estiércol → compost → suelo cañeros → caña → melaza → BMN. El 74% de la MP son residuos industriales reutilizados.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1.2 Impactos positivos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Cómo lo generamos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quiénes beneficia</w:t>
            </w:r>
          </w:p>
        </w:tc>
      </w:tr>
      <w:tr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Eliminación de ~20,000 tn/año de residuos contaminantes de mataderos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Recolectamos sangre, rumen, vísceras y huesos que hoy se vierten al agua o acumulan en vertederos.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Comunidades ribereñas (agua menos contaminada). Mataderos (cumplen Ley 755).</w:t>
            </w:r>
          </w:p>
        </w:tc>
      </w:tr>
      <w:tr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Ganado mantiene +420g/día peso y +4-5L/día leche en sequía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Bloques proveen proteína+energía+minerales cuando el pasto pierde 70% de valor nutricional.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Ganaderos pequeños/medianos (50-500 cabezas), los más vulnerables a sequía en Chiquitanía.</w:t>
            </w:r>
          </w:p>
        </w:tc>
      </w:tr>
      <w:tr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Reducción estimada de 2-5 Mton CO₂-eq/año en emisiones de metano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Compostaje de estiércol evita descomposición anaerobia (principal fuente de metano ganadero).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Población de Bolivia y global (mitigación cambio climático).</w:t>
            </w:r>
          </w:p>
        </w:tc>
      </w:tr>
      <w:tr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60-120 personas capacitadas/año en economía circular</w:t>
            </w:r>
          </w:p>
        </w:tc>
        <w:tc>
          <w:tcPr>
            <w:tcW w:type="dxa" w:w="3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Programa socioformación Tobón: 3 niveles (sensibilización, técnico, emprendedor circular).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Ganaderos sin formación técnica, trabajadores mataderos, recicladores (grupos vulnerables).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1.3 Impactos negativos — cuantificados con acción correctiva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400"/>
        <w:gridCol w:w="3160"/>
      </w:tblGrid>
      <w:tr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 negativo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Medición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282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 quiénes afecta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Acción correctiva →</w:t>
            </w:r>
          </w:p>
        </w:tc>
      </w:tr>
      <w:tr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Olor en secado de sangre (vapor con compuestos orgánicos volátiles)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Radio de 200-500m perceptible. 8-12h por batch de secado.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Vecinos cercanos a la planta. Operarios sin protección.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→ Ubicar planta en zona industrial (PI-44). Usar deshidratador SOLAR cerrado (reduce olor 80%). EPP: mascarilla con filtro carbón activado.</w:t>
            </w:r>
          </w:p>
        </w:tc>
      </w:tr>
      <w:tr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Emisiones CO₂ del horno de calcinación de huesos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~15 kg CO₂ por batch (4h a 500-600°C). ~780 kg CO₂/año.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Atmósfera local. Contribuye (marginalmente) al cambio climático.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→ Sustituir gas por bagazo excedente como combustible (carbono neutro, como hace Guabirá). Reduce emisión neta a ~0.</w:t>
            </w:r>
          </w:p>
        </w:tc>
      </w:tr>
      <w:tr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Consumo de diésel en transporte de residuos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~120 km/semana de recorrido. ~15 L diésel/semana = ~2 tn CO₂/año.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Medio ambiente (emisiones vehiculares). Costo operativo.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→ Optimizar rutas con Google Maps API (reducir km 30%). A futuro: vehículo eléctrico o biodiesel propio de grasas de matadero.</w:t>
            </w:r>
          </w:p>
        </w:tc>
      </w:tr>
      <w:tr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Riesgo de intoxicación por urea si el bloque queda blando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Dosis letal urea: &gt;0.5 g/kg peso. Un bloque blando permite consumo &gt;800g/día = peligro.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Ganado bovino adulto. Terneros lactantes (&lt;6 meses) son los más vulnerables.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→ Control de calidad: prueba de dureza con penetrómetro antes de liberar cada lote. Etiqueta: "NO suministrar a terneros &lt;6 meses". Capacitación al ganadero.</w:t>
            </w:r>
          </w:p>
        </w:tc>
      </w:tr>
      <w:tr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Cal viva irritante para operarios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pH &gt;12. Quemaduras por contacto. Polvo irrita vías respiratorias.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Operarios de planta (grupo vulnerable: trabajadores sin formación previa).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→ EPP obligatorio: guantes PVC, mascarilla P2, gafas. Capacitación en manejo seguro. Agregar cal AL FINAL del mezclado para minimizar exposición.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 2 — MATERIA PRIMA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2.1 Insumos — origen circular verificado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"/>
        <w:gridCol w:w="2200"/>
        <w:gridCol w:w="800"/>
        <w:gridCol w:w="411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Insumo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Origen SCZ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Circular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Función en el bloque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Melaza caña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30%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Guabirá (Bs 1,465/tn)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SÍ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Energía (azúcares fermentables) + saborizante que atrae al ganado.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Afrecho soya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15%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Aceiteras SCZ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6"/>
                <w:szCs w:val="16"/>
              </w:rPr>
              <w:t xml:space="preserve">Parcial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Proteína vegetal 44-48% + almidón para energía ruminal.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Harina sangre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10%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FRIGOR/municipal (GRATIS)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SÍ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Proteína verdadera 80%. El residuo más contaminante → recurso.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Cascarilla arroz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10%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Arroceras norte int. (GRATIS)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SÍ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Fibra estructural que da soporte al bloque y activa rumia.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Urea agrícola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10%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Agropecuarias comercial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NNP: bacterias rumen la convierten en proteína microbial (287% equiv).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Cal viva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10%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Caleras/ferreteras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Cementante (da dureza al bloque para que se lama, no se muerda).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Harina hueso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5%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FRIGOR/municipal (GRATIS)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SÍ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30% calcio + 15% fósforo de huesos calcinados a 500-600°C.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Sal mineralizada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5%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Veterinarias comercial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Macro/micro minerales: Zn, Cu, Mn, Se, Co, I esenciales.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Harina BSF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4%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Producción propia (GRATIS)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SÍ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42-50% proteína + ácido láurico antimicrobiano. INNOVACIÓN.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6"/>
                <w:szCs w:val="16"/>
              </w:rPr>
              <w:t xml:space="preserve">Azufre</w:t>
            </w:r>
          </w:p>
        </w:tc>
        <w:tc>
          <w:tcPr>
            <w:tcW w:type="dxa" w:w="45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1%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Agropecuarias comercial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6"/>
                <w:szCs w:val="16"/>
              </w:rPr>
              <w:t xml:space="preserve">No</w:t>
            </w:r>
          </w:p>
        </w:tc>
        <w:tc>
          <w:tcPr>
            <w:tcW w:type="dxa" w:w="41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Metabolismo aminoácidos azufrados (metionina, cisteína).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1B5E20"/>
          <w:sz w:val="18"/>
          <w:szCs w:val="18"/>
        </w:rPr>
        <w:t xml:space="preserve">Origen circular: 74% (5 insumos SÍ + 1 parcial). Insumos comerciales: 26% (urea, cal, sal, azufre).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2.2 Recursos técnicos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Maquinaria total: $13,500-25,000 USD. Principales: molino martillos ($1.5-3K), mezcladora ($2-4K), prensa hidráulica ($1-2.5K), módulos BSF ($2-4K), deshidratador ($800-1.5K), horno calcinación ($600-1.2K). Proceso: 10 pasos desde recepción MP hasta distribución a ganaderos.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2.3 Recursos energéticos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 energía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Optimización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Electricidad (red SIN)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Molino, mezcladora, deshidratador, sensores IoT, empacadora.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Deshidratador solar como alternativa. Clima tropical reduce consumo BSF.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Gas natural / leña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Horno calcinación huesos (500-600°C, 4h/batch).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Sustituir con bagazo excedente (carbono neutro). Futuro: biogás.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Diésel (transporte)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Vehículo recolección de residuos (~120 km/semana).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Rutas optimizadas GPS (-30% km). Futuro: vehículo eléctrico.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2.4 Recursos naturales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Biodegradabilidad: bloque 100% orgánico y biodegradable. Flora: compost/frass regeneran suelos. Fauna: BSF no es plaga, elimina Salmonella/E.coli del sustrato. Agua: cada tn de sangre procesada = miles de litros que NO se contaminan. Consumo planta: mínimo (200ml agua/kg urea + limpieza). Sin efluentes tóxicos.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1FA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PASO 3 — MODELO DE NEGOCIO Y CIRCULARIDAD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1FA2"/>
          <w:sz w:val="22"/>
          <w:szCs w:val="22"/>
        </w:rPr>
        <w:t xml:space="preserve">3.1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Propuesta de valor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Único BMN con proteína BSF en Bolivia. Mantiene ganado productivo en sequía a Bs 4-6/kg (vs balanceado Bs 5-8/kg). 100% de residuos industriales de SCZ.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Clientes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Ganaderos 50-500 cabezas (FEGASACRUZ). Estancias grandes. Fábricas balanceado.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Ingresos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Venta BMN (Bs 100-150/25kg, margen 55-65%) + harina sangre/hueso/BSF + compost/frass + cobro retiro residuos a mataderos.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Alianzas clave (ODS 17)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FEGASACRUZ + Guabirá + FRIGOR + arroceras + UPDS + Swisscontact + JICA.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1FA2"/>
          <w:sz w:val="22"/>
          <w:szCs w:val="22"/>
        </w:rPr>
        <w:t xml:space="preserve">3.2 R's de la economía circular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1FA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 aplicada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1FA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Aplicación concreta en NutriCiclo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B1FA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Material/proceso involucrado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Rechazar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Rechazamos el modelo lineal. No usamos MP virgen como base del producto.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Toda la formulación parte de residuos, no de insumos extractivos.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Reutilizar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Sangre, rumen, vísceras, huesos, melaza, cascarilla y afrecho son residuos reutilizados como MP.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74% del bloque. Sangre→harina 80% prot. Vísceras→alimento BSF→harina 50% prot.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Reducir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Reducimos 20,000+ tn/año de residuos al vertedero + emisiones metano + importación soya.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Cada bloque vendido = ~0.5 kg de residuo que NO contamina agua.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Remanufacturar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Vísceras (residuo sin valor) → larvas BSF → harina proteica premium (42-50% proteína).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Granja BSF: bioconversión de residuo cárnico en proteína de alto valor.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Reciclar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Estiércol del ganado alimentado → compost con lombriz roja → fertiliza suelo de cañeros.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Nutrientes reciclados al suelo. Sacos retornables lavados y reutilizados 10-15 ciclos.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Reintegrar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TODA la materia regresa a la tierra: compost, frass BSF, ceniza. Ciclo biológico cerrado.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Compost → suelo → caña → melaza → bloque → ganado → estiércol → compost ↻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1FA2"/>
          <w:sz w:val="22"/>
          <w:szCs w:val="22"/>
        </w:rPr>
        <w:t xml:space="preserve">3.3 Próximo uso / extensión vida útil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Vida útil del bloque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6-12 meses bajo techo sin humedad. Empaque termoencogible protege de intemperie.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¿Qué pasa al final del uso?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Bloque: se consume 100% (cero residuo). Saco: retorna para reutilización (10-15 ciclos). Bloque dañado: se reformula en siguiente batch.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Nuevas necesidades al fin del ciclo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Estiércol del ganado alimentado → compost orgánico premium → se vende a cañeros como fertilizante. El producto no termina: se transforma.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1FA2"/>
          <w:sz w:val="22"/>
          <w:szCs w:val="22"/>
        </w:rPr>
        <w:t xml:space="preserve">3.4 Estrategias de innovación circular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Incentivo residuo cero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Saco retornable: Bs 5 descuento al devolver. Ganadero que permite recolectar estiércol recibe compost gratis.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Valor único del producto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ÚNICO BMN con BSF en Bolivia/Sudamérica. Nutrición + protección sanitaria (ác. láurico) + formato compacto transportable a caballo + 100% residuos locales.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Ruta de mejora continua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Fase 1: BMN simple → Fase 2: +BSF → Fase 3: plataforma digital QR → Fase 4: IoT granja BSF → Fase 5: IA ventas → Fase 6: franquicia social a otros municipios.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Corresponsabilidad — empaques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18"/>
                <w:szCs w:val="18"/>
              </w:rPr>
              <w:t xml:space="preserve">¿Es Bio?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Aún no. Empaque actual: termoencogible plástico. Plan: migrar a papel kraft compostable (Fase 3).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18"/>
                <w:szCs w:val="18"/>
              </w:rPr>
              <w:t xml:space="preserve">¿Es reusable?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SÍ. Saco polipropileno 25kg retornable, 10-15 ciclos. Incentivo: Bs 5 descuento al devolver.</w:t>
            </w:r>
          </w:p>
        </w:tc>
      </w:tr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18"/>
                <w:szCs w:val="18"/>
              </w:rPr>
              <w:t xml:space="preserve">¿Es reciclable?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80" w:line="26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SÍ (segunda opción). Sacos dañados → recicladores polipropileno. Prioridad: avanzar hacia empaque Bio.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2026-03-23T18:21:08.492Z</dcterms:created>
  <dcterms:modified xsi:type="dcterms:W3CDTF">2026-03-23T18:21:08.493Z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