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CA043" w14:textId="71E4F766" w:rsidR="000E3ACF" w:rsidRDefault="00C24778" w:rsidP="003155C1">
      <w:pPr>
        <w:pStyle w:val="Title"/>
        <w:jc w:val="center"/>
      </w:pPr>
      <w:r>
        <w:t>Network Policies Help</w:t>
      </w:r>
    </w:p>
    <w:p w14:paraId="77F3E6A8" w14:textId="6347AE72" w:rsidR="00C24778" w:rsidRPr="00171C46" w:rsidRDefault="00C24778" w:rsidP="00C24778">
      <w:pPr>
        <w:pStyle w:val="Heading1"/>
        <w:rPr>
          <w:b/>
          <w:bCs/>
        </w:rPr>
      </w:pPr>
      <w:r w:rsidRPr="00171C46">
        <w:rPr>
          <w:b/>
          <w:bCs/>
        </w:rPr>
        <w:t>VRF Policies</w:t>
      </w:r>
    </w:p>
    <w:p w14:paraId="02A8BCD2" w14:textId="3EE9823A" w:rsidR="00C24778" w:rsidRDefault="00C24778" w:rsidP="00C24778">
      <w:pPr>
        <w:pStyle w:val="ListParagraph"/>
        <w:numPr>
          <w:ilvl w:val="0"/>
          <w:numId w:val="1"/>
        </w:numPr>
      </w:pPr>
      <w:r w:rsidRPr="00C24778">
        <w:rPr>
          <w:b/>
          <w:bCs/>
        </w:rPr>
        <w:t>Tags</w:t>
      </w:r>
      <w:r>
        <w:t xml:space="preserve"> [</w:t>
      </w:r>
      <w:r w:rsidRPr="00C24778">
        <w:rPr>
          <w:u w:val="single"/>
        </w:rPr>
        <w:t>annotations</w:t>
      </w:r>
      <w:r>
        <w:t xml:space="preserve">] – </w:t>
      </w:r>
      <w:r w:rsidR="00641AF1"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7756C276" w14:textId="1F35BD1E" w:rsidR="00C24778" w:rsidRDefault="00C24778" w:rsidP="00C24778">
      <w:pPr>
        <w:pStyle w:val="ListParagraph"/>
        <w:numPr>
          <w:ilvl w:val="0"/>
          <w:numId w:val="1"/>
        </w:numPr>
      </w:pPr>
      <w:r w:rsidRPr="00C24778">
        <w:rPr>
          <w:b/>
          <w:bCs/>
        </w:rPr>
        <w:t>Global Alias</w:t>
      </w:r>
      <w:r>
        <w:t xml:space="preserve"> [</w:t>
      </w:r>
      <w:r w:rsidRPr="00C24778">
        <w:rPr>
          <w:u w:val="single"/>
        </w:rPr>
        <w:t>name_alias</w:t>
      </w:r>
      <w:r>
        <w:t xml:space="preserve">] – </w:t>
      </w:r>
      <w:r w:rsidR="0018609A" w:rsidRPr="0018609A">
        <w:t>A changeable name for a given object. While the name of an object, once created, cannot be changed, the Alias is a field that can be changed.</w:t>
      </w:r>
      <w:r>
        <w:t xml:space="preserve"> </w:t>
      </w:r>
      <w:r w:rsidR="0084061A">
        <w:br/>
      </w:r>
    </w:p>
    <w:p w14:paraId="28394A8C" w14:textId="5A5DF137" w:rsidR="001A0CCF" w:rsidRDefault="00C24778" w:rsidP="001A0CCF">
      <w:pPr>
        <w:pStyle w:val="ListParagraph"/>
        <w:numPr>
          <w:ilvl w:val="0"/>
          <w:numId w:val="1"/>
        </w:numPr>
      </w:pPr>
      <w:r w:rsidRPr="00C24778">
        <w:rPr>
          <w:b/>
          <w:bCs/>
        </w:rPr>
        <w:t>Policy Control Enforcement Preference</w:t>
      </w:r>
      <w:r w:rsidR="00B5028D">
        <w:rPr>
          <w:b/>
          <w:bCs/>
        </w:rPr>
        <w:t xml:space="preserve"> </w:t>
      </w:r>
      <w:r w:rsidRPr="00C24778">
        <w:t>[</w:t>
      </w:r>
      <w:r w:rsidRPr="00C24778">
        <w:rPr>
          <w:u w:val="single"/>
        </w:rPr>
        <w:t>pc_enf_pref</w:t>
      </w:r>
      <w:r w:rsidRPr="00C24778">
        <w:t>]</w:t>
      </w:r>
      <w:r>
        <w:t xml:space="preserve"> – </w:t>
      </w:r>
      <w:r w:rsidR="001A0CCF">
        <w:t>The preferred policy control. The policy enforcement can be:</w:t>
      </w:r>
    </w:p>
    <w:p w14:paraId="38EDA3E4" w14:textId="77777777" w:rsidR="001A0CCF" w:rsidRDefault="001A0CCF" w:rsidP="001A0CCF">
      <w:pPr>
        <w:pStyle w:val="ListParagraph"/>
        <w:numPr>
          <w:ilvl w:val="1"/>
          <w:numId w:val="1"/>
        </w:numPr>
      </w:pPr>
      <w:r w:rsidRPr="001A0CCF">
        <w:rPr>
          <w:b/>
          <w:bCs/>
        </w:rPr>
        <w:t>Enforced</w:t>
      </w:r>
      <w:r>
        <w:t>—Security rules (contracts) will be enforced.</w:t>
      </w:r>
    </w:p>
    <w:p w14:paraId="0FB5432A" w14:textId="77777777" w:rsidR="001A0CCF" w:rsidRDefault="001A0CCF" w:rsidP="001A0CCF">
      <w:pPr>
        <w:pStyle w:val="ListParagraph"/>
        <w:numPr>
          <w:ilvl w:val="1"/>
          <w:numId w:val="1"/>
        </w:numPr>
      </w:pPr>
      <w:r w:rsidRPr="001A0CCF">
        <w:rPr>
          <w:b/>
          <w:bCs/>
        </w:rPr>
        <w:t>Unenforced</w:t>
      </w:r>
      <w:r>
        <w:t>—Security rules (contracts) will not be enforced.</w:t>
      </w:r>
    </w:p>
    <w:p w14:paraId="3C0601F3" w14:textId="6BA4FDC4" w:rsidR="00C24778" w:rsidRDefault="001A0CCF" w:rsidP="001A0CCF">
      <w:pPr>
        <w:pStyle w:val="ListParagraph"/>
      </w:pPr>
      <w:r w:rsidRPr="0031248C">
        <w:rPr>
          <w:highlight w:val="green"/>
        </w:rPr>
        <w:t>The default is</w:t>
      </w:r>
      <w:r>
        <w:t xml:space="preserve"> </w:t>
      </w:r>
      <w:r w:rsidRPr="009F0472">
        <w:rPr>
          <w:b/>
          <w:bCs/>
          <w:i/>
          <w:iCs/>
        </w:rPr>
        <w:t>Enforced</w:t>
      </w:r>
      <w:r w:rsidR="009F0472">
        <w:rPr>
          <w:b/>
          <w:bCs/>
          <w:i/>
          <w:iCs/>
        </w:rPr>
        <w:t>.</w:t>
      </w:r>
      <w:r w:rsidR="0084061A">
        <w:rPr>
          <w:b/>
          <w:bCs/>
          <w:i/>
          <w:iCs/>
        </w:rPr>
        <w:br/>
      </w:r>
    </w:p>
    <w:p w14:paraId="773006B8" w14:textId="77777777" w:rsidR="009F0472" w:rsidRDefault="00C24778" w:rsidP="009F0472">
      <w:pPr>
        <w:pStyle w:val="ListParagraph"/>
        <w:numPr>
          <w:ilvl w:val="0"/>
          <w:numId w:val="1"/>
        </w:numPr>
      </w:pPr>
      <w:r w:rsidRPr="00C24778">
        <w:rPr>
          <w:b/>
          <w:bCs/>
        </w:rPr>
        <w:t>Policy Control Enforcement Direction</w:t>
      </w:r>
      <w:r w:rsidRPr="00C24778">
        <w:t xml:space="preserve"> [</w:t>
      </w:r>
      <w:r w:rsidRPr="00C24778">
        <w:rPr>
          <w:u w:val="single"/>
        </w:rPr>
        <w:t>pc_enf_dir</w:t>
      </w:r>
      <w:r w:rsidRPr="00C24778">
        <w:t>]</w:t>
      </w:r>
      <w:r>
        <w:t xml:space="preserve"> – </w:t>
      </w:r>
      <w:r w:rsidR="009F0472">
        <w:t>Defines the policy enforcement direction coming to or from a Layer 3 Outside connection (L3Out). The direction can be:</w:t>
      </w:r>
    </w:p>
    <w:p w14:paraId="087EBA4E" w14:textId="77777777" w:rsidR="009F0472" w:rsidRDefault="009F0472" w:rsidP="009F0472">
      <w:pPr>
        <w:pStyle w:val="ListParagraph"/>
        <w:numPr>
          <w:ilvl w:val="1"/>
          <w:numId w:val="1"/>
        </w:numPr>
      </w:pPr>
      <w:r w:rsidRPr="009F0472">
        <w:rPr>
          <w:b/>
          <w:bCs/>
        </w:rPr>
        <w:t>Ingress</w:t>
      </w:r>
      <w:r>
        <w:t>—Policy is enforced on ingress traffic.</w:t>
      </w:r>
    </w:p>
    <w:p w14:paraId="00BE06C0" w14:textId="77777777" w:rsidR="009F0472" w:rsidRDefault="009F0472" w:rsidP="009F0472">
      <w:pPr>
        <w:pStyle w:val="ListParagraph"/>
        <w:numPr>
          <w:ilvl w:val="1"/>
          <w:numId w:val="1"/>
        </w:numPr>
      </w:pPr>
      <w:r w:rsidRPr="009F0472">
        <w:rPr>
          <w:b/>
          <w:bCs/>
        </w:rPr>
        <w:t>Egress</w:t>
      </w:r>
      <w:r>
        <w:t>—Policy is enforced on egress traffic.</w:t>
      </w:r>
    </w:p>
    <w:p w14:paraId="52814739" w14:textId="36B297F8" w:rsidR="00C24778" w:rsidRDefault="009F0472" w:rsidP="009F0472">
      <w:pPr>
        <w:pStyle w:val="ListParagraph"/>
      </w:pPr>
      <w:r w:rsidRPr="0031248C">
        <w:rPr>
          <w:highlight w:val="green"/>
        </w:rPr>
        <w:t>The default is</w:t>
      </w:r>
      <w:r>
        <w:t xml:space="preserve"> </w:t>
      </w:r>
      <w:r w:rsidRPr="009F0472">
        <w:rPr>
          <w:b/>
          <w:bCs/>
          <w:i/>
          <w:iCs/>
        </w:rPr>
        <w:t>Ingress</w:t>
      </w:r>
      <w:r w:rsidR="00006CFF">
        <w:t>.</w:t>
      </w:r>
      <w:r w:rsidR="00C24778">
        <w:t xml:space="preserve"> </w:t>
      </w:r>
    </w:p>
    <w:p w14:paraId="551A8723" w14:textId="77777777" w:rsidR="0084061A" w:rsidRPr="0084061A" w:rsidRDefault="0084061A" w:rsidP="0084061A">
      <w:pPr>
        <w:pStyle w:val="ListParagraph"/>
      </w:pPr>
    </w:p>
    <w:p w14:paraId="19785E7A" w14:textId="33A82830" w:rsidR="00802A7A" w:rsidRDefault="00C24778" w:rsidP="00802A7A">
      <w:pPr>
        <w:pStyle w:val="ListParagraph"/>
        <w:numPr>
          <w:ilvl w:val="0"/>
          <w:numId w:val="1"/>
        </w:numPr>
      </w:pPr>
      <w:r w:rsidRPr="00C24778">
        <w:rPr>
          <w:b/>
          <w:bCs/>
        </w:rPr>
        <w:t>BD Enforcement Status</w:t>
      </w:r>
      <w:r w:rsidR="00B5028D">
        <w:rPr>
          <w:b/>
          <w:bCs/>
        </w:rPr>
        <w:t xml:space="preserve"> </w:t>
      </w:r>
      <w:r w:rsidRPr="00C24778">
        <w:t>[</w:t>
      </w:r>
      <w:proofErr w:type="spellStart"/>
      <w:r w:rsidRPr="00C24778">
        <w:rPr>
          <w:u w:val="single"/>
        </w:rPr>
        <w:t>bd_enforce</w:t>
      </w:r>
      <w:proofErr w:type="spellEnd"/>
      <w:r w:rsidRPr="00C24778">
        <w:t>]</w:t>
      </w:r>
      <w:r>
        <w:t xml:space="preserve"> – </w:t>
      </w:r>
      <w:r w:rsidR="00802A7A">
        <w:t xml:space="preserve">Set the BD Enforcement Status to “yes” to enable this condition: </w:t>
      </w:r>
      <w:r w:rsidR="00372BA3">
        <w:t xml:space="preserve">Only allow </w:t>
      </w:r>
      <w:r w:rsidR="005927A8">
        <w:t>endpoints to ping their bridge domain gateways.  Ping from hosts on different bridge domains cannot ping other gateways</w:t>
      </w:r>
      <w:r w:rsidR="00802A7A">
        <w:t>.</w:t>
      </w:r>
    </w:p>
    <w:p w14:paraId="312E6934" w14:textId="0D5443C2" w:rsidR="007719EB" w:rsidRDefault="00802A7A" w:rsidP="00FA0B24">
      <w:pPr>
        <w:pStyle w:val="ListParagraph"/>
      </w:pPr>
      <w:r>
        <w:t>You can then create a global exception list of IP addresses which can ping any subnet gateway.</w:t>
      </w:r>
      <w:r w:rsidR="007719EB">
        <w:t xml:space="preserve"> </w:t>
      </w:r>
    </w:p>
    <w:p w14:paraId="72125BFC" w14:textId="13F29D02" w:rsidR="00C24778" w:rsidRDefault="00FA0B24" w:rsidP="00FA0B24">
      <w:pPr>
        <w:pStyle w:val="ListParagraph"/>
      </w:pPr>
      <w:r>
        <w:rPr>
          <w:highlight w:val="green"/>
        </w:rPr>
        <w:t xml:space="preserve">The </w:t>
      </w:r>
      <w:r w:rsidR="006F0E38" w:rsidRPr="00FA0B24">
        <w:rPr>
          <w:highlight w:val="green"/>
        </w:rPr>
        <w:t>default is</w:t>
      </w:r>
      <w:r w:rsidR="006F0E38" w:rsidRPr="006F0E38">
        <w:t xml:space="preserve"> </w:t>
      </w:r>
      <w:r w:rsidR="006F0E38" w:rsidRPr="00FA0B24">
        <w:rPr>
          <w:b/>
          <w:bCs/>
          <w:i/>
          <w:iCs/>
        </w:rPr>
        <w:t>no</w:t>
      </w:r>
      <w:r>
        <w:t>.</w:t>
      </w:r>
    </w:p>
    <w:p w14:paraId="42D79855" w14:textId="77777777" w:rsidR="0084061A" w:rsidRPr="0084061A" w:rsidRDefault="0084061A" w:rsidP="0084061A">
      <w:pPr>
        <w:pStyle w:val="ListParagraph"/>
      </w:pPr>
    </w:p>
    <w:p w14:paraId="64535AFF" w14:textId="75BF316A" w:rsidR="00C24778" w:rsidRDefault="00C24778" w:rsidP="00C24778">
      <w:pPr>
        <w:pStyle w:val="ListParagraph"/>
        <w:numPr>
          <w:ilvl w:val="0"/>
          <w:numId w:val="1"/>
        </w:numPr>
      </w:pPr>
      <w:r w:rsidRPr="00C24778">
        <w:rPr>
          <w:b/>
          <w:bCs/>
        </w:rPr>
        <w:t>Enforcement Type</w:t>
      </w:r>
      <w:r w:rsidRPr="00C24778">
        <w:t xml:space="preserve"> [</w:t>
      </w:r>
      <w:proofErr w:type="spellStart"/>
      <w:r w:rsidRPr="00C24778">
        <w:rPr>
          <w:u w:val="single"/>
        </w:rPr>
        <w:t>enf_type</w:t>
      </w:r>
      <w:proofErr w:type="spellEnd"/>
      <w:r w:rsidRPr="00C24778">
        <w:t>]</w:t>
      </w:r>
      <w:r w:rsidR="005F22C3">
        <w:t>:</w:t>
      </w:r>
    </w:p>
    <w:p w14:paraId="74CC148E" w14:textId="6E9363E3" w:rsidR="006F0E38" w:rsidRPr="006F0E38" w:rsidRDefault="006F0E38" w:rsidP="006F0E38">
      <w:pPr>
        <w:pStyle w:val="ListParagraph"/>
        <w:numPr>
          <w:ilvl w:val="1"/>
          <w:numId w:val="1"/>
        </w:numPr>
      </w:pPr>
      <w:r>
        <w:rPr>
          <w:b/>
          <w:bCs/>
        </w:rPr>
        <w:t xml:space="preserve">Contract – </w:t>
      </w:r>
      <w:r w:rsidR="00006CFF">
        <w:t>Apply consumer/provider filtering at the EPG level.  Use for macro/micro access control.</w:t>
      </w:r>
      <w:r>
        <w:rPr>
          <w:b/>
          <w:bCs/>
        </w:rPr>
        <w:t xml:space="preserve"> </w:t>
      </w:r>
    </w:p>
    <w:p w14:paraId="0844A957" w14:textId="3D6C9453" w:rsidR="006F0E38" w:rsidRPr="006F0E38" w:rsidRDefault="006F0E38" w:rsidP="006F0E38">
      <w:pPr>
        <w:pStyle w:val="ListParagraph"/>
        <w:numPr>
          <w:ilvl w:val="1"/>
          <w:numId w:val="1"/>
        </w:numPr>
      </w:pPr>
      <w:r>
        <w:rPr>
          <w:b/>
          <w:bCs/>
        </w:rPr>
        <w:t xml:space="preserve">Preferred-group – </w:t>
      </w:r>
      <w:r w:rsidR="00006CFF">
        <w:t>Preferred group allows you to whitelist traffic between all EPG’s that are member</w:t>
      </w:r>
      <w:r w:rsidR="00025AEA">
        <w:t>s</w:t>
      </w:r>
      <w:r w:rsidR="00006CFF">
        <w:t xml:space="preserve"> of the preferred group</w:t>
      </w:r>
      <w:r w:rsidR="00025AEA">
        <w:t xml:space="preserve">, </w:t>
      </w:r>
      <w:r w:rsidR="00F8423C">
        <w:t>i.e.,</w:t>
      </w:r>
      <w:r w:rsidR="00025AEA">
        <w:t xml:space="preserve"> have preferred group enabled</w:t>
      </w:r>
      <w:r w:rsidR="00006CFF">
        <w:t>.  This includes external EPG’s.  This must be enabled at the VRF level and then applied to each individual EPG.</w:t>
      </w:r>
      <w:r w:rsidRPr="006F0E38">
        <w:t xml:space="preserve"> </w:t>
      </w:r>
      <w:r w:rsidR="00025AEA">
        <w:t xml:space="preserve"> EPGs that do not have preferred group enabled will not be allowed to communicate to pref</w:t>
      </w:r>
      <w:r w:rsidR="00F8423C">
        <w:t>erred group members without a contract.</w:t>
      </w:r>
    </w:p>
    <w:p w14:paraId="31D13543" w14:textId="42110338" w:rsidR="006F0E38" w:rsidRDefault="006F0E38" w:rsidP="006F0E38">
      <w:pPr>
        <w:pStyle w:val="ListParagraph"/>
        <w:numPr>
          <w:ilvl w:val="1"/>
          <w:numId w:val="1"/>
        </w:numPr>
      </w:pPr>
      <w:r w:rsidRPr="006F0E38">
        <w:rPr>
          <w:b/>
          <w:bCs/>
        </w:rPr>
        <w:t>vzAny</w:t>
      </w:r>
      <w:r>
        <w:t xml:space="preserve"> </w:t>
      </w:r>
      <w:r>
        <w:rPr>
          <w:b/>
          <w:bCs/>
        </w:rPr>
        <w:t xml:space="preserve">– </w:t>
      </w:r>
      <w:r w:rsidR="00006CFF" w:rsidRPr="00006CFF">
        <w:t xml:space="preserve">Apply </w:t>
      </w:r>
      <w:r w:rsidR="00006CFF">
        <w:t>consumer/provider filtering at the VRF level.</w:t>
      </w:r>
      <w:r>
        <w:t xml:space="preserve"> </w:t>
      </w:r>
    </w:p>
    <w:p w14:paraId="4EE2B2C1" w14:textId="77777777" w:rsidR="0084061A" w:rsidRPr="0084061A" w:rsidRDefault="0084061A" w:rsidP="0084061A">
      <w:pPr>
        <w:pStyle w:val="ListParagraph"/>
      </w:pPr>
    </w:p>
    <w:p w14:paraId="5DCB4FED" w14:textId="63FBD336" w:rsidR="00C24778" w:rsidRDefault="00C24778" w:rsidP="00C24778">
      <w:pPr>
        <w:pStyle w:val="ListParagraph"/>
        <w:numPr>
          <w:ilvl w:val="0"/>
          <w:numId w:val="1"/>
        </w:numPr>
      </w:pPr>
      <w:r w:rsidRPr="00C24778">
        <w:rPr>
          <w:b/>
          <w:bCs/>
        </w:rPr>
        <w:t>BGP Timers</w:t>
      </w:r>
      <w:r w:rsidRPr="00C24778">
        <w:t xml:space="preserve"> [</w:t>
      </w:r>
      <w:proofErr w:type="spellStart"/>
      <w:r w:rsidRPr="00C24778">
        <w:rPr>
          <w:u w:val="single"/>
        </w:rPr>
        <w:t>bgpCtxPol</w:t>
      </w:r>
      <w:proofErr w:type="spellEnd"/>
      <w:r w:rsidRPr="00C24778">
        <w:t>]</w:t>
      </w:r>
      <w:r>
        <w:t xml:space="preserve"> – </w:t>
      </w:r>
      <w:r w:rsidR="001C7856">
        <w:t>Assign</w:t>
      </w:r>
      <w:r w:rsidR="0075400D" w:rsidRPr="0075400D">
        <w:t xml:space="preserve"> the BGP timers policy associated with this VRF.</w:t>
      </w:r>
      <w:r w:rsidR="00D407FB">
        <w:t xml:space="preserve"> Anything other than default will require the Distinguish Name</w:t>
      </w:r>
      <w:r w:rsidR="00C412C6">
        <w:t>.  “</w:t>
      </w:r>
      <w:r w:rsidR="00C412C6" w:rsidRPr="00C412C6">
        <w:t>bgpCtxPol</w:t>
      </w:r>
      <w:r w:rsidR="00C412C6">
        <w:t>” is the API Class Name</w:t>
      </w:r>
      <w:r w:rsidR="00D407FB">
        <w:t>.</w:t>
      </w:r>
      <w:r w:rsidR="00180578">
        <w:t xml:space="preserve">  </w:t>
      </w:r>
      <w:r w:rsidR="00180578">
        <w:br/>
      </w:r>
      <w:r w:rsidR="00180578">
        <w:t>Example: “</w:t>
      </w:r>
      <w:proofErr w:type="spellStart"/>
      <w:r w:rsidR="00180578" w:rsidRPr="006854F1">
        <w:t>uni</w:t>
      </w:r>
      <w:proofErr w:type="spellEnd"/>
      <w:r w:rsidR="00180578" w:rsidRPr="006854F1">
        <w:t>/</w:t>
      </w:r>
      <w:proofErr w:type="spellStart"/>
      <w:r w:rsidR="00180578" w:rsidRPr="006854F1">
        <w:t>tn</w:t>
      </w:r>
      <w:proofErr w:type="spellEnd"/>
      <w:r w:rsidR="00180578" w:rsidRPr="006854F1">
        <w:t>-common/</w:t>
      </w:r>
      <w:proofErr w:type="spellStart"/>
      <w:r w:rsidR="00180578">
        <w:t>bgpCtxP</w:t>
      </w:r>
      <w:proofErr w:type="spellEnd"/>
      <w:r w:rsidR="00180578">
        <w:t>-default”.</w:t>
      </w:r>
    </w:p>
    <w:p w14:paraId="7F1A28A6" w14:textId="7B97DB3A" w:rsidR="00C24778" w:rsidRDefault="00C24778" w:rsidP="00C24778">
      <w:pPr>
        <w:pStyle w:val="ListParagraph"/>
        <w:numPr>
          <w:ilvl w:val="0"/>
          <w:numId w:val="1"/>
        </w:numPr>
      </w:pPr>
      <w:r w:rsidRPr="00C24778">
        <w:rPr>
          <w:b/>
          <w:bCs/>
        </w:rPr>
        <w:lastRenderedPageBreak/>
        <w:t>BGP Context Per Address Family Timers</w:t>
      </w:r>
      <w:r w:rsidR="00B5028D">
        <w:rPr>
          <w:b/>
          <w:bCs/>
        </w:rPr>
        <w:t xml:space="preserve"> </w:t>
      </w:r>
      <w:r w:rsidRPr="00C24778">
        <w:t>[</w:t>
      </w:r>
      <w:r w:rsidRPr="00C24778">
        <w:rPr>
          <w:u w:val="single"/>
        </w:rPr>
        <w:t>bgpCtxAfPol</w:t>
      </w:r>
      <w:r w:rsidRPr="00C24778">
        <w:t>]</w:t>
      </w:r>
      <w:r>
        <w:t xml:space="preserve"> – </w:t>
      </w:r>
      <w:r w:rsidR="001C7856">
        <w:t>Assign the BGP Timers policy for the VRF to the IPv4 and IPv6 Address Families.  Anything other than default will require the Distinguish Name</w:t>
      </w:r>
      <w:r w:rsidR="00C412C6">
        <w:t>.  “</w:t>
      </w:r>
      <w:proofErr w:type="spellStart"/>
      <w:r w:rsidR="00C412C6" w:rsidRPr="00C412C6">
        <w:t>bgpCtxAfPol</w:t>
      </w:r>
      <w:proofErr w:type="spellEnd"/>
      <w:r w:rsidR="00C412C6">
        <w:t>” is the API Class Name</w:t>
      </w:r>
      <w:r w:rsidR="00180578">
        <w:t xml:space="preserve">.  </w:t>
      </w:r>
      <w:r w:rsidR="00180578">
        <w:br/>
      </w:r>
      <w:r w:rsidR="00180578">
        <w:t>Example: “</w:t>
      </w:r>
      <w:proofErr w:type="spellStart"/>
      <w:r w:rsidR="00180578" w:rsidRPr="006854F1">
        <w:t>uni</w:t>
      </w:r>
      <w:proofErr w:type="spellEnd"/>
      <w:r w:rsidR="00180578" w:rsidRPr="006854F1">
        <w:t>/</w:t>
      </w:r>
      <w:proofErr w:type="spellStart"/>
      <w:r w:rsidR="00180578" w:rsidRPr="006854F1">
        <w:t>tn</w:t>
      </w:r>
      <w:proofErr w:type="spellEnd"/>
      <w:r w:rsidR="00180578" w:rsidRPr="006854F1">
        <w:t>-common/</w:t>
      </w:r>
      <w:proofErr w:type="spellStart"/>
      <w:r w:rsidR="00180578" w:rsidRPr="00180578">
        <w:t>bgpCtxAfP</w:t>
      </w:r>
      <w:proofErr w:type="spellEnd"/>
      <w:r w:rsidR="00180578">
        <w:t>-default”</w:t>
      </w:r>
      <w:r w:rsidR="001C7856">
        <w:t>.</w:t>
      </w:r>
    </w:p>
    <w:p w14:paraId="4B22D15C" w14:textId="77777777" w:rsidR="0084061A" w:rsidRPr="0084061A" w:rsidRDefault="0084061A" w:rsidP="0084061A">
      <w:pPr>
        <w:pStyle w:val="ListParagraph"/>
      </w:pPr>
    </w:p>
    <w:p w14:paraId="73960A89" w14:textId="69F084C8" w:rsidR="00C24778" w:rsidRDefault="00C24778" w:rsidP="00C24778">
      <w:pPr>
        <w:pStyle w:val="ListParagraph"/>
        <w:numPr>
          <w:ilvl w:val="0"/>
          <w:numId w:val="1"/>
        </w:numPr>
      </w:pPr>
      <w:r w:rsidRPr="00C24778">
        <w:rPr>
          <w:b/>
          <w:bCs/>
        </w:rPr>
        <w:t>OSPF Timers</w:t>
      </w:r>
      <w:r w:rsidR="00B5028D">
        <w:rPr>
          <w:b/>
          <w:bCs/>
        </w:rPr>
        <w:t xml:space="preserve"> </w:t>
      </w:r>
      <w:r w:rsidRPr="00C24778">
        <w:t>[</w:t>
      </w:r>
      <w:proofErr w:type="spellStart"/>
      <w:r w:rsidRPr="00C24778">
        <w:rPr>
          <w:u w:val="single"/>
        </w:rPr>
        <w:t>ospfCtxPol</w:t>
      </w:r>
      <w:proofErr w:type="spellEnd"/>
      <w:r w:rsidRPr="00C24778">
        <w:t>]</w:t>
      </w:r>
      <w:r>
        <w:t xml:space="preserve"> – </w:t>
      </w:r>
      <w:r w:rsidR="00184C8A">
        <w:t>Assign</w:t>
      </w:r>
      <w:r w:rsidR="00184C8A" w:rsidRPr="0075400D">
        <w:t xml:space="preserve"> the </w:t>
      </w:r>
      <w:r w:rsidR="00184C8A">
        <w:t>OSPF</w:t>
      </w:r>
      <w:r w:rsidR="00184C8A" w:rsidRPr="0075400D">
        <w:t xml:space="preserve"> timers policy associated with this VRF.</w:t>
      </w:r>
      <w:r w:rsidR="00184C8A">
        <w:t xml:space="preserve"> Anything other than default will require the Distinguish Name</w:t>
      </w:r>
      <w:r w:rsidR="00180578">
        <w:t>.  “</w:t>
      </w:r>
      <w:proofErr w:type="spellStart"/>
      <w:r w:rsidR="00180578" w:rsidRPr="00C24778">
        <w:rPr>
          <w:u w:val="single"/>
        </w:rPr>
        <w:t>ospfCtxPol</w:t>
      </w:r>
      <w:proofErr w:type="spellEnd"/>
      <w:r w:rsidR="00180578">
        <w:t>” is the API Class Name</w:t>
      </w:r>
      <w:r w:rsidR="00184C8A">
        <w:t>.</w:t>
      </w:r>
      <w:r w:rsidR="00180578">
        <w:br/>
      </w:r>
      <w:r w:rsidR="00180578">
        <w:t>Example: “</w:t>
      </w:r>
      <w:proofErr w:type="spellStart"/>
      <w:r w:rsidR="00180578" w:rsidRPr="006854F1">
        <w:t>uni</w:t>
      </w:r>
      <w:proofErr w:type="spellEnd"/>
      <w:r w:rsidR="00180578" w:rsidRPr="006854F1">
        <w:t>/</w:t>
      </w:r>
      <w:proofErr w:type="spellStart"/>
      <w:r w:rsidR="00180578" w:rsidRPr="006854F1">
        <w:t>tn</w:t>
      </w:r>
      <w:proofErr w:type="spellEnd"/>
      <w:r w:rsidR="00180578" w:rsidRPr="006854F1">
        <w:t>-common/</w:t>
      </w:r>
      <w:proofErr w:type="spellStart"/>
      <w:r w:rsidR="00180578">
        <w:t>ospfCtxP</w:t>
      </w:r>
      <w:proofErr w:type="spellEnd"/>
      <w:r w:rsidR="00180578">
        <w:t>-default”.</w:t>
      </w:r>
    </w:p>
    <w:p w14:paraId="0A5123BD" w14:textId="77777777" w:rsidR="0084061A" w:rsidRPr="0084061A" w:rsidRDefault="0084061A" w:rsidP="0084061A">
      <w:pPr>
        <w:pStyle w:val="ListParagraph"/>
      </w:pPr>
    </w:p>
    <w:p w14:paraId="25CB4F38" w14:textId="11C6950F" w:rsidR="00C24778" w:rsidRDefault="00C24778" w:rsidP="00C24778">
      <w:pPr>
        <w:pStyle w:val="ListParagraph"/>
        <w:numPr>
          <w:ilvl w:val="0"/>
          <w:numId w:val="1"/>
        </w:numPr>
      </w:pPr>
      <w:r w:rsidRPr="00C24778">
        <w:rPr>
          <w:b/>
          <w:bCs/>
        </w:rPr>
        <w:t>OSPF Context Per Address Family</w:t>
      </w:r>
      <w:r w:rsidR="00B5028D">
        <w:rPr>
          <w:b/>
          <w:bCs/>
        </w:rPr>
        <w:t xml:space="preserve"> </w:t>
      </w:r>
      <w:r w:rsidRPr="00C24778">
        <w:t>[</w:t>
      </w:r>
      <w:r w:rsidRPr="00C24778">
        <w:rPr>
          <w:u w:val="single"/>
        </w:rPr>
        <w:t>ospfCtxAfPol</w:t>
      </w:r>
      <w:r w:rsidRPr="00C24778">
        <w:t>]</w:t>
      </w:r>
      <w:r>
        <w:t xml:space="preserve"> – </w:t>
      </w:r>
      <w:r w:rsidR="00184C8A">
        <w:t>Assign the OSPF Timers policy for the VRF to the IPv4 and IPv6 Address Families.  Anything other than default will require the Distinguish Name.</w:t>
      </w:r>
      <w:r>
        <w:t xml:space="preserve"> </w:t>
      </w:r>
      <w:r w:rsidR="00C412C6">
        <w:t xml:space="preserve"> “</w:t>
      </w:r>
      <w:proofErr w:type="spellStart"/>
      <w:r w:rsidR="00180578" w:rsidRPr="00C24778">
        <w:rPr>
          <w:u w:val="single"/>
        </w:rPr>
        <w:t>ospfCtxPol</w:t>
      </w:r>
      <w:proofErr w:type="spellEnd"/>
      <w:r w:rsidR="00C412C6">
        <w:t>” is the API Class Name.</w:t>
      </w:r>
      <w:r w:rsidR="00180578">
        <w:br/>
      </w:r>
      <w:r w:rsidR="00180578">
        <w:t>Example: “</w:t>
      </w:r>
      <w:proofErr w:type="spellStart"/>
      <w:r w:rsidR="00180578" w:rsidRPr="006854F1">
        <w:t>uni</w:t>
      </w:r>
      <w:proofErr w:type="spellEnd"/>
      <w:r w:rsidR="00180578" w:rsidRPr="006854F1">
        <w:t>/</w:t>
      </w:r>
      <w:proofErr w:type="spellStart"/>
      <w:r w:rsidR="00180578" w:rsidRPr="006854F1">
        <w:t>tn</w:t>
      </w:r>
      <w:proofErr w:type="spellEnd"/>
      <w:r w:rsidR="00180578" w:rsidRPr="006854F1">
        <w:t>-common/</w:t>
      </w:r>
      <w:proofErr w:type="spellStart"/>
      <w:r w:rsidR="00180578">
        <w:t>ospfCtxP</w:t>
      </w:r>
      <w:proofErr w:type="spellEnd"/>
      <w:r w:rsidR="00180578">
        <w:t>-default”.</w:t>
      </w:r>
    </w:p>
    <w:p w14:paraId="2E0F71E3" w14:textId="77777777" w:rsidR="0084061A" w:rsidRPr="0084061A" w:rsidRDefault="0084061A" w:rsidP="0084061A">
      <w:pPr>
        <w:pStyle w:val="ListParagraph"/>
      </w:pPr>
    </w:p>
    <w:p w14:paraId="684E764B" w14:textId="65D4C17B" w:rsidR="00C24778" w:rsidRDefault="00C24778" w:rsidP="00C24778">
      <w:pPr>
        <w:pStyle w:val="ListParagraph"/>
        <w:numPr>
          <w:ilvl w:val="0"/>
          <w:numId w:val="1"/>
        </w:numPr>
      </w:pPr>
      <w:r w:rsidRPr="00C24778">
        <w:rPr>
          <w:b/>
          <w:bCs/>
        </w:rPr>
        <w:t>Endpoint Retention Policy Association</w:t>
      </w:r>
      <w:r w:rsidR="00B5028D">
        <w:rPr>
          <w:b/>
          <w:bCs/>
        </w:rPr>
        <w:t xml:space="preserve"> </w:t>
      </w:r>
      <w:r w:rsidRPr="00C24778">
        <w:t>[</w:t>
      </w:r>
      <w:r w:rsidRPr="00C24778">
        <w:rPr>
          <w:u w:val="single"/>
        </w:rPr>
        <w:t>fvEpRetPol</w:t>
      </w:r>
      <w:r w:rsidRPr="00C24778">
        <w:t>]</w:t>
      </w:r>
      <w:r>
        <w:t xml:space="preserve"> – </w:t>
      </w:r>
      <w:r w:rsidR="00006CFF">
        <w:t>U</w:t>
      </w:r>
      <w:r w:rsidR="00006CFF" w:rsidRPr="00006CFF">
        <w:t xml:space="preserve">se "default" for "uni/tn-common/epRPol-default".  If not default, use the </w:t>
      </w:r>
      <w:r w:rsidR="00006CFF">
        <w:t>Distinguished Name</w:t>
      </w:r>
      <w:r w:rsidR="00006CFF" w:rsidRPr="00006CFF">
        <w:t xml:space="preserve"> as shown</w:t>
      </w:r>
      <w:r w:rsidR="0005480D">
        <w:t>,</w:t>
      </w:r>
      <w:r w:rsidR="00006CFF">
        <w:t xml:space="preserve"> for the policy you wish to use</w:t>
      </w:r>
      <w:r w:rsidR="00006CFF" w:rsidRPr="00006CFF">
        <w:t xml:space="preserve">.  Only Modify if you have </w:t>
      </w:r>
      <w:r w:rsidR="00006CFF">
        <w:t xml:space="preserve">defined an alternate </w:t>
      </w:r>
      <w:r w:rsidR="00006CFF" w:rsidRPr="00006CFF">
        <w:t>policy</w:t>
      </w:r>
      <w:r w:rsidR="004F388D">
        <w:t>.  “</w:t>
      </w:r>
      <w:r w:rsidR="004F388D" w:rsidRPr="004F388D">
        <w:t>fvEpRetPol</w:t>
      </w:r>
      <w:r w:rsidR="004F388D">
        <w:t>” is the API Class Name</w:t>
      </w:r>
      <w:r w:rsidR="00006CFF">
        <w:t>.</w:t>
      </w:r>
    </w:p>
    <w:p w14:paraId="4E3B710B" w14:textId="77777777" w:rsidR="0084061A" w:rsidRPr="0084061A" w:rsidRDefault="0084061A" w:rsidP="0084061A">
      <w:pPr>
        <w:pStyle w:val="ListParagraph"/>
      </w:pPr>
    </w:p>
    <w:p w14:paraId="334276C4" w14:textId="2190E204" w:rsidR="00C24778" w:rsidRDefault="00C24778" w:rsidP="00C24778">
      <w:pPr>
        <w:pStyle w:val="ListParagraph"/>
        <w:numPr>
          <w:ilvl w:val="0"/>
          <w:numId w:val="1"/>
        </w:numPr>
      </w:pPr>
      <w:r w:rsidRPr="00C24778">
        <w:rPr>
          <w:b/>
          <w:bCs/>
        </w:rPr>
        <w:t>Monitoring Policy</w:t>
      </w:r>
      <w:r w:rsidRPr="00C24778">
        <w:t xml:space="preserve"> </w:t>
      </w:r>
      <w:r w:rsidR="006F0E38" w:rsidRPr="00C24778">
        <w:rPr>
          <w:b/>
          <w:bCs/>
        </w:rPr>
        <w:t>Association</w:t>
      </w:r>
      <w:r w:rsidRPr="00C24778">
        <w:t xml:space="preserve"> [</w:t>
      </w:r>
      <w:proofErr w:type="spellStart"/>
      <w:r w:rsidRPr="00C24778">
        <w:rPr>
          <w:u w:val="single"/>
        </w:rPr>
        <w:t>monEPGPol</w:t>
      </w:r>
      <w:proofErr w:type="spellEnd"/>
      <w:r w:rsidRPr="00C24778">
        <w:t>]</w:t>
      </w:r>
      <w:r>
        <w:t xml:space="preserve"> –</w:t>
      </w:r>
      <w:r w:rsidR="00006CFF">
        <w:t>U</w:t>
      </w:r>
      <w:r w:rsidR="00006CFF" w:rsidRPr="00006CFF">
        <w:t xml:space="preserve">se "default" for "uni/tn-common/monepg-default".  If not default, use the </w:t>
      </w:r>
      <w:r w:rsidR="00006CFF">
        <w:t xml:space="preserve">Distinguished Name </w:t>
      </w:r>
      <w:r w:rsidR="00006CFF" w:rsidRPr="00006CFF">
        <w:t>as shown</w:t>
      </w:r>
      <w:r w:rsidR="0005480D">
        <w:t>, for the policy you wish to use</w:t>
      </w:r>
      <w:r w:rsidR="00006CFF" w:rsidRPr="00006CFF">
        <w:t xml:space="preserve">.  Only </w:t>
      </w:r>
      <w:r w:rsidR="00006CFF">
        <w:t>m</w:t>
      </w:r>
      <w:r w:rsidR="00006CFF" w:rsidRPr="00006CFF">
        <w:t xml:space="preserve">odify if you have </w:t>
      </w:r>
      <w:r w:rsidR="00006CFF">
        <w:t>defined an alternate</w:t>
      </w:r>
      <w:r w:rsidR="00006CFF" w:rsidRPr="00006CFF">
        <w:t xml:space="preserve"> policy.</w:t>
      </w:r>
      <w:r>
        <w:t xml:space="preserve"> </w:t>
      </w:r>
      <w:r w:rsidR="00006CFF">
        <w:t xml:space="preserve"> </w:t>
      </w:r>
      <w:r w:rsidR="00D52586">
        <w:t xml:space="preserve">The policies created by this </w:t>
      </w:r>
      <w:r w:rsidR="00006CFF">
        <w:t>script only created/modified default policies under the Fabric/Access policies.  It would be more advisable if you want to make changes to the policy that are fabric wide make the minor changes to the default policy</w:t>
      </w:r>
      <w:r w:rsidR="00D52586">
        <w:t>, rather than using alternate policies</w:t>
      </w:r>
      <w:r w:rsidR="00006CFF">
        <w:t>.</w:t>
      </w:r>
      <w:r w:rsidR="004F388D">
        <w:t xml:space="preserve">  “monEPGPol” is the API Class Name.</w:t>
      </w:r>
    </w:p>
    <w:p w14:paraId="3629EAFB" w14:textId="77777777" w:rsidR="0084061A" w:rsidRPr="0084061A" w:rsidRDefault="0084061A" w:rsidP="0084061A">
      <w:pPr>
        <w:pStyle w:val="ListParagraph"/>
      </w:pPr>
    </w:p>
    <w:p w14:paraId="392F4A82" w14:textId="596C98AC" w:rsidR="00C24778" w:rsidRDefault="00C24778" w:rsidP="00C24778">
      <w:pPr>
        <w:pStyle w:val="ListParagraph"/>
        <w:numPr>
          <w:ilvl w:val="0"/>
          <w:numId w:val="1"/>
        </w:numPr>
      </w:pPr>
      <w:r w:rsidRPr="00C24778">
        <w:rPr>
          <w:b/>
          <w:bCs/>
        </w:rPr>
        <w:t>EIGRP Context Per Address Family Timers</w:t>
      </w:r>
      <w:r w:rsidR="00B5028D">
        <w:rPr>
          <w:b/>
          <w:bCs/>
        </w:rPr>
        <w:t xml:space="preserve"> </w:t>
      </w:r>
      <w:r w:rsidRPr="00C24778">
        <w:t>[</w:t>
      </w:r>
      <w:r w:rsidRPr="00C24778">
        <w:rPr>
          <w:u w:val="single"/>
        </w:rPr>
        <w:t>eigrpCtxAfPol</w:t>
      </w:r>
      <w:r w:rsidRPr="00C24778">
        <w:t>]</w:t>
      </w:r>
      <w:r>
        <w:t xml:space="preserve"> – </w:t>
      </w:r>
      <w:r w:rsidR="00C412C6">
        <w:t>Assign the OSPF Timers policy for the VRF to the IPv4 and IPv6 Address Families.  Anything other than default will require the Distinguish Name.  “</w:t>
      </w:r>
      <w:r w:rsidR="00C412C6" w:rsidRPr="00C412C6">
        <w:t>eigrpCtxAfPol</w:t>
      </w:r>
      <w:r w:rsidR="00C412C6">
        <w:t>” is the API Class Name.</w:t>
      </w:r>
      <w:r>
        <w:t xml:space="preserve"> </w:t>
      </w:r>
      <w:r w:rsidR="0084061A">
        <w:br/>
      </w:r>
      <w:r w:rsidR="0084061A">
        <w:t>Example: “</w:t>
      </w:r>
      <w:proofErr w:type="spellStart"/>
      <w:r w:rsidR="0084061A" w:rsidRPr="006854F1">
        <w:t>uni</w:t>
      </w:r>
      <w:proofErr w:type="spellEnd"/>
      <w:r w:rsidR="0084061A" w:rsidRPr="006854F1">
        <w:t>/</w:t>
      </w:r>
      <w:proofErr w:type="spellStart"/>
      <w:r w:rsidR="0084061A" w:rsidRPr="006854F1">
        <w:t>tn</w:t>
      </w:r>
      <w:proofErr w:type="spellEnd"/>
      <w:r w:rsidR="0084061A" w:rsidRPr="006854F1">
        <w:t>-common/</w:t>
      </w:r>
      <w:proofErr w:type="spellStart"/>
      <w:r w:rsidR="0084061A">
        <w:t>ospfCtxP</w:t>
      </w:r>
      <w:proofErr w:type="spellEnd"/>
      <w:r w:rsidR="0084061A">
        <w:t>-default”.</w:t>
      </w:r>
    </w:p>
    <w:p w14:paraId="08CEABD2" w14:textId="77777777" w:rsidR="0084061A" w:rsidRPr="0084061A" w:rsidRDefault="0084061A" w:rsidP="0084061A">
      <w:pPr>
        <w:pStyle w:val="ListParagraph"/>
      </w:pPr>
    </w:p>
    <w:p w14:paraId="4B9DA42D" w14:textId="012879A0" w:rsidR="00C24778" w:rsidRDefault="00C24778" w:rsidP="00C24778">
      <w:pPr>
        <w:pStyle w:val="ListParagraph"/>
        <w:numPr>
          <w:ilvl w:val="0"/>
          <w:numId w:val="1"/>
        </w:numPr>
      </w:pPr>
      <w:r w:rsidRPr="00C24778">
        <w:rPr>
          <w:b/>
          <w:bCs/>
        </w:rPr>
        <w:t>Transit Route Tag Policy</w:t>
      </w:r>
      <w:r w:rsidRPr="00C24778">
        <w:t xml:space="preserve"> [</w:t>
      </w:r>
      <w:r w:rsidRPr="00C24778">
        <w:rPr>
          <w:u w:val="single"/>
        </w:rPr>
        <w:t>l3extRouteTagPol</w:t>
      </w:r>
      <w:r w:rsidRPr="00C24778">
        <w:t>]</w:t>
      </w:r>
      <w:r>
        <w:t xml:space="preserve"> – blah </w:t>
      </w:r>
    </w:p>
    <w:p w14:paraId="1CD8D5D8" w14:textId="77777777" w:rsidR="0084061A" w:rsidRPr="0084061A" w:rsidRDefault="0084061A" w:rsidP="0084061A">
      <w:pPr>
        <w:pStyle w:val="ListParagraph"/>
      </w:pPr>
    </w:p>
    <w:p w14:paraId="0CEE6FEE" w14:textId="7BA24FB5" w:rsidR="00920449" w:rsidRDefault="00C24778" w:rsidP="00920449">
      <w:pPr>
        <w:pStyle w:val="ListParagraph"/>
        <w:numPr>
          <w:ilvl w:val="0"/>
          <w:numId w:val="1"/>
        </w:numPr>
      </w:pPr>
      <w:r w:rsidRPr="00C24778">
        <w:rPr>
          <w:b/>
          <w:bCs/>
        </w:rPr>
        <w:t>IP Data-plane Learning</w:t>
      </w:r>
      <w:r w:rsidRPr="00C24778">
        <w:t xml:space="preserve"> [</w:t>
      </w:r>
      <w:proofErr w:type="spellStart"/>
      <w:r w:rsidRPr="00C24778">
        <w:rPr>
          <w:u w:val="single"/>
        </w:rPr>
        <w:t>dp_learning</w:t>
      </w:r>
      <w:proofErr w:type="spellEnd"/>
      <w:r w:rsidRPr="00C24778">
        <w:t>]</w:t>
      </w:r>
      <w:r>
        <w:t xml:space="preserve"> – </w:t>
      </w:r>
      <w:r w:rsidR="00920449">
        <w:t>Defines if IP addresses are learned through dataplane packets for the VRF.</w:t>
      </w:r>
    </w:p>
    <w:p w14:paraId="2C595A99" w14:textId="48A846CB" w:rsidR="00920449" w:rsidRDefault="00920449" w:rsidP="00DB2A80">
      <w:pPr>
        <w:pStyle w:val="ListParagraph"/>
      </w:pPr>
      <w:r>
        <w:t>When disabled, IP addresses are not learned from the dataplane. Local and remote MAC addresses are still learned, but local IP addresses are not. Remote IP addresses are not learned from unicast packets but are learned from multicast packets.</w:t>
      </w:r>
    </w:p>
    <w:p w14:paraId="45D71748" w14:textId="7C2FA786" w:rsidR="0084061A" w:rsidRDefault="00920449" w:rsidP="00DB2A80">
      <w:pPr>
        <w:pStyle w:val="ListParagraph"/>
      </w:pPr>
      <w:r w:rsidRPr="00DB2A80">
        <w:rPr>
          <w:u w:val="single"/>
        </w:rPr>
        <w:t>Note</w:t>
      </w:r>
      <w:r>
        <w:t>:</w:t>
      </w:r>
      <w:r w:rsidR="00DB2A80">
        <w:t xml:space="preserve">  </w:t>
      </w:r>
      <w:r>
        <w:t>Regardless if this parameter is enabled or disabled, local IP addresses can still be learned from ARP, GARP, and ND.</w:t>
      </w:r>
      <w:r w:rsidR="00C24778">
        <w:t xml:space="preserve"> </w:t>
      </w:r>
      <w:r w:rsidR="002150D7">
        <w:br/>
      </w:r>
      <w:r w:rsidR="002150D7" w:rsidRPr="00DB2A80">
        <w:rPr>
          <w:highlight w:val="green"/>
        </w:rPr>
        <w:t>The default is</w:t>
      </w:r>
      <w:r w:rsidR="002150D7" w:rsidRPr="006F0E38">
        <w:t xml:space="preserve"> </w:t>
      </w:r>
      <w:r w:rsidR="002150D7" w:rsidRPr="00DB2A80">
        <w:rPr>
          <w:b/>
          <w:bCs/>
          <w:i/>
          <w:iCs/>
        </w:rPr>
        <w:t>Enabled</w:t>
      </w:r>
      <w:r w:rsidR="002150D7" w:rsidRPr="006F0E38">
        <w:t>.</w:t>
      </w:r>
      <w:r w:rsidR="0084061A">
        <w:br/>
      </w:r>
    </w:p>
    <w:p w14:paraId="4B3AA967" w14:textId="77777777" w:rsidR="0084061A" w:rsidRDefault="0084061A">
      <w:r>
        <w:br w:type="page"/>
      </w:r>
    </w:p>
    <w:p w14:paraId="1D450724" w14:textId="77777777" w:rsidR="00C24778" w:rsidRDefault="00C24778" w:rsidP="00DB2A80">
      <w:pPr>
        <w:pStyle w:val="ListParagraph"/>
      </w:pPr>
    </w:p>
    <w:p w14:paraId="08CA5E88" w14:textId="7B409196" w:rsidR="00C24778" w:rsidRPr="00180578" w:rsidRDefault="00C24778" w:rsidP="00C24778">
      <w:pPr>
        <w:pStyle w:val="ListParagraph"/>
        <w:numPr>
          <w:ilvl w:val="0"/>
          <w:numId w:val="1"/>
        </w:numPr>
        <w:rPr>
          <w:highlight w:val="yellow"/>
        </w:rPr>
      </w:pPr>
      <w:r w:rsidRPr="00180578">
        <w:rPr>
          <w:b/>
          <w:bCs/>
          <w:highlight w:val="yellow"/>
        </w:rPr>
        <w:t>Known Multicast Allow</w:t>
      </w:r>
      <w:r w:rsidR="00B5028D" w:rsidRPr="00180578">
        <w:rPr>
          <w:b/>
          <w:bCs/>
          <w:highlight w:val="yellow"/>
        </w:rPr>
        <w:t xml:space="preserve"> </w:t>
      </w:r>
      <w:r w:rsidRPr="00180578">
        <w:rPr>
          <w:highlight w:val="yellow"/>
        </w:rPr>
        <w:t>[</w:t>
      </w:r>
      <w:r w:rsidRPr="00180578">
        <w:rPr>
          <w:highlight w:val="yellow"/>
          <w:u w:val="single"/>
        </w:rPr>
        <w:t>knw_mcast</w:t>
      </w:r>
      <w:r w:rsidRPr="00180578">
        <w:rPr>
          <w:highlight w:val="yellow"/>
        </w:rPr>
        <w:t xml:space="preserve">] – blah </w:t>
      </w:r>
    </w:p>
    <w:p w14:paraId="0A05B9F1" w14:textId="63B159CC" w:rsidR="00C24778" w:rsidRDefault="00C24778" w:rsidP="00C24778">
      <w:pPr>
        <w:pStyle w:val="ListParagraph"/>
        <w:numPr>
          <w:ilvl w:val="0"/>
          <w:numId w:val="1"/>
        </w:numPr>
      </w:pPr>
      <w:r w:rsidRPr="00C24778">
        <w:rPr>
          <w:b/>
          <w:bCs/>
        </w:rPr>
        <w:t>I Don’t Know what this is</w:t>
      </w:r>
      <w:r w:rsidR="00B5028D">
        <w:rPr>
          <w:b/>
          <w:bCs/>
        </w:rPr>
        <w:t xml:space="preserve"> </w:t>
      </w:r>
      <w:r w:rsidRPr="00C24778">
        <w:t>[</w:t>
      </w:r>
      <w:r w:rsidRPr="00C24778">
        <w:rPr>
          <w:u w:val="single"/>
        </w:rPr>
        <w:t>l3extVrfValidationPol</w:t>
      </w:r>
      <w:r w:rsidRPr="00C24778">
        <w:t>]</w:t>
      </w:r>
      <w:r>
        <w:t xml:space="preserve"> – </w:t>
      </w:r>
      <w:r w:rsidR="00006CFF">
        <w:t>U</w:t>
      </w:r>
      <w:r w:rsidR="00006CFF" w:rsidRPr="00006CFF">
        <w:t xml:space="preserve">se "default" for "uni/tn-common/vrfvalidationpol-default".  If </w:t>
      </w:r>
      <w:r w:rsidR="00006CFF">
        <w:t>you wish to use something other than default</w:t>
      </w:r>
      <w:r w:rsidR="00006CFF" w:rsidRPr="00006CFF">
        <w:t xml:space="preserve">, use the </w:t>
      </w:r>
      <w:r w:rsidR="00006CFF">
        <w:t>Distinguished Name</w:t>
      </w:r>
      <w:r w:rsidR="00006CFF" w:rsidRPr="00006CFF">
        <w:t xml:space="preserve"> as </w:t>
      </w:r>
      <w:r w:rsidR="00006CFF">
        <w:t xml:space="preserve">is shown in the quotes.  </w:t>
      </w:r>
      <w:r w:rsidR="00006CFF" w:rsidRPr="00006CFF">
        <w:t xml:space="preserve">Only Modify if you have </w:t>
      </w:r>
      <w:r w:rsidR="00006CFF">
        <w:t>defined an alternate</w:t>
      </w:r>
      <w:r w:rsidR="00006CFF" w:rsidRPr="00006CFF">
        <w:t xml:space="preserve"> policy</w:t>
      </w:r>
      <w:r w:rsidR="006A3DC1">
        <w:t>.  “</w:t>
      </w:r>
      <w:r w:rsidR="006A3DC1" w:rsidRPr="006A3DC1">
        <w:t>l3extVrfValidationPol</w:t>
      </w:r>
      <w:r w:rsidR="006A3DC1">
        <w:t>” is the API Class Name</w:t>
      </w:r>
      <w:r w:rsidR="00006CFF" w:rsidRPr="00006CFF">
        <w:t>.</w:t>
      </w:r>
      <w:r>
        <w:t xml:space="preserve"> </w:t>
      </w:r>
    </w:p>
    <w:p w14:paraId="750D012D" w14:textId="2481B9A6" w:rsidR="000D03C3" w:rsidRDefault="000D03C3">
      <w:pPr>
        <w:rPr>
          <w:rFonts w:asciiTheme="majorHAnsi" w:eastAsiaTheme="majorEastAsia" w:hAnsiTheme="majorHAnsi" w:cstheme="majorBidi"/>
          <w:b/>
          <w:bCs/>
          <w:color w:val="2F5496" w:themeColor="accent1" w:themeShade="BF"/>
          <w:sz w:val="32"/>
          <w:szCs w:val="32"/>
        </w:rPr>
      </w:pPr>
    </w:p>
    <w:p w14:paraId="5BF8B556" w14:textId="0F31656F" w:rsidR="00171C46" w:rsidRPr="00171C46" w:rsidRDefault="00171C46" w:rsidP="00171C46">
      <w:pPr>
        <w:pStyle w:val="Heading1"/>
        <w:rPr>
          <w:b/>
          <w:bCs/>
        </w:rPr>
      </w:pPr>
      <w:r>
        <w:rPr>
          <w:b/>
          <w:bCs/>
        </w:rPr>
        <w:t>BD Policies</w:t>
      </w:r>
    </w:p>
    <w:p w14:paraId="2A44302E" w14:textId="1FBBD7FE"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14F92629" w14:textId="3B7C76B1"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A8ED1B7" w14:textId="77777777" w:rsidR="0084061A" w:rsidRPr="0084061A" w:rsidRDefault="0084061A" w:rsidP="0084061A">
      <w:pPr>
        <w:pStyle w:val="ListParagraph"/>
      </w:pPr>
    </w:p>
    <w:p w14:paraId="4F2853A8" w14:textId="0459F814" w:rsidR="00241BA8" w:rsidRPr="0084061A" w:rsidRDefault="00241BA8" w:rsidP="00241BA8">
      <w:pPr>
        <w:pStyle w:val="ListParagraph"/>
        <w:numPr>
          <w:ilvl w:val="0"/>
          <w:numId w:val="1"/>
        </w:numPr>
        <w:rPr>
          <w:highlight w:val="yellow"/>
        </w:rPr>
      </w:pPr>
      <w:r w:rsidRPr="0084061A">
        <w:rPr>
          <w:b/>
          <w:bCs/>
          <w:highlight w:val="yellow"/>
        </w:rPr>
        <w:t>DHCP Relay Policy Association</w:t>
      </w:r>
      <w:r w:rsidR="00B5028D" w:rsidRPr="0084061A">
        <w:rPr>
          <w:b/>
          <w:bCs/>
          <w:highlight w:val="yellow"/>
        </w:rPr>
        <w:t xml:space="preserve"> </w:t>
      </w:r>
      <w:r w:rsidRPr="0084061A">
        <w:rPr>
          <w:highlight w:val="yellow"/>
        </w:rPr>
        <w:t>[</w:t>
      </w:r>
      <w:r w:rsidRPr="0084061A">
        <w:rPr>
          <w:highlight w:val="yellow"/>
          <w:u w:val="single"/>
        </w:rPr>
        <w:t>dhcpRelayP</w:t>
      </w:r>
      <w:r w:rsidRPr="0084061A">
        <w:rPr>
          <w:highlight w:val="yellow"/>
        </w:rPr>
        <w:t>] – A changeable</w:t>
      </w:r>
    </w:p>
    <w:p w14:paraId="14F679E3" w14:textId="21A88322" w:rsidR="0084061A" w:rsidRPr="0084061A" w:rsidRDefault="0084061A" w:rsidP="0084061A">
      <w:pPr>
        <w:pStyle w:val="ListParagraph"/>
      </w:pPr>
    </w:p>
    <w:p w14:paraId="4ED737DA" w14:textId="241000AC" w:rsidR="00306B55" w:rsidRDefault="00241BA8" w:rsidP="00306B55">
      <w:pPr>
        <w:pStyle w:val="ListParagraph"/>
        <w:numPr>
          <w:ilvl w:val="0"/>
          <w:numId w:val="1"/>
        </w:numPr>
      </w:pPr>
      <w:r w:rsidRPr="00B5028D">
        <w:rPr>
          <w:b/>
          <w:bCs/>
        </w:rPr>
        <w:t xml:space="preserve">Bridge Domain Type </w:t>
      </w:r>
      <w:r>
        <w:t>[</w:t>
      </w:r>
      <w:proofErr w:type="spellStart"/>
      <w:r w:rsidRPr="00B5028D">
        <w:rPr>
          <w:u w:val="single"/>
        </w:rPr>
        <w:t>bd_type</w:t>
      </w:r>
      <w:proofErr w:type="spellEnd"/>
      <w:r>
        <w:t xml:space="preserve">] – </w:t>
      </w:r>
      <w:r w:rsidR="00306B55">
        <w:t>Specifies whether this bridge domain supports Fibre Channel Over Ethernet (FCoE) communication traffic or regular Ethernet communication traffic. The options are:</w:t>
      </w:r>
    </w:p>
    <w:p w14:paraId="10384774" w14:textId="48182A64" w:rsidR="00306B55" w:rsidRDefault="00306B55" w:rsidP="00742A30">
      <w:pPr>
        <w:pStyle w:val="ListParagraph"/>
        <w:numPr>
          <w:ilvl w:val="1"/>
          <w:numId w:val="1"/>
        </w:numPr>
      </w:pPr>
      <w:r w:rsidRPr="00742A30">
        <w:rPr>
          <w:b/>
          <w:bCs/>
        </w:rPr>
        <w:t>fc</w:t>
      </w:r>
      <w:r>
        <w:t>—Supports FCoE communication over the ACI fabric.</w:t>
      </w:r>
    </w:p>
    <w:p w14:paraId="2E4C3941" w14:textId="621F24E7" w:rsidR="00306B55" w:rsidRDefault="00306B55" w:rsidP="00742A30">
      <w:pPr>
        <w:pStyle w:val="ListParagraph"/>
        <w:numPr>
          <w:ilvl w:val="1"/>
          <w:numId w:val="1"/>
        </w:numPr>
      </w:pPr>
      <w:r w:rsidRPr="00742A30">
        <w:rPr>
          <w:b/>
          <w:bCs/>
        </w:rPr>
        <w:t>regular</w:t>
      </w:r>
      <w:r>
        <w:t>—Supports normal Ethernet communications over the ACI fabric.</w:t>
      </w:r>
    </w:p>
    <w:p w14:paraId="591E410D" w14:textId="5FD7A54E" w:rsidR="00241BA8" w:rsidRDefault="00306B55" w:rsidP="00742A30">
      <w:pPr>
        <w:pStyle w:val="ListParagraph"/>
      </w:pPr>
      <w:r w:rsidRPr="00742A30">
        <w:rPr>
          <w:u w:val="single"/>
        </w:rPr>
        <w:t>Note</w:t>
      </w:r>
      <w:r>
        <w:t>:</w:t>
      </w:r>
      <w:r w:rsidR="00742A30">
        <w:t xml:space="preserve">  </w:t>
      </w:r>
      <w:r>
        <w:t>The FCoE protocol is typically used to support communication between SAN storage devices running on a Fibre Channel (FC) network and host applications running on a non-FC network.</w:t>
      </w:r>
    </w:p>
    <w:p w14:paraId="6EED970C" w14:textId="70276239" w:rsidR="00742A30" w:rsidRPr="00742A30" w:rsidRDefault="00742A30" w:rsidP="00742A30">
      <w:pPr>
        <w:pStyle w:val="ListParagraph"/>
      </w:pPr>
      <w:r w:rsidRPr="00742A30">
        <w:rPr>
          <w:highlight w:val="green"/>
        </w:rPr>
        <w:t>The default is</w:t>
      </w:r>
      <w:r w:rsidRPr="00742A30">
        <w:t xml:space="preserve"> </w:t>
      </w:r>
      <w:r w:rsidRPr="00742A30">
        <w:rPr>
          <w:b/>
          <w:bCs/>
          <w:i/>
          <w:iCs/>
        </w:rPr>
        <w:t>regular</w:t>
      </w:r>
      <w:r>
        <w:rPr>
          <w:b/>
          <w:bCs/>
          <w:i/>
          <w:iCs/>
        </w:rPr>
        <w:t>.</w:t>
      </w:r>
    </w:p>
    <w:p w14:paraId="2BBF032B" w14:textId="77777777" w:rsidR="0084061A" w:rsidRPr="0084061A" w:rsidRDefault="0084061A" w:rsidP="0084061A">
      <w:pPr>
        <w:pStyle w:val="ListParagraph"/>
      </w:pPr>
    </w:p>
    <w:p w14:paraId="25BBE833" w14:textId="58BB7D33" w:rsidR="0038444D" w:rsidRDefault="00241BA8" w:rsidP="0038444D">
      <w:pPr>
        <w:pStyle w:val="ListParagraph"/>
        <w:numPr>
          <w:ilvl w:val="0"/>
          <w:numId w:val="1"/>
        </w:numPr>
      </w:pPr>
      <w:r w:rsidRPr="00B5028D">
        <w:rPr>
          <w:b/>
          <w:bCs/>
        </w:rPr>
        <w:t>Advertise Host Routes</w:t>
      </w:r>
      <w:r w:rsidR="00B5028D">
        <w:t xml:space="preserve"> </w:t>
      </w:r>
      <w:r>
        <w:t>[</w:t>
      </w:r>
      <w:proofErr w:type="spellStart"/>
      <w:r w:rsidRPr="00B5028D">
        <w:rPr>
          <w:u w:val="single"/>
        </w:rPr>
        <w:t>host_routing</w:t>
      </w:r>
      <w:proofErr w:type="spellEnd"/>
      <w:r>
        <w:t xml:space="preserve">] – </w:t>
      </w:r>
      <w:r w:rsidR="0038444D">
        <w:t>Enabling Host Based Routing on the bridge domain, individual host-routes (/32 prefixes) are advertised from the border leaf switches.</w:t>
      </w:r>
    </w:p>
    <w:p w14:paraId="78B27493" w14:textId="7C378C43" w:rsidR="00241BA8" w:rsidRDefault="0038444D" w:rsidP="0038444D">
      <w:pPr>
        <w:pStyle w:val="ListParagraph"/>
      </w:pPr>
      <w:r>
        <w:t>Border leaf switches along with the subnet advertise the individual endpoint (EP) prefixes. The route information is advertised only if the host is connected to the local POD. If the EP is moved away from the local POD or once the EP is removed from EP database, the route advertise is then withdrawn.</w:t>
      </w:r>
    </w:p>
    <w:p w14:paraId="7A0CD262" w14:textId="28CBD1B5" w:rsidR="0038444D" w:rsidRDefault="0038444D" w:rsidP="0038444D">
      <w:pPr>
        <w:pStyle w:val="ListParagraph"/>
      </w:pPr>
      <w:r w:rsidRPr="0038444D">
        <w:rPr>
          <w:highlight w:val="green"/>
        </w:rPr>
        <w:t>The default is</w:t>
      </w:r>
      <w:r>
        <w:t xml:space="preserve"> </w:t>
      </w:r>
      <w:r w:rsidRPr="0038444D">
        <w:rPr>
          <w:b/>
          <w:bCs/>
          <w:i/>
          <w:iCs/>
        </w:rPr>
        <w:t>no</w:t>
      </w:r>
      <w:r>
        <w:t>.</w:t>
      </w:r>
    </w:p>
    <w:p w14:paraId="64B6111D" w14:textId="77777777" w:rsidR="0084061A" w:rsidRPr="0084061A" w:rsidRDefault="0084061A" w:rsidP="0084061A">
      <w:pPr>
        <w:pStyle w:val="ListParagraph"/>
      </w:pPr>
    </w:p>
    <w:p w14:paraId="4B4613C6" w14:textId="59E942D7" w:rsidR="002759D5" w:rsidRDefault="00241BA8" w:rsidP="002759D5">
      <w:pPr>
        <w:pStyle w:val="ListParagraph"/>
        <w:numPr>
          <w:ilvl w:val="0"/>
          <w:numId w:val="1"/>
        </w:numPr>
      </w:pPr>
      <w:r w:rsidRPr="00B5028D">
        <w:rPr>
          <w:b/>
          <w:bCs/>
        </w:rPr>
        <w:t>L2 Unknown Unicast</w:t>
      </w:r>
      <w:r>
        <w:t xml:space="preserve"> [</w:t>
      </w:r>
      <w:proofErr w:type="spellStart"/>
      <w:r w:rsidRPr="00B5028D">
        <w:rPr>
          <w:u w:val="single"/>
        </w:rPr>
        <w:t>unk_mac</w:t>
      </w:r>
      <w:proofErr w:type="spellEnd"/>
      <w:r>
        <w:t xml:space="preserve">] – </w:t>
      </w:r>
      <w:r w:rsidR="002759D5">
        <w:t>By default, unicast traffic is flooded to all Layer 2 ports. If enabled, unicast traffic flooding is blocked at a specific port, only permitting egress traffic with MAC addresses that are known to exist on the port. The method can be:</w:t>
      </w:r>
    </w:p>
    <w:p w14:paraId="4BF39869" w14:textId="43B7CFCA" w:rsidR="002759D5" w:rsidRPr="002759D5" w:rsidRDefault="002759D5" w:rsidP="002759D5">
      <w:pPr>
        <w:pStyle w:val="ListParagraph"/>
        <w:numPr>
          <w:ilvl w:val="1"/>
          <w:numId w:val="1"/>
        </w:numPr>
        <w:rPr>
          <w:b/>
          <w:bCs/>
        </w:rPr>
      </w:pPr>
      <w:r w:rsidRPr="002759D5">
        <w:rPr>
          <w:b/>
          <w:bCs/>
        </w:rPr>
        <w:t>Flood</w:t>
      </w:r>
    </w:p>
    <w:p w14:paraId="15D0BB57" w14:textId="7DAB41BC" w:rsidR="002759D5" w:rsidRDefault="002759D5" w:rsidP="002759D5">
      <w:pPr>
        <w:pStyle w:val="ListParagraph"/>
        <w:numPr>
          <w:ilvl w:val="1"/>
          <w:numId w:val="1"/>
        </w:numPr>
      </w:pPr>
      <w:r w:rsidRPr="002759D5">
        <w:rPr>
          <w:b/>
          <w:bCs/>
        </w:rPr>
        <w:t>Hardware</w:t>
      </w:r>
      <w:r>
        <w:t xml:space="preserve"> </w:t>
      </w:r>
      <w:r w:rsidRPr="002759D5">
        <w:rPr>
          <w:b/>
          <w:bCs/>
        </w:rPr>
        <w:t>Proxy</w:t>
      </w:r>
    </w:p>
    <w:p w14:paraId="7ADBDFA3" w14:textId="77777777" w:rsidR="002759D5" w:rsidRDefault="002759D5" w:rsidP="002759D5">
      <w:pPr>
        <w:pStyle w:val="ListParagraph"/>
      </w:pPr>
      <w:r>
        <w:t xml:space="preserve">When the BD has L2 Unknown Unicast set to Flood, if an endpoint is deleted the system deletes it from both the local leaf switches as well as the remote leaf switches where the BD is </w:t>
      </w:r>
      <w:r>
        <w:lastRenderedPageBreak/>
        <w:t>deployed, by selecting Clear Remote MAC Entries. Without this feature, the remote leaf continues to have this endpoint learned until the timer expires.</w:t>
      </w:r>
    </w:p>
    <w:p w14:paraId="36B78CF1" w14:textId="03B30798" w:rsidR="00241BA8" w:rsidRDefault="002759D5" w:rsidP="00D46D8A">
      <w:pPr>
        <w:pStyle w:val="ListParagraph"/>
      </w:pPr>
      <w:r w:rsidRPr="00D46D8A">
        <w:rPr>
          <w:b/>
          <w:bCs/>
          <w:color w:val="FF0000"/>
          <w:u w:val="single"/>
        </w:rPr>
        <w:t>CAUTION</w:t>
      </w:r>
      <w:r>
        <w:t>:</w:t>
      </w:r>
      <w:r w:rsidR="00D46D8A">
        <w:t xml:space="preserve">  </w:t>
      </w:r>
      <w:r w:rsidRPr="00E62E52">
        <w:rPr>
          <w:b/>
          <w:bCs/>
        </w:rPr>
        <w:t>Modifying the L2 Unknown Unicast setting causes traffic to bounce (go down and up) on interfaces to devices attached to EPGs associated with this bridge domain.</w:t>
      </w:r>
    </w:p>
    <w:p w14:paraId="05786223" w14:textId="4914D79C" w:rsidR="00D46D8A" w:rsidRDefault="00D46D8A" w:rsidP="00D46D8A">
      <w:pPr>
        <w:pStyle w:val="ListParagraph"/>
      </w:pPr>
      <w:r w:rsidRPr="00D46D8A">
        <w:rPr>
          <w:highlight w:val="green"/>
        </w:rPr>
        <w:t>The default is</w:t>
      </w:r>
      <w:r>
        <w:t xml:space="preserve"> </w:t>
      </w:r>
      <w:r w:rsidRPr="00D46D8A">
        <w:rPr>
          <w:b/>
          <w:bCs/>
          <w:i/>
          <w:iCs/>
        </w:rPr>
        <w:t>Hardware Proxy</w:t>
      </w:r>
      <w:r>
        <w:t>.  Always change to flood if the BD extends outside ACI.</w:t>
      </w:r>
    </w:p>
    <w:p w14:paraId="2C1E2257" w14:textId="77777777" w:rsidR="0084061A" w:rsidRPr="0084061A" w:rsidRDefault="0084061A" w:rsidP="0084061A">
      <w:pPr>
        <w:pStyle w:val="ListParagraph"/>
      </w:pPr>
    </w:p>
    <w:p w14:paraId="469F22E6" w14:textId="37BB6BAA" w:rsidR="00E62E52" w:rsidRDefault="00241BA8" w:rsidP="00E62E52">
      <w:pPr>
        <w:pStyle w:val="ListParagraph"/>
        <w:numPr>
          <w:ilvl w:val="0"/>
          <w:numId w:val="1"/>
        </w:numPr>
      </w:pPr>
      <w:r w:rsidRPr="00B5028D">
        <w:rPr>
          <w:b/>
          <w:bCs/>
        </w:rPr>
        <w:t>L3 Unknown Multicast Flooding</w:t>
      </w:r>
      <w:r w:rsidR="00B5028D">
        <w:t xml:space="preserve"> </w:t>
      </w:r>
      <w:r>
        <w:t>[</w:t>
      </w:r>
      <w:r w:rsidRPr="00B5028D">
        <w:rPr>
          <w:u w:val="single"/>
        </w:rPr>
        <w:t>unk_mcast</w:t>
      </w:r>
      <w:r>
        <w:t xml:space="preserve">] – </w:t>
      </w:r>
      <w:r w:rsidR="00E62E52">
        <w:t>The node forwarding parameter for Layer 3 unknown Multicast destinations. The value can be:</w:t>
      </w:r>
    </w:p>
    <w:p w14:paraId="4F86260B" w14:textId="23EBC0C4" w:rsidR="00E62E52" w:rsidRDefault="00E62E52" w:rsidP="00E62E52">
      <w:pPr>
        <w:pStyle w:val="ListParagraph"/>
        <w:numPr>
          <w:ilvl w:val="1"/>
          <w:numId w:val="1"/>
        </w:numPr>
      </w:pPr>
      <w:r w:rsidRPr="00E62E52">
        <w:rPr>
          <w:b/>
          <w:bCs/>
        </w:rPr>
        <w:t>Flood</w:t>
      </w:r>
      <w:r>
        <w:t>—Send the data to the front panel ports if a router port exists on any bridge domain or send the data to the fabric if the data is in transit.</w:t>
      </w:r>
    </w:p>
    <w:p w14:paraId="6A3CC175" w14:textId="209638FE" w:rsidR="00E62E52" w:rsidRDefault="00E62E52" w:rsidP="00E62E52">
      <w:pPr>
        <w:pStyle w:val="ListParagraph"/>
        <w:numPr>
          <w:ilvl w:val="1"/>
          <w:numId w:val="1"/>
        </w:numPr>
      </w:pPr>
      <w:r w:rsidRPr="00E62E52">
        <w:rPr>
          <w:b/>
          <w:bCs/>
        </w:rPr>
        <w:t>Optimize</w:t>
      </w:r>
      <w:r>
        <w:t xml:space="preserve"> </w:t>
      </w:r>
      <w:r w:rsidRPr="00E62E52">
        <w:rPr>
          <w:b/>
          <w:bCs/>
        </w:rPr>
        <w:t>Flood</w:t>
      </w:r>
      <w:r>
        <w:t>—Send the data only to router ports in the fabric.</w:t>
      </w:r>
    </w:p>
    <w:p w14:paraId="3AA6B92A" w14:textId="3BE5B8DF" w:rsidR="00241BA8" w:rsidRDefault="00E62E52" w:rsidP="00E62E52">
      <w:pPr>
        <w:pStyle w:val="ListParagraph"/>
      </w:pPr>
      <w:r w:rsidRPr="00E62E52">
        <w:rPr>
          <w:highlight w:val="green"/>
        </w:rPr>
        <w:t>The default is</w:t>
      </w:r>
      <w:r>
        <w:t xml:space="preserve"> </w:t>
      </w:r>
      <w:r w:rsidRPr="00E62E52">
        <w:rPr>
          <w:b/>
          <w:bCs/>
          <w:i/>
          <w:iCs/>
        </w:rPr>
        <w:t>Flood</w:t>
      </w:r>
      <w:r>
        <w:t>.</w:t>
      </w:r>
    </w:p>
    <w:p w14:paraId="5EB6C496" w14:textId="77777777" w:rsidR="0084061A" w:rsidRPr="0084061A" w:rsidRDefault="0084061A" w:rsidP="0084061A">
      <w:pPr>
        <w:pStyle w:val="ListParagraph"/>
      </w:pPr>
    </w:p>
    <w:p w14:paraId="5FEF805B" w14:textId="085C79BC" w:rsidR="00ED30B4" w:rsidRDefault="00241BA8" w:rsidP="00ED30B4">
      <w:pPr>
        <w:pStyle w:val="ListParagraph"/>
        <w:numPr>
          <w:ilvl w:val="0"/>
          <w:numId w:val="1"/>
        </w:numPr>
      </w:pPr>
      <w:r w:rsidRPr="00B5028D">
        <w:rPr>
          <w:b/>
          <w:bCs/>
        </w:rPr>
        <w:t>IPv6 L3 Unknown Multicast</w:t>
      </w:r>
      <w:r w:rsidR="00B5028D">
        <w:t xml:space="preserve"> </w:t>
      </w:r>
      <w:r>
        <w:t>[</w:t>
      </w:r>
      <w:r w:rsidRPr="00B5028D">
        <w:rPr>
          <w:u w:val="single"/>
        </w:rPr>
        <w:t>v6unk_mcast</w:t>
      </w:r>
      <w:r>
        <w:t xml:space="preserve">] – </w:t>
      </w:r>
      <w:r w:rsidR="00ED30B4">
        <w:t>The node forwarding parameter for Layer 3 unknown IPv6 Multicast destinations. The value can be:</w:t>
      </w:r>
    </w:p>
    <w:p w14:paraId="0790CBEB" w14:textId="6332D7E8" w:rsidR="00ED30B4" w:rsidRDefault="00ED30B4" w:rsidP="00ED30B4">
      <w:pPr>
        <w:pStyle w:val="ListParagraph"/>
        <w:numPr>
          <w:ilvl w:val="1"/>
          <w:numId w:val="1"/>
        </w:numPr>
      </w:pPr>
      <w:r w:rsidRPr="00ED30B4">
        <w:rPr>
          <w:b/>
          <w:bCs/>
        </w:rPr>
        <w:t>Flood</w:t>
      </w:r>
      <w:r>
        <w:t>—Send the data to the front panel ports if a router port exists on any bridge domain or send the data to the fabric if the data is in transit.</w:t>
      </w:r>
    </w:p>
    <w:p w14:paraId="655581AF" w14:textId="72B93610" w:rsidR="00ED30B4" w:rsidRDefault="00ED30B4" w:rsidP="00ED30B4">
      <w:pPr>
        <w:pStyle w:val="ListParagraph"/>
        <w:numPr>
          <w:ilvl w:val="1"/>
          <w:numId w:val="1"/>
        </w:numPr>
      </w:pPr>
      <w:r w:rsidRPr="00ED30B4">
        <w:rPr>
          <w:b/>
          <w:bCs/>
        </w:rPr>
        <w:t>Optimize</w:t>
      </w:r>
      <w:r>
        <w:t xml:space="preserve"> </w:t>
      </w:r>
      <w:r w:rsidRPr="00ED30B4">
        <w:rPr>
          <w:b/>
          <w:bCs/>
        </w:rPr>
        <w:t>Flood</w:t>
      </w:r>
      <w:r>
        <w:t>—Send the data only to M-router ports in the fabric.</w:t>
      </w:r>
    </w:p>
    <w:p w14:paraId="291A6244" w14:textId="36BBEA72" w:rsidR="00241BA8" w:rsidRDefault="00ED30B4" w:rsidP="00ED30B4">
      <w:pPr>
        <w:pStyle w:val="ListParagraph"/>
      </w:pPr>
      <w:r w:rsidRPr="00ED30B4">
        <w:rPr>
          <w:highlight w:val="green"/>
        </w:rPr>
        <w:t>The default is</w:t>
      </w:r>
      <w:r>
        <w:t xml:space="preserve"> </w:t>
      </w:r>
      <w:r w:rsidRPr="00ED30B4">
        <w:rPr>
          <w:b/>
          <w:bCs/>
          <w:i/>
          <w:iCs/>
        </w:rPr>
        <w:t>Flood</w:t>
      </w:r>
      <w:r>
        <w:t>.</w:t>
      </w:r>
    </w:p>
    <w:p w14:paraId="40C871F4" w14:textId="77777777" w:rsidR="0084061A" w:rsidRPr="0084061A" w:rsidRDefault="0084061A" w:rsidP="0084061A">
      <w:pPr>
        <w:pStyle w:val="ListParagraph"/>
      </w:pPr>
    </w:p>
    <w:p w14:paraId="1CC0AF21" w14:textId="24A09D8A" w:rsidR="00475885" w:rsidRDefault="00241BA8" w:rsidP="00475885">
      <w:pPr>
        <w:pStyle w:val="ListParagraph"/>
        <w:numPr>
          <w:ilvl w:val="0"/>
          <w:numId w:val="1"/>
        </w:numPr>
      </w:pPr>
      <w:r w:rsidRPr="00B5028D">
        <w:rPr>
          <w:b/>
          <w:bCs/>
        </w:rPr>
        <w:t>Multi Destination Flooding</w:t>
      </w:r>
      <w:r>
        <w:t xml:space="preserve"> [</w:t>
      </w:r>
      <w:proofErr w:type="spellStart"/>
      <w:r w:rsidRPr="00B5028D">
        <w:rPr>
          <w:u w:val="single"/>
        </w:rPr>
        <w:t>multi_dst</w:t>
      </w:r>
      <w:proofErr w:type="spellEnd"/>
      <w:r>
        <w:t xml:space="preserve">] – </w:t>
      </w:r>
      <w:r w:rsidR="00475885">
        <w:t>The multiple destination forwarding method for L2 Multicast, Broadcast, and Link Layer traffic types. The method can be:</w:t>
      </w:r>
    </w:p>
    <w:p w14:paraId="77B25A2C" w14:textId="7979A655" w:rsidR="00475885" w:rsidRDefault="00475885" w:rsidP="00127B7B">
      <w:pPr>
        <w:pStyle w:val="ListParagraph"/>
        <w:numPr>
          <w:ilvl w:val="1"/>
          <w:numId w:val="1"/>
        </w:numPr>
      </w:pPr>
      <w:r w:rsidRPr="00127B7B">
        <w:rPr>
          <w:b/>
          <w:bCs/>
        </w:rPr>
        <w:t>Flood in BD</w:t>
      </w:r>
      <w:r>
        <w:t>—Sends the data to all ports on the same bridge domain.</w:t>
      </w:r>
    </w:p>
    <w:p w14:paraId="24404796" w14:textId="17956546" w:rsidR="00475885" w:rsidRDefault="00475885" w:rsidP="00127B7B">
      <w:pPr>
        <w:pStyle w:val="ListParagraph"/>
        <w:numPr>
          <w:ilvl w:val="1"/>
          <w:numId w:val="1"/>
        </w:numPr>
      </w:pPr>
      <w:r w:rsidRPr="00127B7B">
        <w:rPr>
          <w:b/>
          <w:bCs/>
        </w:rPr>
        <w:t>Drop</w:t>
      </w:r>
      <w:r>
        <w:t>—Drops Packet. Never sends the data to any other ports.</w:t>
      </w:r>
    </w:p>
    <w:p w14:paraId="17D1427F" w14:textId="4B8FEB0E" w:rsidR="00475885" w:rsidRDefault="00475885" w:rsidP="00127B7B">
      <w:pPr>
        <w:pStyle w:val="ListParagraph"/>
        <w:numPr>
          <w:ilvl w:val="1"/>
          <w:numId w:val="1"/>
        </w:numPr>
      </w:pPr>
      <w:r w:rsidRPr="00127B7B">
        <w:rPr>
          <w:b/>
          <w:bCs/>
        </w:rPr>
        <w:t>Flood in Encapsulation</w:t>
      </w:r>
      <w:r>
        <w:t>—Sends the data to the ports on the same VLAN within the bridge domain regardless of the EPG, with the exception that data for the following protocols is flooded to the entire bridge domain:</w:t>
      </w:r>
    </w:p>
    <w:p w14:paraId="1ACD35B3" w14:textId="7B6C3790" w:rsidR="00475885" w:rsidRDefault="00475885" w:rsidP="00127B7B">
      <w:pPr>
        <w:pStyle w:val="ListParagraph"/>
        <w:numPr>
          <w:ilvl w:val="2"/>
          <w:numId w:val="1"/>
        </w:numPr>
      </w:pPr>
      <w:r>
        <w:t>ARP/GARP</w:t>
      </w:r>
    </w:p>
    <w:p w14:paraId="706825F3" w14:textId="019C8BEC" w:rsidR="00475885" w:rsidRDefault="00475885" w:rsidP="00127B7B">
      <w:pPr>
        <w:pStyle w:val="ListParagraph"/>
        <w:numPr>
          <w:ilvl w:val="2"/>
          <w:numId w:val="1"/>
        </w:numPr>
      </w:pPr>
      <w:r>
        <w:t>BGP</w:t>
      </w:r>
    </w:p>
    <w:p w14:paraId="10AB7D9B" w14:textId="6DB092E8" w:rsidR="00475885" w:rsidRDefault="00475885" w:rsidP="00127B7B">
      <w:pPr>
        <w:pStyle w:val="ListParagraph"/>
        <w:numPr>
          <w:ilvl w:val="2"/>
          <w:numId w:val="1"/>
        </w:numPr>
      </w:pPr>
      <w:r>
        <w:t>EIGRP</w:t>
      </w:r>
    </w:p>
    <w:p w14:paraId="41AD4AAF" w14:textId="2A00B4A3" w:rsidR="00475885" w:rsidRDefault="00475885" w:rsidP="00127B7B">
      <w:pPr>
        <w:pStyle w:val="ListParagraph"/>
        <w:numPr>
          <w:ilvl w:val="2"/>
          <w:numId w:val="1"/>
        </w:numPr>
      </w:pPr>
      <w:r>
        <w:t>IGMP</w:t>
      </w:r>
    </w:p>
    <w:p w14:paraId="79DAABCF" w14:textId="781E94DF" w:rsidR="00475885" w:rsidRDefault="00475885" w:rsidP="00127B7B">
      <w:pPr>
        <w:pStyle w:val="ListParagraph"/>
        <w:numPr>
          <w:ilvl w:val="2"/>
          <w:numId w:val="1"/>
        </w:numPr>
      </w:pPr>
      <w:r>
        <w:t>IS-IS</w:t>
      </w:r>
    </w:p>
    <w:p w14:paraId="338E0356" w14:textId="4842300A" w:rsidR="00475885" w:rsidRDefault="00475885" w:rsidP="00127B7B">
      <w:pPr>
        <w:pStyle w:val="ListParagraph"/>
        <w:numPr>
          <w:ilvl w:val="2"/>
          <w:numId w:val="1"/>
        </w:numPr>
      </w:pPr>
      <w:r>
        <w:t>OSPF/OSPFv6</w:t>
      </w:r>
    </w:p>
    <w:p w14:paraId="5588174A" w14:textId="2E39C162" w:rsidR="00475885" w:rsidRDefault="00475885" w:rsidP="00127B7B">
      <w:pPr>
        <w:pStyle w:val="ListParagraph"/>
        <w:numPr>
          <w:ilvl w:val="2"/>
          <w:numId w:val="1"/>
        </w:numPr>
      </w:pPr>
      <w:r>
        <w:t>ND</w:t>
      </w:r>
    </w:p>
    <w:p w14:paraId="743894A8" w14:textId="6B9B8787" w:rsidR="00241BA8" w:rsidRDefault="00475885" w:rsidP="00127B7B">
      <w:pPr>
        <w:pStyle w:val="ListParagraph"/>
        <w:numPr>
          <w:ilvl w:val="2"/>
          <w:numId w:val="1"/>
        </w:numPr>
      </w:pPr>
      <w:r>
        <w:t>PIM</w:t>
      </w:r>
    </w:p>
    <w:p w14:paraId="48AB3888" w14:textId="5851D3CF" w:rsidR="00127B7B" w:rsidRDefault="00127B7B" w:rsidP="00127B7B">
      <w:pPr>
        <w:pStyle w:val="ListParagraph"/>
      </w:pPr>
      <w:r w:rsidRPr="00B8440F">
        <w:rPr>
          <w:highlight w:val="green"/>
        </w:rPr>
        <w:t xml:space="preserve">The </w:t>
      </w:r>
      <w:r w:rsidR="0077117C">
        <w:rPr>
          <w:highlight w:val="green"/>
        </w:rPr>
        <w:t>d</w:t>
      </w:r>
      <w:r w:rsidRPr="00B8440F">
        <w:rPr>
          <w:highlight w:val="green"/>
        </w:rPr>
        <w:t>efault is</w:t>
      </w:r>
      <w:r>
        <w:t xml:space="preserve"> </w:t>
      </w:r>
      <w:r w:rsidR="00B8440F" w:rsidRPr="00B8440F">
        <w:rPr>
          <w:b/>
          <w:bCs/>
          <w:i/>
          <w:iCs/>
        </w:rPr>
        <w:t>Flood in BD</w:t>
      </w:r>
      <w:r w:rsidR="00B8440F">
        <w:t>.</w:t>
      </w:r>
    </w:p>
    <w:p w14:paraId="773DF6A4" w14:textId="77777777" w:rsidR="0084061A" w:rsidRPr="0084061A" w:rsidRDefault="0084061A" w:rsidP="0084061A">
      <w:pPr>
        <w:pStyle w:val="ListParagraph"/>
      </w:pPr>
    </w:p>
    <w:p w14:paraId="39ABD596" w14:textId="64C867AB" w:rsidR="00241BA8" w:rsidRDefault="00241BA8" w:rsidP="00241BA8">
      <w:pPr>
        <w:pStyle w:val="ListParagraph"/>
        <w:numPr>
          <w:ilvl w:val="0"/>
          <w:numId w:val="1"/>
        </w:numPr>
      </w:pPr>
      <w:r w:rsidRPr="00B5028D">
        <w:rPr>
          <w:b/>
          <w:bCs/>
        </w:rPr>
        <w:t>PIM</w:t>
      </w:r>
      <w:r>
        <w:t xml:space="preserve"> [</w:t>
      </w:r>
      <w:proofErr w:type="spellStart"/>
      <w:r w:rsidRPr="00B5028D">
        <w:rPr>
          <w:u w:val="single"/>
        </w:rPr>
        <w:t>mcast_allow</w:t>
      </w:r>
      <w:proofErr w:type="spellEnd"/>
      <w:r>
        <w:t xml:space="preserve">] – </w:t>
      </w:r>
      <w:r w:rsidR="00581736" w:rsidRPr="00581736">
        <w:t>Enables the Protocol Independent Multicast (PIM) protocol.</w:t>
      </w:r>
      <w:r w:rsidR="00581736">
        <w:br/>
      </w:r>
      <w:r w:rsidR="00581736" w:rsidRPr="00581736">
        <w:rPr>
          <w:highlight w:val="green"/>
        </w:rPr>
        <w:t xml:space="preserve">The </w:t>
      </w:r>
      <w:r w:rsidR="0077117C">
        <w:rPr>
          <w:highlight w:val="green"/>
        </w:rPr>
        <w:t>d</w:t>
      </w:r>
      <w:r w:rsidR="00581736" w:rsidRPr="00581736">
        <w:rPr>
          <w:highlight w:val="green"/>
        </w:rPr>
        <w:t>efault is</w:t>
      </w:r>
      <w:r w:rsidR="00581736">
        <w:t xml:space="preserve"> </w:t>
      </w:r>
      <w:r w:rsidR="00581736" w:rsidRPr="00581736">
        <w:rPr>
          <w:b/>
          <w:bCs/>
          <w:i/>
          <w:iCs/>
        </w:rPr>
        <w:t>no</w:t>
      </w:r>
      <w:r w:rsidR="00581736">
        <w:t>.</w:t>
      </w:r>
    </w:p>
    <w:p w14:paraId="71EA8E5E" w14:textId="77777777" w:rsidR="0084061A" w:rsidRPr="0084061A" w:rsidRDefault="0084061A" w:rsidP="0084061A">
      <w:pPr>
        <w:pStyle w:val="ListParagraph"/>
      </w:pPr>
    </w:p>
    <w:p w14:paraId="102DAC58" w14:textId="1F2BE485" w:rsidR="00241BA8" w:rsidRDefault="00241BA8" w:rsidP="00241BA8">
      <w:pPr>
        <w:pStyle w:val="ListParagraph"/>
        <w:numPr>
          <w:ilvl w:val="0"/>
          <w:numId w:val="1"/>
        </w:numPr>
      </w:pPr>
      <w:r w:rsidRPr="00B5028D">
        <w:rPr>
          <w:b/>
          <w:bCs/>
        </w:rPr>
        <w:t>PIMv6</w:t>
      </w:r>
      <w:r>
        <w:t xml:space="preserve"> [</w:t>
      </w:r>
      <w:r w:rsidRPr="00B5028D">
        <w:rPr>
          <w:u w:val="single"/>
        </w:rPr>
        <w:t>ipv6_mcast</w:t>
      </w:r>
      <w:r>
        <w:t xml:space="preserve">] – </w:t>
      </w:r>
      <w:r w:rsidR="00581736" w:rsidRPr="00581736">
        <w:t>Enables the Protocol Independent Multicast (PIM) IPv6 protocol.</w:t>
      </w:r>
      <w:r w:rsidR="00581736">
        <w:br/>
      </w:r>
      <w:r w:rsidR="00581736" w:rsidRPr="00581736">
        <w:rPr>
          <w:highlight w:val="green"/>
        </w:rPr>
        <w:t xml:space="preserve">The </w:t>
      </w:r>
      <w:r w:rsidR="0077117C">
        <w:rPr>
          <w:highlight w:val="green"/>
        </w:rPr>
        <w:t>d</w:t>
      </w:r>
      <w:r w:rsidR="00581736" w:rsidRPr="00581736">
        <w:rPr>
          <w:highlight w:val="green"/>
        </w:rPr>
        <w:t>efault is</w:t>
      </w:r>
      <w:r w:rsidR="00581736">
        <w:t xml:space="preserve"> </w:t>
      </w:r>
      <w:r w:rsidR="00581736" w:rsidRPr="00581736">
        <w:rPr>
          <w:b/>
          <w:bCs/>
          <w:i/>
          <w:iCs/>
        </w:rPr>
        <w:t>no</w:t>
      </w:r>
      <w:r w:rsidR="00581736">
        <w:t>.</w:t>
      </w:r>
    </w:p>
    <w:p w14:paraId="038E948D" w14:textId="77777777" w:rsidR="0084061A" w:rsidRPr="0084061A" w:rsidRDefault="0084061A" w:rsidP="0084061A">
      <w:pPr>
        <w:pStyle w:val="ListParagraph"/>
      </w:pPr>
    </w:p>
    <w:p w14:paraId="77A3EB3D" w14:textId="77777777" w:rsidR="0084061A" w:rsidRDefault="0084061A">
      <w:pPr>
        <w:rPr>
          <w:b/>
          <w:bCs/>
        </w:rPr>
      </w:pPr>
      <w:r>
        <w:rPr>
          <w:b/>
          <w:bCs/>
        </w:rPr>
        <w:br w:type="page"/>
      </w:r>
    </w:p>
    <w:p w14:paraId="43395F12" w14:textId="0FE5A2D1" w:rsidR="00241BA8" w:rsidRPr="0084061A" w:rsidRDefault="00241BA8" w:rsidP="00241BA8">
      <w:pPr>
        <w:pStyle w:val="ListParagraph"/>
        <w:numPr>
          <w:ilvl w:val="0"/>
          <w:numId w:val="1"/>
        </w:numPr>
        <w:rPr>
          <w:highlight w:val="yellow"/>
        </w:rPr>
      </w:pPr>
      <w:r w:rsidRPr="0084061A">
        <w:rPr>
          <w:b/>
          <w:bCs/>
          <w:highlight w:val="yellow"/>
        </w:rPr>
        <w:lastRenderedPageBreak/>
        <w:t>IGMP Snooping Policy Association</w:t>
      </w:r>
      <w:r w:rsidRPr="0084061A">
        <w:rPr>
          <w:highlight w:val="yellow"/>
        </w:rPr>
        <w:t xml:space="preserve"> [</w:t>
      </w:r>
      <w:r w:rsidRPr="0084061A">
        <w:rPr>
          <w:highlight w:val="yellow"/>
          <w:u w:val="single"/>
        </w:rPr>
        <w:t>igmpSnoopPol</w:t>
      </w:r>
      <w:r w:rsidRPr="0084061A">
        <w:rPr>
          <w:highlight w:val="yellow"/>
        </w:rPr>
        <w:t>] – A changeable</w:t>
      </w:r>
    </w:p>
    <w:p w14:paraId="01BC5A79" w14:textId="77777777" w:rsidR="0084061A" w:rsidRPr="0084061A" w:rsidRDefault="0084061A" w:rsidP="0084061A">
      <w:pPr>
        <w:pStyle w:val="ListParagraph"/>
      </w:pPr>
    </w:p>
    <w:p w14:paraId="0B010ABC" w14:textId="66846FA7" w:rsidR="00241BA8" w:rsidRDefault="00241BA8" w:rsidP="00241BA8">
      <w:pPr>
        <w:pStyle w:val="ListParagraph"/>
        <w:numPr>
          <w:ilvl w:val="0"/>
          <w:numId w:val="1"/>
        </w:numPr>
      </w:pPr>
      <w:r w:rsidRPr="00B5028D">
        <w:rPr>
          <w:b/>
          <w:bCs/>
        </w:rPr>
        <w:t>ARP Flooding</w:t>
      </w:r>
      <w:r>
        <w:t xml:space="preserve"> [</w:t>
      </w:r>
      <w:proofErr w:type="spellStart"/>
      <w:r w:rsidRPr="00B5028D">
        <w:rPr>
          <w:u w:val="single"/>
        </w:rPr>
        <w:t>arp_flood</w:t>
      </w:r>
      <w:proofErr w:type="spellEnd"/>
      <w:r>
        <w:t xml:space="preserve">] – </w:t>
      </w:r>
      <w:r w:rsidR="00EB0F37" w:rsidRPr="00EB0F37">
        <w:t>Enables ARP flooding, so that the Layer 2 broadcast domain maps IP addresses to the MAC addresses. If flooding is disabled, unicast routing will be performed on the target IP address.</w:t>
      </w:r>
      <w:r w:rsidR="00EB0F37">
        <w:br/>
      </w:r>
      <w:r w:rsidR="00EB0F37" w:rsidRPr="00986B0B">
        <w:rPr>
          <w:highlight w:val="green"/>
        </w:rPr>
        <w:t xml:space="preserve">The </w:t>
      </w:r>
      <w:r w:rsidR="0077117C">
        <w:rPr>
          <w:highlight w:val="green"/>
        </w:rPr>
        <w:t>d</w:t>
      </w:r>
      <w:r w:rsidR="00EB0F37" w:rsidRPr="00986B0B">
        <w:rPr>
          <w:highlight w:val="green"/>
        </w:rPr>
        <w:t>efault is</w:t>
      </w:r>
      <w:r w:rsidR="00EB0F37">
        <w:t xml:space="preserve"> </w:t>
      </w:r>
      <w:r w:rsidR="00986B0B" w:rsidRPr="00986B0B">
        <w:rPr>
          <w:b/>
          <w:bCs/>
          <w:i/>
          <w:iCs/>
        </w:rPr>
        <w:t>no</w:t>
      </w:r>
      <w:r w:rsidR="00986B0B">
        <w:t>.  If the BD extends outside of ACI, always set to yes.</w:t>
      </w:r>
    </w:p>
    <w:p w14:paraId="1BA50F18" w14:textId="77777777" w:rsidR="0084061A" w:rsidRPr="0084061A" w:rsidRDefault="0084061A" w:rsidP="0084061A">
      <w:pPr>
        <w:pStyle w:val="ListParagraph"/>
      </w:pPr>
    </w:p>
    <w:p w14:paraId="420595EE" w14:textId="31E790A6" w:rsidR="00241BA8" w:rsidRDefault="00241BA8" w:rsidP="00241BA8">
      <w:pPr>
        <w:pStyle w:val="ListParagraph"/>
        <w:numPr>
          <w:ilvl w:val="0"/>
          <w:numId w:val="1"/>
        </w:numPr>
      </w:pPr>
      <w:r w:rsidRPr="00B5028D">
        <w:rPr>
          <w:b/>
          <w:bCs/>
        </w:rPr>
        <w:t>Limit Local IP Learning to BD/EPG Subnet(s)</w:t>
      </w:r>
      <w:r w:rsidR="00B5028D">
        <w:t xml:space="preserve"> </w:t>
      </w:r>
      <w:r>
        <w:t>[</w:t>
      </w:r>
      <w:r w:rsidRPr="00B5028D">
        <w:rPr>
          <w:u w:val="single"/>
        </w:rPr>
        <w:t>limit_learn</w:t>
      </w:r>
      <w:r>
        <w:t xml:space="preserve">] – </w:t>
      </w:r>
      <w:r w:rsidR="001C1FF9" w:rsidRPr="001C1FF9">
        <w:t>Limits IP address learning to the bridge domain subnets only. Every bridge domain can have multiple subnets associated with it. By default, all IP addresses are learned.</w:t>
      </w:r>
    </w:p>
    <w:p w14:paraId="1E5380B5" w14:textId="53BC1AD8" w:rsidR="003E0B5D" w:rsidRPr="003E0B5D" w:rsidRDefault="003E0B5D" w:rsidP="003E0B5D">
      <w:pPr>
        <w:pStyle w:val="ListParagraph"/>
      </w:pPr>
      <w:r w:rsidRPr="003E0B5D">
        <w:rPr>
          <w:highlight w:val="green"/>
        </w:rPr>
        <w:t xml:space="preserve">The </w:t>
      </w:r>
      <w:r w:rsidR="0077117C">
        <w:rPr>
          <w:highlight w:val="green"/>
        </w:rPr>
        <w:t>d</w:t>
      </w:r>
      <w:r w:rsidRPr="003E0B5D">
        <w:rPr>
          <w:highlight w:val="green"/>
        </w:rPr>
        <w:t>efault is</w:t>
      </w:r>
      <w:r>
        <w:t xml:space="preserve"> </w:t>
      </w:r>
      <w:r w:rsidRPr="003E0B5D">
        <w:rPr>
          <w:b/>
          <w:bCs/>
          <w:i/>
          <w:iCs/>
        </w:rPr>
        <w:t>no</w:t>
      </w:r>
      <w:r>
        <w:t xml:space="preserve">, </w:t>
      </w:r>
      <w:r w:rsidRPr="003E0B5D">
        <w:rPr>
          <w:u w:val="single"/>
        </w:rPr>
        <w:t>but we recommend it to be yes</w:t>
      </w:r>
      <w:r>
        <w:t>.</w:t>
      </w:r>
    </w:p>
    <w:p w14:paraId="1F1B9A02" w14:textId="77777777" w:rsidR="0084061A" w:rsidRPr="0084061A" w:rsidRDefault="0084061A" w:rsidP="0084061A">
      <w:pPr>
        <w:pStyle w:val="ListParagraph"/>
      </w:pPr>
    </w:p>
    <w:p w14:paraId="6B5597D0" w14:textId="2640CD95" w:rsidR="00241BA8" w:rsidRDefault="00241BA8" w:rsidP="00241BA8">
      <w:pPr>
        <w:pStyle w:val="ListParagraph"/>
        <w:numPr>
          <w:ilvl w:val="0"/>
          <w:numId w:val="1"/>
        </w:numPr>
      </w:pPr>
      <w:r w:rsidRPr="00B5028D">
        <w:rPr>
          <w:b/>
          <w:bCs/>
        </w:rPr>
        <w:t>Endpoint Retention Policy Association</w:t>
      </w:r>
      <w:r w:rsidR="00B5028D">
        <w:t xml:space="preserve"> </w:t>
      </w:r>
      <w:r>
        <w:t>[</w:t>
      </w:r>
      <w:r w:rsidRPr="00B5028D">
        <w:rPr>
          <w:u w:val="single"/>
        </w:rPr>
        <w:t>fvEpRetPol</w:t>
      </w:r>
      <w:r>
        <w:t xml:space="preserve">] – </w:t>
      </w:r>
      <w:r w:rsidR="00D32F67">
        <w:t>P</w:t>
      </w:r>
      <w:r w:rsidR="00D32F67" w:rsidRPr="00D32F67">
        <w:t>rovides the parameters for the lifecycle of the endpoint group</w:t>
      </w:r>
      <w:r w:rsidR="00254B0C">
        <w:t xml:space="preserve"> in the bridge domain</w:t>
      </w:r>
      <w:r w:rsidR="00D32F67">
        <w:t>.</w:t>
      </w:r>
      <w:r w:rsidR="00D32F67" w:rsidRPr="00D32F67">
        <w:t xml:space="preserve"> </w:t>
      </w:r>
      <w:r w:rsidR="00254B0C">
        <w:t xml:space="preserve"> This will assign the policy to the BD.</w:t>
      </w:r>
      <w:r w:rsidR="00281507">
        <w:t xml:space="preserve">  Assign using the Distinguished Name.  Example: “</w:t>
      </w:r>
      <w:r w:rsidR="00281507" w:rsidRPr="006854F1">
        <w:t>uni/tn-common/</w:t>
      </w:r>
      <w:r w:rsidR="004D745E">
        <w:t>epRPol</w:t>
      </w:r>
      <w:r w:rsidR="00281507" w:rsidRPr="006854F1">
        <w:t>-default</w:t>
      </w:r>
      <w:r w:rsidR="00281507">
        <w:t>”</w:t>
      </w:r>
      <w:r w:rsidR="000D5283">
        <w:t>.</w:t>
      </w:r>
    </w:p>
    <w:p w14:paraId="12422E83" w14:textId="77777777" w:rsidR="0084061A" w:rsidRPr="0084061A" w:rsidRDefault="0084061A" w:rsidP="0084061A">
      <w:pPr>
        <w:pStyle w:val="ListParagraph"/>
      </w:pPr>
    </w:p>
    <w:p w14:paraId="4DADE3EC" w14:textId="00F00025" w:rsidR="00241BA8" w:rsidRDefault="00241BA8" w:rsidP="00241BA8">
      <w:pPr>
        <w:pStyle w:val="ListParagraph"/>
        <w:numPr>
          <w:ilvl w:val="0"/>
          <w:numId w:val="1"/>
        </w:numPr>
      </w:pPr>
      <w:r w:rsidRPr="00B5028D">
        <w:rPr>
          <w:b/>
          <w:bCs/>
        </w:rPr>
        <w:t>IGMP Snooping Policy Association</w:t>
      </w:r>
      <w:r>
        <w:t xml:space="preserve"> [</w:t>
      </w:r>
      <w:r w:rsidRPr="00B5028D">
        <w:rPr>
          <w:u w:val="single"/>
        </w:rPr>
        <w:t>igmpSnoopPol</w:t>
      </w:r>
      <w:r>
        <w:t xml:space="preserve">] – </w:t>
      </w:r>
      <w:r w:rsidR="00746C06" w:rsidRPr="00746C06">
        <w:t xml:space="preserve">IGMP snooping is the process of listening to Internet Group Management Protocol (IGMP) network traffic. The feature allows a network switch to listen in on the IGMP conversation between hosts and routers and filter multicasts links that do not need them, thus controlling which ports receive specific multicast traffic. </w:t>
      </w:r>
      <w:r w:rsidR="00C119E3">
        <w:t xml:space="preserve"> </w:t>
      </w:r>
      <w:r w:rsidR="006854F1">
        <w:t>Th</w:t>
      </w:r>
      <w:r w:rsidR="00C119E3">
        <w:t>is option will assign the</w:t>
      </w:r>
      <w:r w:rsidR="009340B3" w:rsidRPr="009340B3">
        <w:t xml:space="preserve"> </w:t>
      </w:r>
      <w:r w:rsidR="009340B3">
        <w:t>IGMP</w:t>
      </w:r>
      <w:r w:rsidR="009340B3" w:rsidRPr="009340B3">
        <w:t xml:space="preserve"> Snooping policy</w:t>
      </w:r>
      <w:r w:rsidR="00C119E3">
        <w:t xml:space="preserve"> to the bridge domain</w:t>
      </w:r>
      <w:r w:rsidR="00281507">
        <w:t>.  Assign using the Distinguished Name.  Example: “</w:t>
      </w:r>
      <w:r w:rsidR="00281507" w:rsidRPr="006854F1">
        <w:t>uni/tn-common/</w:t>
      </w:r>
      <w:r w:rsidR="00281507">
        <w:t>snPol</w:t>
      </w:r>
      <w:r w:rsidR="00281507" w:rsidRPr="006854F1">
        <w:t>-default</w:t>
      </w:r>
      <w:r w:rsidR="00281507">
        <w:t>”</w:t>
      </w:r>
      <w:r w:rsidR="009340B3">
        <w:t>.</w:t>
      </w:r>
    </w:p>
    <w:p w14:paraId="4663E7D5" w14:textId="77777777" w:rsidR="0084061A" w:rsidRPr="0084061A" w:rsidRDefault="0084061A" w:rsidP="0084061A">
      <w:pPr>
        <w:pStyle w:val="ListParagraph"/>
      </w:pPr>
    </w:p>
    <w:p w14:paraId="230DBB2A" w14:textId="0FFF0B5F" w:rsidR="00241BA8" w:rsidRDefault="00241BA8" w:rsidP="00241BA8">
      <w:pPr>
        <w:pStyle w:val="ListParagraph"/>
        <w:numPr>
          <w:ilvl w:val="0"/>
          <w:numId w:val="1"/>
        </w:numPr>
      </w:pPr>
      <w:r w:rsidRPr="00B5028D">
        <w:rPr>
          <w:b/>
          <w:bCs/>
        </w:rPr>
        <w:t>MLD Snoop Policy Association</w:t>
      </w:r>
      <w:r>
        <w:t xml:space="preserve"> [</w:t>
      </w:r>
      <w:r w:rsidRPr="00B5028D">
        <w:rPr>
          <w:u w:val="single"/>
        </w:rPr>
        <w:t>mldSnoopPol</w:t>
      </w:r>
      <w:r>
        <w:t xml:space="preserve">] – </w:t>
      </w:r>
      <w:r w:rsidR="00E56F67">
        <w:t xml:space="preserve">The </w:t>
      </w:r>
      <w:r w:rsidR="00602B8B">
        <w:t>Multicast Listener Discovery (MLD)</w:t>
      </w:r>
      <w:r w:rsidR="009340B3" w:rsidRPr="009340B3">
        <w:t xml:space="preserve"> Snooping policy</w:t>
      </w:r>
      <w:r w:rsidR="00AA507F">
        <w:t xml:space="preserve"> </w:t>
      </w:r>
      <w:r w:rsidR="00AA507F" w:rsidRPr="00AA507F">
        <w:t>enables the efficient distribution of IPv6 multicast traffic between hosts and routers. It is a Layer 2 feature that restricts IPv6 multicast traffic within a bridge domain to a subset of ports that have transmitted or received MLD queries or reports</w:t>
      </w:r>
      <w:r w:rsidR="00AA507F">
        <w:t>.  Assign using the Distinguished Name.  Example: “</w:t>
      </w:r>
      <w:r w:rsidR="00AA507F" w:rsidRPr="006854F1">
        <w:t>uni/tn-common/</w:t>
      </w:r>
      <w:r w:rsidR="00D254E3">
        <w:t>mldsnoopPol</w:t>
      </w:r>
      <w:r w:rsidR="00AA507F" w:rsidRPr="006854F1">
        <w:t>-default</w:t>
      </w:r>
      <w:r w:rsidR="00AA507F">
        <w:t>”.</w:t>
      </w:r>
    </w:p>
    <w:p w14:paraId="7E3A79FE" w14:textId="77777777" w:rsidR="0084061A" w:rsidRPr="0084061A" w:rsidRDefault="0084061A" w:rsidP="0084061A">
      <w:pPr>
        <w:pStyle w:val="ListParagraph"/>
      </w:pPr>
    </w:p>
    <w:p w14:paraId="60D1F959" w14:textId="01C1ADF0" w:rsidR="00241BA8" w:rsidRDefault="00241BA8" w:rsidP="00241BA8">
      <w:pPr>
        <w:pStyle w:val="ListParagraph"/>
        <w:numPr>
          <w:ilvl w:val="0"/>
          <w:numId w:val="1"/>
        </w:numPr>
      </w:pPr>
      <w:r w:rsidRPr="00B5028D">
        <w:rPr>
          <w:b/>
          <w:bCs/>
        </w:rPr>
        <w:t>Unicast Routing</w:t>
      </w:r>
      <w:r w:rsidR="00B5028D">
        <w:t xml:space="preserve"> </w:t>
      </w:r>
      <w:r>
        <w:t>[</w:t>
      </w:r>
      <w:proofErr w:type="spellStart"/>
      <w:r w:rsidRPr="00B5028D">
        <w:rPr>
          <w:u w:val="single"/>
        </w:rPr>
        <w:t>unicast_route</w:t>
      </w:r>
      <w:proofErr w:type="spellEnd"/>
      <w:r>
        <w:t xml:space="preserve">] – </w:t>
      </w:r>
      <w:r w:rsidR="00994E2A">
        <w:t xml:space="preserve">enable or disable unicast routing on the Bridge Domain.  </w:t>
      </w:r>
      <w:r w:rsidR="002606EB">
        <w:br/>
      </w:r>
      <w:r w:rsidR="002606EB" w:rsidRPr="002606EB">
        <w:rPr>
          <w:highlight w:val="green"/>
        </w:rPr>
        <w:t xml:space="preserve">The </w:t>
      </w:r>
      <w:r w:rsidR="0077117C">
        <w:rPr>
          <w:highlight w:val="green"/>
        </w:rPr>
        <w:t>d</w:t>
      </w:r>
      <w:r w:rsidR="002606EB" w:rsidRPr="002606EB">
        <w:rPr>
          <w:highlight w:val="green"/>
        </w:rPr>
        <w:t>efault is</w:t>
      </w:r>
      <w:r w:rsidR="002606EB">
        <w:t xml:space="preserve"> </w:t>
      </w:r>
      <w:r w:rsidR="002606EB" w:rsidRPr="002606EB">
        <w:rPr>
          <w:b/>
          <w:bCs/>
          <w:i/>
          <w:iCs/>
        </w:rPr>
        <w:t>yes</w:t>
      </w:r>
      <w:r w:rsidR="002606EB">
        <w:t>.  We recommend disabling if you have not configured a subnet on the BD.</w:t>
      </w:r>
    </w:p>
    <w:p w14:paraId="21552A76" w14:textId="77777777" w:rsidR="0084061A" w:rsidRPr="0084061A" w:rsidRDefault="0084061A" w:rsidP="0084061A">
      <w:pPr>
        <w:pStyle w:val="ListParagraph"/>
      </w:pPr>
    </w:p>
    <w:p w14:paraId="7257A2EC" w14:textId="2467131E" w:rsidR="00241BA8" w:rsidRDefault="00241BA8" w:rsidP="00241BA8">
      <w:pPr>
        <w:pStyle w:val="ListParagraph"/>
        <w:numPr>
          <w:ilvl w:val="0"/>
          <w:numId w:val="1"/>
        </w:numPr>
      </w:pPr>
      <w:r w:rsidRPr="00B5028D">
        <w:rPr>
          <w:b/>
          <w:bCs/>
        </w:rPr>
        <w:t>Custom MAC Address</w:t>
      </w:r>
      <w:r>
        <w:t xml:space="preserve"> [</w:t>
      </w:r>
      <w:r w:rsidRPr="00B5028D">
        <w:rPr>
          <w:u w:val="single"/>
        </w:rPr>
        <w:t>mac</w:t>
      </w:r>
      <w:r>
        <w:t xml:space="preserve">] – </w:t>
      </w:r>
      <w:r w:rsidR="002047B2" w:rsidRPr="002047B2">
        <w:t>The MAC address of the bridge domain (BD) or switched virtual interface (SVI). By default, a BD takes the fabric wide default MAC address of 00:22:BD:F8:19:FF. Configure this property to override the default address.</w:t>
      </w:r>
    </w:p>
    <w:p w14:paraId="5AB7A852" w14:textId="77777777" w:rsidR="0084061A" w:rsidRPr="0084061A" w:rsidRDefault="0084061A" w:rsidP="0084061A">
      <w:pPr>
        <w:pStyle w:val="ListParagraph"/>
      </w:pPr>
    </w:p>
    <w:p w14:paraId="5BC75419" w14:textId="5B4AAC0F" w:rsidR="003F4ECA" w:rsidRDefault="003F4ECA" w:rsidP="003F4ECA">
      <w:pPr>
        <w:pStyle w:val="ListParagraph"/>
        <w:numPr>
          <w:ilvl w:val="0"/>
          <w:numId w:val="1"/>
        </w:numPr>
      </w:pPr>
      <w:r w:rsidRPr="00341B04">
        <w:rPr>
          <w:b/>
          <w:bCs/>
        </w:rPr>
        <w:t>EP Move Detection Mode</w:t>
      </w:r>
      <w:r>
        <w:t xml:space="preserve"> [</w:t>
      </w:r>
      <w:r w:rsidRPr="00B5028D">
        <w:rPr>
          <w:u w:val="single"/>
        </w:rPr>
        <w:t>ep_move</w:t>
      </w:r>
      <w:r>
        <w:t xml:space="preserve">] – </w:t>
      </w:r>
      <w:r w:rsidR="00BF2856" w:rsidRPr="00BF2856">
        <w:t>When the GARP based detection option is enabled, Cisco ACI will trigger an endpoint move based on GARP packets if the move occurs on the same interface and same EPG.</w:t>
      </w:r>
    </w:p>
    <w:p w14:paraId="12E8FA5C" w14:textId="693327F8" w:rsidR="00547DD8" w:rsidRDefault="00547DD8" w:rsidP="00547DD8">
      <w:pPr>
        <w:pStyle w:val="ListParagraph"/>
      </w:pPr>
      <w:r w:rsidRPr="00547DD8">
        <w:rPr>
          <w:highlight w:val="green"/>
        </w:rPr>
        <w:t>The Default is</w:t>
      </w:r>
      <w:r>
        <w:rPr>
          <w:b/>
          <w:bCs/>
        </w:rPr>
        <w:t xml:space="preserve"> </w:t>
      </w:r>
      <w:r w:rsidRPr="00547DD8">
        <w:rPr>
          <w:b/>
          <w:bCs/>
          <w:i/>
          <w:iCs/>
        </w:rPr>
        <w:t>no, but it is a best practice to set to yes</w:t>
      </w:r>
      <w:r>
        <w:rPr>
          <w:b/>
          <w:bCs/>
        </w:rPr>
        <w:t>.</w:t>
      </w:r>
    </w:p>
    <w:p w14:paraId="57437634" w14:textId="77777777" w:rsidR="0084061A" w:rsidRPr="0084061A" w:rsidRDefault="0084061A" w:rsidP="0084061A">
      <w:pPr>
        <w:pStyle w:val="ListParagraph"/>
      </w:pPr>
    </w:p>
    <w:p w14:paraId="27121E8A" w14:textId="52C128B4" w:rsidR="00241BA8" w:rsidRDefault="00241BA8" w:rsidP="00241BA8">
      <w:pPr>
        <w:pStyle w:val="ListParagraph"/>
        <w:numPr>
          <w:ilvl w:val="0"/>
          <w:numId w:val="1"/>
        </w:numPr>
      </w:pPr>
      <w:r w:rsidRPr="00E56F67">
        <w:rPr>
          <w:b/>
          <w:bCs/>
        </w:rPr>
        <w:t xml:space="preserve">Route Profile </w:t>
      </w:r>
      <w:r w:rsidR="00170B4F" w:rsidRPr="00E56F67">
        <w:rPr>
          <w:b/>
          <w:bCs/>
        </w:rPr>
        <w:t>Association</w:t>
      </w:r>
      <w:r>
        <w:t xml:space="preserve"> [</w:t>
      </w:r>
      <w:proofErr w:type="spellStart"/>
      <w:r w:rsidRPr="00B5028D">
        <w:rPr>
          <w:u w:val="single"/>
        </w:rPr>
        <w:t>rtctrlProfile</w:t>
      </w:r>
      <w:proofErr w:type="spellEnd"/>
      <w:r>
        <w:t xml:space="preserve">] – </w:t>
      </w:r>
      <w:r w:rsidR="004D745E">
        <w:t xml:space="preserve">Assign a Route Control Profile </w:t>
      </w:r>
      <w:r w:rsidR="00A216C9">
        <w:t xml:space="preserve">(route-maps with </w:t>
      </w:r>
      <w:r w:rsidR="000E3E8B">
        <w:t>prefix lists</w:t>
      </w:r>
      <w:r w:rsidR="009C7552">
        <w:t xml:space="preserve"> or </w:t>
      </w:r>
      <w:r w:rsidR="003E08AD">
        <w:t>community lists</w:t>
      </w:r>
      <w:r w:rsidR="000E3E8B">
        <w:t xml:space="preserve">) </w:t>
      </w:r>
      <w:r w:rsidR="004D745E">
        <w:t>to the Bridge D</w:t>
      </w:r>
      <w:r w:rsidR="00567CB4">
        <w:t xml:space="preserve">omain.  Assign using the Distinguished Name.  Example: </w:t>
      </w:r>
      <w:r w:rsidR="00567CB4">
        <w:lastRenderedPageBreak/>
        <w:t>“</w:t>
      </w:r>
      <w:r w:rsidR="00567CB4" w:rsidRPr="006854F1">
        <w:t>uni/tn-common/</w:t>
      </w:r>
      <w:r w:rsidR="00C00E61">
        <w:t>prof</w:t>
      </w:r>
      <w:r w:rsidR="00567CB4" w:rsidRPr="006854F1">
        <w:t>-default</w:t>
      </w:r>
      <w:r w:rsidR="00567CB4">
        <w:t>”.</w:t>
      </w:r>
      <w:r w:rsidR="00A15367">
        <w:t xml:space="preserve">  Note that there is no default Route Maps for Route Control.  </w:t>
      </w:r>
      <w:r w:rsidR="003E64F8">
        <w:t>C</w:t>
      </w:r>
      <w:r w:rsidR="00A15367">
        <w:t>reate one first.</w:t>
      </w:r>
    </w:p>
    <w:p w14:paraId="5F1BA5D6" w14:textId="77777777" w:rsidR="0084061A" w:rsidRPr="0084061A" w:rsidRDefault="0084061A" w:rsidP="0084061A">
      <w:pPr>
        <w:pStyle w:val="ListParagraph"/>
      </w:pPr>
    </w:p>
    <w:p w14:paraId="7D2A4FB3" w14:textId="521A898C" w:rsidR="00241BA8" w:rsidRDefault="00241BA8" w:rsidP="00241BA8">
      <w:pPr>
        <w:pStyle w:val="ListParagraph"/>
        <w:numPr>
          <w:ilvl w:val="0"/>
          <w:numId w:val="1"/>
        </w:numPr>
      </w:pPr>
      <w:r w:rsidRPr="00B5028D">
        <w:rPr>
          <w:b/>
          <w:bCs/>
        </w:rPr>
        <w:t xml:space="preserve">ND Policy </w:t>
      </w:r>
      <w:r w:rsidR="00D623E4" w:rsidRPr="00B5028D">
        <w:rPr>
          <w:b/>
          <w:bCs/>
        </w:rPr>
        <w:t>Association</w:t>
      </w:r>
      <w:r>
        <w:t xml:space="preserve"> [</w:t>
      </w:r>
      <w:proofErr w:type="spellStart"/>
      <w:r w:rsidRPr="00B5028D">
        <w:rPr>
          <w:u w:val="single"/>
        </w:rPr>
        <w:t>ndIfPol</w:t>
      </w:r>
      <w:proofErr w:type="spellEnd"/>
      <w:r>
        <w:t xml:space="preserve">] – </w:t>
      </w:r>
      <w:r w:rsidR="00C4515E">
        <w:t>Assign</w:t>
      </w:r>
      <w:r w:rsidR="000C7967" w:rsidRPr="000C7967">
        <w:t xml:space="preserve"> a Neighbor discovery (ND) Interface policy, that supports IPv6 services for the bridge domain.</w:t>
      </w:r>
      <w:r w:rsidR="00962F5A">
        <w:t xml:space="preserve">  </w:t>
      </w:r>
    </w:p>
    <w:p w14:paraId="571563B4" w14:textId="77777777" w:rsidR="0084061A" w:rsidRPr="0084061A" w:rsidRDefault="0084061A" w:rsidP="0084061A">
      <w:pPr>
        <w:pStyle w:val="ListParagraph"/>
      </w:pPr>
    </w:p>
    <w:p w14:paraId="5B406F60" w14:textId="42B5E4C0" w:rsidR="00241BA8" w:rsidRDefault="00241BA8" w:rsidP="00241BA8">
      <w:pPr>
        <w:pStyle w:val="ListParagraph"/>
        <w:numPr>
          <w:ilvl w:val="0"/>
          <w:numId w:val="1"/>
        </w:numPr>
      </w:pPr>
      <w:r w:rsidRPr="00B5028D">
        <w:rPr>
          <w:b/>
          <w:bCs/>
        </w:rPr>
        <w:t>Link-local IPv6 Address</w:t>
      </w:r>
      <w:r w:rsidR="00B5028D" w:rsidRPr="00B5028D">
        <w:rPr>
          <w:b/>
          <w:bCs/>
        </w:rPr>
        <w:t xml:space="preserve"> </w:t>
      </w:r>
      <w:r>
        <w:t>[</w:t>
      </w:r>
      <w:proofErr w:type="spellStart"/>
      <w:r w:rsidRPr="00B5028D">
        <w:rPr>
          <w:u w:val="single"/>
        </w:rPr>
        <w:t>ll_addr</w:t>
      </w:r>
      <w:proofErr w:type="spellEnd"/>
      <w:r>
        <w:t xml:space="preserve">] – </w:t>
      </w:r>
      <w:r w:rsidR="003C421B" w:rsidRPr="003C421B">
        <w:t>Link-Local IPv6 address (LLA) for the bridge domain.</w:t>
      </w:r>
    </w:p>
    <w:p w14:paraId="6A5C189C" w14:textId="77777777" w:rsidR="0084061A" w:rsidRPr="0084061A" w:rsidRDefault="0084061A" w:rsidP="0084061A">
      <w:pPr>
        <w:pStyle w:val="ListParagraph"/>
      </w:pPr>
    </w:p>
    <w:p w14:paraId="51FD9EB3" w14:textId="6A9ED4F1" w:rsidR="00241BA8" w:rsidRDefault="00241BA8" w:rsidP="00241BA8">
      <w:pPr>
        <w:pStyle w:val="ListParagraph"/>
        <w:numPr>
          <w:ilvl w:val="0"/>
          <w:numId w:val="1"/>
        </w:numPr>
      </w:pPr>
      <w:r w:rsidRPr="00B5028D">
        <w:rPr>
          <w:b/>
          <w:bCs/>
        </w:rPr>
        <w:t xml:space="preserve">BD stretched to Remote Sites </w:t>
      </w:r>
      <w:r>
        <w:t>[</w:t>
      </w:r>
      <w:r w:rsidRPr="00B5028D">
        <w:rPr>
          <w:u w:val="single"/>
        </w:rPr>
        <w:t>intersight_l2</w:t>
      </w:r>
      <w:r>
        <w:t xml:space="preserve">] – </w:t>
      </w:r>
      <w:r w:rsidR="00C94494">
        <w:t xml:space="preserve">Extend the </w:t>
      </w:r>
      <w:r w:rsidR="006766BD">
        <w:t>Bridge Domain between ACI Fabrics</w:t>
      </w:r>
      <w:r w:rsidR="00A41177">
        <w:t>.</w:t>
      </w:r>
    </w:p>
    <w:p w14:paraId="7599014B" w14:textId="6ED477DD" w:rsidR="00A41177" w:rsidRDefault="00A41177" w:rsidP="00A41177">
      <w:pPr>
        <w:pStyle w:val="ListParagraph"/>
      </w:pPr>
      <w:r w:rsidRPr="00A41177">
        <w:rPr>
          <w:highlight w:val="green"/>
        </w:rPr>
        <w:t>The Default is</w:t>
      </w:r>
      <w:r>
        <w:rPr>
          <w:b/>
          <w:bCs/>
        </w:rPr>
        <w:t xml:space="preserve"> </w:t>
      </w:r>
      <w:r w:rsidRPr="00A41177">
        <w:rPr>
          <w:b/>
          <w:bCs/>
          <w:i/>
          <w:iCs/>
        </w:rPr>
        <w:t>no</w:t>
      </w:r>
      <w:r>
        <w:rPr>
          <w:b/>
          <w:bCs/>
        </w:rPr>
        <w:t>.</w:t>
      </w:r>
    </w:p>
    <w:p w14:paraId="438713C0" w14:textId="77777777" w:rsidR="0084061A" w:rsidRPr="0084061A" w:rsidRDefault="0084061A" w:rsidP="0084061A">
      <w:pPr>
        <w:pStyle w:val="ListParagraph"/>
      </w:pPr>
    </w:p>
    <w:p w14:paraId="09BE174A" w14:textId="6A290A90" w:rsidR="00241BA8" w:rsidRDefault="00241BA8" w:rsidP="00241BA8">
      <w:pPr>
        <w:pStyle w:val="ListParagraph"/>
        <w:numPr>
          <w:ilvl w:val="0"/>
          <w:numId w:val="1"/>
        </w:numPr>
      </w:pPr>
      <w:r w:rsidRPr="00B5028D">
        <w:rPr>
          <w:b/>
          <w:bCs/>
        </w:rPr>
        <w:t>Allow BUM traffic on Stretched BD</w:t>
      </w:r>
      <w:r w:rsidR="00D623E4" w:rsidRPr="00B5028D">
        <w:rPr>
          <w:b/>
          <w:bCs/>
        </w:rPr>
        <w:t xml:space="preserve"> </w:t>
      </w:r>
      <w:r>
        <w:t>[</w:t>
      </w:r>
      <w:r w:rsidRPr="00B5028D">
        <w:rPr>
          <w:u w:val="single"/>
        </w:rPr>
        <w:t>intersight_bum</w:t>
      </w:r>
      <w:r>
        <w:t xml:space="preserve">] – </w:t>
      </w:r>
      <w:r w:rsidR="001F5074">
        <w:t xml:space="preserve">When extending the </w:t>
      </w:r>
      <w:r w:rsidR="002B6A76">
        <w:t>bridge domain</w:t>
      </w:r>
      <w:r w:rsidR="001945B7">
        <w:t xml:space="preserve"> between sites</w:t>
      </w:r>
      <w:r w:rsidR="002B6A76">
        <w:t xml:space="preserve"> this option </w:t>
      </w:r>
      <w:r w:rsidR="005752BE">
        <w:t>is to permit broadcast unknown multicast (BUM) traffic between the sites.</w:t>
      </w:r>
    </w:p>
    <w:p w14:paraId="1FD27F78" w14:textId="5F6618F4" w:rsidR="005752BE" w:rsidRDefault="005752BE" w:rsidP="005752BE">
      <w:pPr>
        <w:pStyle w:val="ListParagraph"/>
      </w:pPr>
      <w:r w:rsidRPr="005752BE">
        <w:rPr>
          <w:highlight w:val="green"/>
        </w:rPr>
        <w:t>The Default is</w:t>
      </w:r>
      <w:r>
        <w:rPr>
          <w:b/>
          <w:bCs/>
        </w:rPr>
        <w:t xml:space="preserve"> </w:t>
      </w:r>
      <w:r w:rsidRPr="005752BE">
        <w:rPr>
          <w:b/>
          <w:bCs/>
          <w:i/>
          <w:iCs/>
        </w:rPr>
        <w:t>no</w:t>
      </w:r>
      <w:r>
        <w:rPr>
          <w:b/>
          <w:bCs/>
        </w:rPr>
        <w:t>.</w:t>
      </w:r>
    </w:p>
    <w:p w14:paraId="0F19E140" w14:textId="77777777" w:rsidR="0084061A" w:rsidRPr="0084061A" w:rsidRDefault="0084061A" w:rsidP="0084061A">
      <w:pPr>
        <w:pStyle w:val="ListParagraph"/>
      </w:pPr>
    </w:p>
    <w:p w14:paraId="5C9038B0" w14:textId="300D73A2" w:rsidR="00241BA8" w:rsidRPr="0084061A" w:rsidRDefault="00241BA8" w:rsidP="00241BA8">
      <w:pPr>
        <w:pStyle w:val="ListParagraph"/>
        <w:numPr>
          <w:ilvl w:val="0"/>
          <w:numId w:val="1"/>
        </w:numPr>
        <w:rPr>
          <w:highlight w:val="yellow"/>
        </w:rPr>
      </w:pPr>
      <w:r w:rsidRPr="0084061A">
        <w:rPr>
          <w:b/>
          <w:bCs/>
          <w:highlight w:val="yellow"/>
        </w:rPr>
        <w:t xml:space="preserve">Optimize WAN Bandwidth </w:t>
      </w:r>
      <w:r w:rsidRPr="0084061A">
        <w:rPr>
          <w:highlight w:val="yellow"/>
        </w:rPr>
        <w:t>[</w:t>
      </w:r>
      <w:proofErr w:type="spellStart"/>
      <w:r w:rsidRPr="0084061A">
        <w:rPr>
          <w:highlight w:val="yellow"/>
          <w:u w:val="single"/>
        </w:rPr>
        <w:t>optimize_wan</w:t>
      </w:r>
      <w:proofErr w:type="spellEnd"/>
      <w:r w:rsidRPr="0084061A">
        <w:rPr>
          <w:highlight w:val="yellow"/>
        </w:rPr>
        <w:t>] – A changeable</w:t>
      </w:r>
    </w:p>
    <w:p w14:paraId="17A09141" w14:textId="77777777" w:rsidR="0084061A" w:rsidRPr="0084061A" w:rsidRDefault="0084061A" w:rsidP="0084061A">
      <w:pPr>
        <w:pStyle w:val="ListParagraph"/>
      </w:pPr>
    </w:p>
    <w:p w14:paraId="23DBAABB" w14:textId="6EE30E18" w:rsidR="00241BA8" w:rsidRDefault="008C46E5" w:rsidP="00241BA8">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proofErr w:type="spellStart"/>
      <w:r w:rsidRPr="00C24778">
        <w:rPr>
          <w:u w:val="single"/>
        </w:rPr>
        <w:t>monEPGPol</w:t>
      </w:r>
      <w:proofErr w:type="spellEnd"/>
      <w:r w:rsidRPr="00C24778">
        <w:t>]</w:t>
      </w:r>
      <w:r>
        <w:t xml:space="preserve"> –U</w:t>
      </w:r>
      <w:r w:rsidRPr="00006CFF">
        <w:t xml:space="preserve">se "default" for "uni/tn-common/monepg-default".  If not default, use the full qualification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0D4D3358" w14:textId="77777777" w:rsidR="0084061A" w:rsidRPr="0084061A" w:rsidRDefault="0084061A" w:rsidP="0084061A">
      <w:pPr>
        <w:pStyle w:val="ListParagraph"/>
      </w:pPr>
    </w:p>
    <w:p w14:paraId="3D3185E6" w14:textId="05F118B3" w:rsidR="00241BA8" w:rsidRDefault="00241BA8" w:rsidP="00241BA8">
      <w:pPr>
        <w:pStyle w:val="ListParagraph"/>
        <w:numPr>
          <w:ilvl w:val="0"/>
          <w:numId w:val="1"/>
        </w:numPr>
      </w:pPr>
      <w:r w:rsidRPr="00B5028D">
        <w:rPr>
          <w:b/>
          <w:bCs/>
        </w:rPr>
        <w:t xml:space="preserve">First Hop Security Policy </w:t>
      </w:r>
      <w:r w:rsidR="00D623E4" w:rsidRPr="00B5028D">
        <w:rPr>
          <w:b/>
          <w:bCs/>
        </w:rPr>
        <w:t>Association</w:t>
      </w:r>
      <w:r w:rsidRPr="00B5028D">
        <w:rPr>
          <w:b/>
          <w:bCs/>
        </w:rPr>
        <w:t xml:space="preserve"> </w:t>
      </w:r>
      <w:r>
        <w:t>[</w:t>
      </w:r>
      <w:r w:rsidRPr="00B5028D">
        <w:rPr>
          <w:u w:val="single"/>
        </w:rPr>
        <w:t>fhsBDPol</w:t>
      </w:r>
      <w:r>
        <w:t xml:space="preserve">] – </w:t>
      </w:r>
      <w:r w:rsidR="00F620D1" w:rsidRPr="00F620D1">
        <w:t>The First Hop Security policy name</w:t>
      </w:r>
      <w:r w:rsidR="00F620D1">
        <w:t>.</w:t>
      </w:r>
      <w:r w:rsidR="0096736A">
        <w:t xml:space="preserve">  Assign using the Distinguished Name</w:t>
      </w:r>
      <w:r w:rsidR="006854F1">
        <w:t>.  Example: “</w:t>
      </w:r>
      <w:proofErr w:type="spellStart"/>
      <w:r w:rsidR="006854F1" w:rsidRPr="006854F1">
        <w:t>uni</w:t>
      </w:r>
      <w:proofErr w:type="spellEnd"/>
      <w:r w:rsidR="006854F1" w:rsidRPr="006854F1">
        <w:t>/</w:t>
      </w:r>
      <w:proofErr w:type="spellStart"/>
      <w:r w:rsidR="006854F1" w:rsidRPr="006854F1">
        <w:t>tn</w:t>
      </w:r>
      <w:proofErr w:type="spellEnd"/>
      <w:r w:rsidR="006854F1" w:rsidRPr="006854F1">
        <w:t>-common/</w:t>
      </w:r>
      <w:proofErr w:type="spellStart"/>
      <w:r w:rsidR="006854F1" w:rsidRPr="006854F1">
        <w:t>bdpol</w:t>
      </w:r>
      <w:proofErr w:type="spellEnd"/>
      <w:r w:rsidR="006854F1" w:rsidRPr="006854F1">
        <w:t>-default</w:t>
      </w:r>
      <w:r w:rsidR="006854F1">
        <w:t>”.</w:t>
      </w:r>
    </w:p>
    <w:p w14:paraId="46E33B73" w14:textId="77777777" w:rsidR="0084061A" w:rsidRPr="0084061A" w:rsidRDefault="0084061A" w:rsidP="0084061A">
      <w:pPr>
        <w:pStyle w:val="ListParagraph"/>
      </w:pPr>
    </w:p>
    <w:p w14:paraId="0EAEE9A5" w14:textId="65B75FCD" w:rsidR="008C46E5" w:rsidRDefault="00241BA8" w:rsidP="008C46E5">
      <w:pPr>
        <w:pStyle w:val="ListParagraph"/>
        <w:numPr>
          <w:ilvl w:val="0"/>
          <w:numId w:val="1"/>
        </w:numPr>
      </w:pPr>
      <w:r w:rsidRPr="00B5028D">
        <w:rPr>
          <w:b/>
          <w:bCs/>
        </w:rPr>
        <w:t xml:space="preserve">Netflow Monitor Policies </w:t>
      </w:r>
      <w:r w:rsidR="00D623E4" w:rsidRPr="00B5028D">
        <w:rPr>
          <w:b/>
          <w:bCs/>
        </w:rPr>
        <w:t>Association</w:t>
      </w:r>
      <w:r w:rsidR="00B5028D" w:rsidRPr="00B5028D">
        <w:rPr>
          <w:b/>
          <w:bCs/>
        </w:rPr>
        <w:t xml:space="preserve"> </w:t>
      </w:r>
      <w:r>
        <w:t>[</w:t>
      </w:r>
      <w:r w:rsidRPr="00B5028D">
        <w:rPr>
          <w:u w:val="single"/>
        </w:rPr>
        <w:t>netflowMonitorPol</w:t>
      </w:r>
      <w:r>
        <w:t xml:space="preserve">] – </w:t>
      </w:r>
      <w:r w:rsidR="008C46E5">
        <w:t>One of the following:</w:t>
      </w:r>
    </w:p>
    <w:p w14:paraId="05C4A9FA" w14:textId="420E4F08" w:rsidR="008C46E5" w:rsidRDefault="008C46E5" w:rsidP="008C46E5">
      <w:pPr>
        <w:pStyle w:val="ListParagraph"/>
        <w:numPr>
          <w:ilvl w:val="1"/>
          <w:numId w:val="1"/>
        </w:numPr>
      </w:pPr>
      <w:r w:rsidRPr="008C46E5">
        <w:rPr>
          <w:b/>
          <w:bCs/>
        </w:rPr>
        <w:t>NetFlow IP Filter Type</w:t>
      </w:r>
      <w:r>
        <w:t>—The IPv4 or IPv6 filter for this bridge domain.</w:t>
      </w:r>
    </w:p>
    <w:p w14:paraId="2FEAAAB6" w14:textId="12A96031" w:rsidR="00241BA8" w:rsidRDefault="008C46E5" w:rsidP="008C46E5">
      <w:pPr>
        <w:pStyle w:val="ListParagraph"/>
        <w:numPr>
          <w:ilvl w:val="1"/>
          <w:numId w:val="1"/>
        </w:numPr>
      </w:pPr>
      <w:r w:rsidRPr="008C46E5">
        <w:rPr>
          <w:b/>
          <w:bCs/>
        </w:rPr>
        <w:t>NetFlow Monitor Policy</w:t>
      </w:r>
      <w:r>
        <w:t>—The name of the NetFlow monitor policy.</w:t>
      </w:r>
    </w:p>
    <w:p w14:paraId="00EE9D60" w14:textId="77777777" w:rsidR="0084061A" w:rsidRPr="0084061A" w:rsidRDefault="0084061A" w:rsidP="0084061A">
      <w:pPr>
        <w:pStyle w:val="ListParagraph"/>
      </w:pPr>
    </w:p>
    <w:p w14:paraId="57FE8021" w14:textId="5D8CE308" w:rsidR="00AE4F3E" w:rsidRDefault="00241BA8" w:rsidP="00AE4F3E">
      <w:pPr>
        <w:pStyle w:val="ListParagraph"/>
        <w:numPr>
          <w:ilvl w:val="0"/>
          <w:numId w:val="1"/>
        </w:numPr>
      </w:pPr>
      <w:r w:rsidRPr="00B5028D">
        <w:rPr>
          <w:b/>
          <w:bCs/>
        </w:rPr>
        <w:t>IP Data-plane Learning</w:t>
      </w:r>
      <w:r>
        <w:t xml:space="preserve"> [</w:t>
      </w:r>
      <w:proofErr w:type="spellStart"/>
      <w:r w:rsidRPr="00B5028D">
        <w:rPr>
          <w:u w:val="single"/>
        </w:rPr>
        <w:t>ip_learning</w:t>
      </w:r>
      <w:proofErr w:type="spellEnd"/>
      <w:r>
        <w:t xml:space="preserve">] – </w:t>
      </w:r>
      <w:r w:rsidR="00AE4F3E">
        <w:t xml:space="preserve">Controls </w:t>
      </w:r>
      <w:r w:rsidR="00D623E4">
        <w:t>whether</w:t>
      </w:r>
      <w:r w:rsidR="00AE4F3E">
        <w:t xml:space="preserve"> the remote leaf switch should update the IP-to-VTEP information with the source VTEP of traffic coming from this bridge domain. The options are:</w:t>
      </w:r>
    </w:p>
    <w:p w14:paraId="59865378" w14:textId="77777777" w:rsidR="00AE4F3E" w:rsidRDefault="00AE4F3E" w:rsidP="00AE4F3E">
      <w:pPr>
        <w:pStyle w:val="ListParagraph"/>
        <w:numPr>
          <w:ilvl w:val="1"/>
          <w:numId w:val="1"/>
        </w:numPr>
      </w:pPr>
      <w:r w:rsidRPr="00AE4F3E">
        <w:rPr>
          <w:b/>
          <w:bCs/>
        </w:rPr>
        <w:t>yes</w:t>
      </w:r>
      <w:r>
        <w:t xml:space="preserve">: The default setting. </w:t>
      </w:r>
    </w:p>
    <w:p w14:paraId="113D0880" w14:textId="153C4079" w:rsidR="00AE4F3E" w:rsidRDefault="00AE4F3E" w:rsidP="00AE4F3E">
      <w:pPr>
        <w:pStyle w:val="ListParagraph"/>
        <w:numPr>
          <w:ilvl w:val="1"/>
          <w:numId w:val="1"/>
        </w:numPr>
      </w:pPr>
      <w:r w:rsidRPr="00AE4F3E">
        <w:rPr>
          <w:b/>
          <w:bCs/>
        </w:rPr>
        <w:t>no</w:t>
      </w:r>
      <w:r>
        <w:t>: Change this setting to no, only if the bridge domain is to be associated with policy-based redirect (PBR) enabled endpoint groups.</w:t>
      </w:r>
    </w:p>
    <w:p w14:paraId="412E4B6C" w14:textId="6A1CD4DE" w:rsidR="00AE4F3E" w:rsidRDefault="00AE4F3E" w:rsidP="00CE1703">
      <w:pPr>
        <w:pStyle w:val="ListParagraph"/>
      </w:pPr>
      <w:r w:rsidRPr="00CE1703">
        <w:rPr>
          <w:u w:val="single"/>
        </w:rPr>
        <w:t>Note</w:t>
      </w:r>
      <w:r>
        <w:t xml:space="preserve">: Use caution when changing the default setting for this field. Setting this option to no can cause suboptimal traffic forwarding for non-PBR scenarios. </w:t>
      </w:r>
    </w:p>
    <w:p w14:paraId="30E24329" w14:textId="6E04D2ED" w:rsidR="00241BA8" w:rsidRDefault="00CE1703" w:rsidP="00CE1703">
      <w:pPr>
        <w:pStyle w:val="ListParagraph"/>
      </w:pPr>
      <w:r w:rsidRPr="00DB2A80">
        <w:rPr>
          <w:highlight w:val="green"/>
        </w:rPr>
        <w:t>The default is</w:t>
      </w:r>
      <w:r w:rsidRPr="006F0E38">
        <w:t xml:space="preserve"> </w:t>
      </w:r>
      <w:r>
        <w:rPr>
          <w:b/>
          <w:bCs/>
          <w:i/>
          <w:iCs/>
        </w:rPr>
        <w:t>yes.</w:t>
      </w:r>
    </w:p>
    <w:p w14:paraId="4F1CC7B0" w14:textId="11C850F8" w:rsidR="00171C46" w:rsidRPr="00171C46" w:rsidRDefault="00171C46" w:rsidP="00171C46">
      <w:pPr>
        <w:pStyle w:val="Heading1"/>
        <w:rPr>
          <w:b/>
          <w:bCs/>
        </w:rPr>
      </w:pPr>
      <w:r>
        <w:rPr>
          <w:b/>
          <w:bCs/>
        </w:rPr>
        <w:lastRenderedPageBreak/>
        <w:t>Subnets Policies</w:t>
      </w:r>
    </w:p>
    <w:p w14:paraId="0A546B06"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1C71F602" w14:textId="77777777" w:rsidR="00227606" w:rsidRPr="00227606" w:rsidRDefault="00227606" w:rsidP="00227606">
      <w:pPr>
        <w:pStyle w:val="ListParagraph"/>
      </w:pPr>
    </w:p>
    <w:p w14:paraId="639A8B16" w14:textId="0E70E79C" w:rsidR="006A3DC1" w:rsidRDefault="006A3DC1" w:rsidP="006A3DC1">
      <w:pPr>
        <w:pStyle w:val="ListParagraph"/>
        <w:numPr>
          <w:ilvl w:val="0"/>
          <w:numId w:val="1"/>
        </w:numPr>
      </w:pPr>
      <w:r w:rsidRPr="00C24778">
        <w:rPr>
          <w:b/>
          <w:bCs/>
        </w:rPr>
        <w:t>Global Alias</w:t>
      </w:r>
      <w:r>
        <w:t xml:space="preserve"> [</w:t>
      </w:r>
      <w:proofErr w:type="spellStart"/>
      <w:r w:rsidRPr="00C24778">
        <w:rPr>
          <w:u w:val="single"/>
        </w:rPr>
        <w:t>name_alias</w:t>
      </w:r>
      <w:proofErr w:type="spellEnd"/>
      <w:r>
        <w:t xml:space="preserve">] – </w:t>
      </w:r>
      <w:r w:rsidRPr="0018609A">
        <w:t>A changeable name for a given object. While the name of an object, once created, cannot be changed, the Alias is a field that can be changed.</w:t>
      </w:r>
      <w:r>
        <w:t xml:space="preserve"> </w:t>
      </w:r>
    </w:p>
    <w:p w14:paraId="6280790C" w14:textId="77777777" w:rsidR="00227606" w:rsidRPr="00227606" w:rsidRDefault="00227606" w:rsidP="00227606">
      <w:pPr>
        <w:pStyle w:val="ListParagraph"/>
      </w:pPr>
    </w:p>
    <w:p w14:paraId="28F45C2F" w14:textId="5AF77641" w:rsidR="00171C46" w:rsidRPr="00171C46" w:rsidRDefault="00B2763D" w:rsidP="00171C46">
      <w:pPr>
        <w:pStyle w:val="ListParagraph"/>
        <w:numPr>
          <w:ilvl w:val="0"/>
          <w:numId w:val="1"/>
        </w:numPr>
      </w:pPr>
      <w:r>
        <w:rPr>
          <w:b/>
          <w:bCs/>
        </w:rPr>
        <w:t xml:space="preserve">Subnet Control </w:t>
      </w:r>
      <w:r w:rsidRPr="00B2763D">
        <w:t>[</w:t>
      </w:r>
      <w:r w:rsidR="00171C46" w:rsidRPr="00B2763D">
        <w:t>Ctrl</w:t>
      </w:r>
      <w:r w:rsidRPr="00B2763D">
        <w:t>]</w:t>
      </w:r>
      <w:r w:rsidR="00E90C2B">
        <w:t xml:space="preserve"> – </w:t>
      </w:r>
      <w:r w:rsidR="00E90C2B" w:rsidRPr="00E90C2B">
        <w:t>The subnet control state. The control can be specific protocols applied to the subnet such as IGMP Snooping. The control can be:</w:t>
      </w:r>
      <w:r w:rsidR="00E90C2B">
        <w:t xml:space="preserve"> </w:t>
      </w:r>
    </w:p>
    <w:p w14:paraId="4AB3572A" w14:textId="3895DF7A" w:rsidR="00E90C2B" w:rsidRDefault="00342C38" w:rsidP="00E90C2B">
      <w:pPr>
        <w:pStyle w:val="ListParagraph"/>
        <w:numPr>
          <w:ilvl w:val="1"/>
          <w:numId w:val="1"/>
        </w:numPr>
      </w:pPr>
      <w:r>
        <w:rPr>
          <w:b/>
          <w:bCs/>
        </w:rPr>
        <w:t>ND RA Prefix</w:t>
      </w:r>
      <w:r w:rsidR="00E90C2B">
        <w:t xml:space="preserve"> [</w:t>
      </w:r>
      <w:r w:rsidR="00487FEB" w:rsidRPr="00487FEB">
        <w:rPr>
          <w:u w:val="single"/>
        </w:rPr>
        <w:t>nd</w:t>
      </w:r>
      <w:r w:rsidR="00E90C2B">
        <w:t xml:space="preserve">] – </w:t>
      </w:r>
      <w:r w:rsidR="008041D3" w:rsidRPr="008041D3">
        <w:t>Enables Neighbor Discovery on the subnet.</w:t>
      </w:r>
      <w:r w:rsidR="00E90C2B">
        <w:t xml:space="preserve"> </w:t>
      </w:r>
    </w:p>
    <w:p w14:paraId="3D33A384" w14:textId="3F5ECFE7" w:rsidR="00171C46" w:rsidRDefault="00B2763D" w:rsidP="00171C46">
      <w:pPr>
        <w:pStyle w:val="ListParagraph"/>
        <w:numPr>
          <w:ilvl w:val="1"/>
          <w:numId w:val="1"/>
        </w:numPr>
      </w:pPr>
      <w:r w:rsidRPr="00B2763D">
        <w:rPr>
          <w:b/>
          <w:bCs/>
        </w:rPr>
        <w:t>No Default SVI Gateway</w:t>
      </w:r>
      <w:r>
        <w:t xml:space="preserve"> </w:t>
      </w:r>
      <w:r w:rsidR="00171C46">
        <w:t>[</w:t>
      </w:r>
      <w:r w:rsidR="00171C46">
        <w:rPr>
          <w:u w:val="single"/>
        </w:rPr>
        <w:t>no-default-gateway</w:t>
      </w:r>
      <w:r w:rsidR="00171C46">
        <w:t xml:space="preserve">] – </w:t>
      </w:r>
      <w:r w:rsidRPr="00B2763D">
        <w:t>When using Cisco ACI Multi-Site with this APIC fabric domain (site), indicates that the VRF, EPG, or BD using this subnet are mirrored from another site, which has a relationship to this site through a contract. Do not modify or delete the mirrored objects.</w:t>
      </w:r>
      <w:r w:rsidR="00171C46">
        <w:t xml:space="preserve"> </w:t>
      </w:r>
    </w:p>
    <w:p w14:paraId="044E8339" w14:textId="68AB1652" w:rsidR="00171C46" w:rsidRDefault="001F173B" w:rsidP="00171C46">
      <w:pPr>
        <w:pStyle w:val="ListParagraph"/>
        <w:numPr>
          <w:ilvl w:val="1"/>
          <w:numId w:val="1"/>
        </w:numPr>
      </w:pPr>
      <w:r w:rsidRPr="001F173B">
        <w:rPr>
          <w:b/>
          <w:bCs/>
        </w:rPr>
        <w:t xml:space="preserve">Querier IP </w:t>
      </w:r>
      <w:r w:rsidR="00171C46">
        <w:t>[</w:t>
      </w:r>
      <w:r w:rsidR="00171C46">
        <w:rPr>
          <w:u w:val="single"/>
        </w:rPr>
        <w:t>querier</w:t>
      </w:r>
      <w:r w:rsidR="00171C46">
        <w:t xml:space="preserve">] – </w:t>
      </w:r>
      <w:r w:rsidRPr="001F173B">
        <w:t>Enables IGMP Snooping on the subnet.</w:t>
      </w:r>
    </w:p>
    <w:p w14:paraId="0684412D" w14:textId="608445EC" w:rsidR="00487FEB" w:rsidRDefault="00487FEB" w:rsidP="00487FEB">
      <w:pPr>
        <w:pStyle w:val="ListParagraph"/>
      </w:pPr>
      <w:r w:rsidRPr="00487FEB">
        <w:rPr>
          <w:highlight w:val="green"/>
        </w:rPr>
        <w:t>The default is</w:t>
      </w:r>
      <w:r>
        <w:rPr>
          <w:b/>
          <w:bCs/>
        </w:rPr>
        <w:t xml:space="preserve"> </w:t>
      </w:r>
      <w:r w:rsidR="00426C25">
        <w:rPr>
          <w:b/>
          <w:bCs/>
        </w:rPr>
        <w:t>“</w:t>
      </w:r>
      <w:r w:rsidRPr="00487FEB">
        <w:rPr>
          <w:b/>
          <w:bCs/>
          <w:i/>
          <w:iCs/>
        </w:rPr>
        <w:t>nd</w:t>
      </w:r>
      <w:r w:rsidR="00426C25">
        <w:rPr>
          <w:b/>
          <w:bCs/>
          <w:i/>
          <w:iCs/>
        </w:rPr>
        <w:t>”</w:t>
      </w:r>
      <w:r>
        <w:rPr>
          <w:b/>
          <w:bCs/>
        </w:rPr>
        <w:t>.</w:t>
      </w:r>
    </w:p>
    <w:p w14:paraId="162743B5" w14:textId="77777777" w:rsidR="00227606" w:rsidRPr="00227606" w:rsidRDefault="00227606" w:rsidP="00227606">
      <w:pPr>
        <w:pStyle w:val="ListParagraph"/>
      </w:pPr>
    </w:p>
    <w:p w14:paraId="1C3B8C5D" w14:textId="75B0AE9A" w:rsidR="004C35AD" w:rsidRDefault="00171C46" w:rsidP="00171C46">
      <w:pPr>
        <w:pStyle w:val="ListParagraph"/>
        <w:numPr>
          <w:ilvl w:val="0"/>
          <w:numId w:val="1"/>
        </w:numPr>
      </w:pPr>
      <w:r>
        <w:rPr>
          <w:b/>
          <w:bCs/>
        </w:rPr>
        <w:t>Make this IP address primary</w:t>
      </w:r>
      <w:r>
        <w:t xml:space="preserve"> [</w:t>
      </w:r>
      <w:r>
        <w:rPr>
          <w:u w:val="single"/>
        </w:rPr>
        <w:t>preferred</w:t>
      </w:r>
      <w:r>
        <w:t xml:space="preserve">] – </w:t>
      </w:r>
      <w:r w:rsidR="004C35AD" w:rsidRPr="004C35AD">
        <w:t xml:space="preserve">Indicates if the subnet is the primary IP address for the bridge domain (preferred over the available alternatives). </w:t>
      </w:r>
    </w:p>
    <w:p w14:paraId="0114D8F2" w14:textId="0DD8070A" w:rsidR="00171C46" w:rsidRPr="004C35AD" w:rsidRDefault="004C35AD" w:rsidP="004C35AD">
      <w:pPr>
        <w:pStyle w:val="ListParagraph"/>
      </w:pPr>
      <w:r w:rsidRPr="004C35AD">
        <w:rPr>
          <w:highlight w:val="green"/>
        </w:rPr>
        <w:t>The default is</w:t>
      </w:r>
      <w:r w:rsidRPr="004C35AD">
        <w:t xml:space="preserve"> </w:t>
      </w:r>
      <w:r w:rsidRPr="004C35AD">
        <w:rPr>
          <w:b/>
          <w:bCs/>
          <w:i/>
          <w:iCs/>
        </w:rPr>
        <w:t>no</w:t>
      </w:r>
      <w:r w:rsidRPr="004C35AD">
        <w:t>.</w:t>
      </w:r>
      <w:r w:rsidR="00171C46" w:rsidRPr="004C35AD">
        <w:t xml:space="preserve"> </w:t>
      </w:r>
    </w:p>
    <w:p w14:paraId="41211FFC" w14:textId="77777777" w:rsidR="00227606" w:rsidRPr="00227606" w:rsidRDefault="00227606" w:rsidP="00227606">
      <w:pPr>
        <w:pStyle w:val="ListParagraph"/>
      </w:pPr>
    </w:p>
    <w:p w14:paraId="42DD5F50" w14:textId="7B5D30AC" w:rsidR="00E75F2A" w:rsidRDefault="00171C46" w:rsidP="00E75F2A">
      <w:pPr>
        <w:pStyle w:val="ListParagraph"/>
        <w:numPr>
          <w:ilvl w:val="0"/>
          <w:numId w:val="1"/>
        </w:numPr>
      </w:pPr>
      <w:r>
        <w:rPr>
          <w:b/>
          <w:bCs/>
        </w:rPr>
        <w:t>Scope</w:t>
      </w:r>
      <w:r>
        <w:t xml:space="preserve"> [</w:t>
      </w:r>
      <w:r>
        <w:rPr>
          <w:u w:val="single"/>
        </w:rPr>
        <w:t>scope</w:t>
      </w:r>
      <w:r>
        <w:t xml:space="preserve">] – </w:t>
      </w:r>
      <w:r w:rsidR="00E75F2A">
        <w:t>The network visibility of the subnet. The scope can be:</w:t>
      </w:r>
    </w:p>
    <w:p w14:paraId="75168BA1" w14:textId="121601E1" w:rsidR="00E75F2A" w:rsidRDefault="00E75F2A" w:rsidP="00B90241">
      <w:pPr>
        <w:pStyle w:val="ListParagraph"/>
        <w:numPr>
          <w:ilvl w:val="1"/>
          <w:numId w:val="1"/>
        </w:numPr>
      </w:pPr>
      <w:r w:rsidRPr="00B90241">
        <w:rPr>
          <w:b/>
          <w:bCs/>
        </w:rPr>
        <w:t>Private to VRF</w:t>
      </w:r>
      <w:r w:rsidR="008C3CF4">
        <w:rPr>
          <w:b/>
          <w:bCs/>
        </w:rPr>
        <w:t xml:space="preserve"> (private)</w:t>
      </w:r>
      <w:r>
        <w:t>—The subnet applies only within its tenant.</w:t>
      </w:r>
    </w:p>
    <w:p w14:paraId="3E6EEC65" w14:textId="563AF482" w:rsidR="00E75F2A" w:rsidRDefault="00E75F2A" w:rsidP="00B90241">
      <w:pPr>
        <w:pStyle w:val="ListParagraph"/>
        <w:numPr>
          <w:ilvl w:val="1"/>
          <w:numId w:val="1"/>
        </w:numPr>
      </w:pPr>
      <w:r w:rsidRPr="00B90241">
        <w:rPr>
          <w:b/>
          <w:bCs/>
        </w:rPr>
        <w:t>Advertised Externally</w:t>
      </w:r>
      <w:r w:rsidR="008C3CF4">
        <w:rPr>
          <w:b/>
          <w:bCs/>
        </w:rPr>
        <w:t xml:space="preserve"> (public)</w:t>
      </w:r>
      <w:r>
        <w:t>—The subnet can be exported to a routed connection.</w:t>
      </w:r>
    </w:p>
    <w:p w14:paraId="1AA4F875" w14:textId="36D61081" w:rsidR="00E75F2A" w:rsidRDefault="00E75F2A" w:rsidP="00B90241">
      <w:pPr>
        <w:pStyle w:val="ListParagraph"/>
        <w:numPr>
          <w:ilvl w:val="1"/>
          <w:numId w:val="1"/>
        </w:numPr>
      </w:pPr>
      <w:r w:rsidRPr="00B90241">
        <w:rPr>
          <w:b/>
          <w:bCs/>
        </w:rPr>
        <w:t>Shared between VRFs</w:t>
      </w:r>
      <w:r w:rsidR="008C3CF4">
        <w:rPr>
          <w:b/>
          <w:bCs/>
        </w:rPr>
        <w:t xml:space="preserve"> (</w:t>
      </w:r>
      <w:r w:rsidR="00485BC5">
        <w:rPr>
          <w:b/>
          <w:bCs/>
        </w:rPr>
        <w:t>shared)</w:t>
      </w:r>
      <w:r>
        <w:t>—The subnet can be shared with and exported to multiple contexts (VRFs) in the same tenant or across tenants as part of a shared service. An example of a shared service is a routed connection to an EPG present in another context (VRF) in a different tenant. This enables traffic to pass in both directions across contexts (VRFs). An EPG that provides a shared service must have its subnet configured under that EPG (not under a bridge domain), and its scope must be set to advertised externally, and shared between VRFs.</w:t>
      </w:r>
    </w:p>
    <w:p w14:paraId="7E41D2DC" w14:textId="5BDA0B69" w:rsidR="00E75F2A" w:rsidRDefault="00E75F2A" w:rsidP="00367568">
      <w:pPr>
        <w:pStyle w:val="ListParagraph"/>
      </w:pPr>
      <w:r w:rsidRPr="00367568">
        <w:rPr>
          <w:u w:val="single"/>
        </w:rPr>
        <w:t>Note</w:t>
      </w:r>
      <w:r>
        <w:t>:</w:t>
      </w:r>
      <w:r w:rsidR="00367568">
        <w:t xml:space="preserve"> </w:t>
      </w:r>
      <w:r>
        <w:t>Shared subnets must be unique across the contexts (VRF) involved in the communication. When a subnet under an EPG provides a Layer 3 external network shared service, such a subnet must be globally unique within the entire ACI fabric.</w:t>
      </w:r>
    </w:p>
    <w:p w14:paraId="17D37529" w14:textId="50536733" w:rsidR="00171C46" w:rsidRDefault="00E75F2A" w:rsidP="00367568">
      <w:pPr>
        <w:pStyle w:val="ListParagraph"/>
      </w:pPr>
      <w:r w:rsidRPr="00367568">
        <w:rPr>
          <w:highlight w:val="green"/>
        </w:rPr>
        <w:t>The default is</w:t>
      </w:r>
      <w:r>
        <w:t xml:space="preserve"> </w:t>
      </w:r>
      <w:r w:rsidRPr="00367568">
        <w:rPr>
          <w:b/>
          <w:bCs/>
          <w:i/>
          <w:iCs/>
        </w:rPr>
        <w:t>Private to VRF</w:t>
      </w:r>
      <w:r w:rsidR="00367568">
        <w:t xml:space="preserve"> </w:t>
      </w:r>
      <w:r w:rsidR="00367568" w:rsidRPr="00214032">
        <w:rPr>
          <w:b/>
          <w:bCs/>
          <w:i/>
          <w:iCs/>
        </w:rPr>
        <w:t>(</w:t>
      </w:r>
      <w:r w:rsidR="00214032" w:rsidRPr="00214032">
        <w:rPr>
          <w:b/>
          <w:bCs/>
          <w:i/>
          <w:iCs/>
        </w:rPr>
        <w:t>private)</w:t>
      </w:r>
      <w:r>
        <w:t xml:space="preserve">. </w:t>
      </w:r>
      <w:r w:rsidR="00171C46">
        <w:t xml:space="preserve"> </w:t>
      </w:r>
    </w:p>
    <w:p w14:paraId="7A49DF99" w14:textId="77777777" w:rsidR="00227606" w:rsidRPr="00227606" w:rsidRDefault="00227606" w:rsidP="00227606">
      <w:pPr>
        <w:pStyle w:val="ListParagraph"/>
      </w:pPr>
    </w:p>
    <w:p w14:paraId="3EE50B15" w14:textId="36411831" w:rsidR="00214032" w:rsidRDefault="00171C46" w:rsidP="00214032">
      <w:pPr>
        <w:pStyle w:val="ListParagraph"/>
        <w:numPr>
          <w:ilvl w:val="0"/>
          <w:numId w:val="1"/>
        </w:numPr>
      </w:pPr>
      <w:r>
        <w:rPr>
          <w:b/>
          <w:bCs/>
        </w:rPr>
        <w:t>Treat as Virtual IP address</w:t>
      </w:r>
      <w:r>
        <w:t xml:space="preserve"> [</w:t>
      </w:r>
      <w:r>
        <w:rPr>
          <w:u w:val="single"/>
        </w:rPr>
        <w:t>virtual</w:t>
      </w:r>
      <w:r>
        <w:t xml:space="preserve">] – </w:t>
      </w:r>
      <w:r w:rsidR="00214032">
        <w:t>An IP address that doesn't correspond to an actual physical network interface, that is shared by multiple devices.</w:t>
      </w:r>
    </w:p>
    <w:p w14:paraId="2642770C" w14:textId="32663CA4" w:rsidR="00171C46" w:rsidRDefault="00214032" w:rsidP="00836515">
      <w:pPr>
        <w:pStyle w:val="ListParagraph"/>
      </w:pPr>
      <w:r>
        <w:t>This is typically used for the Common Pervasive Gateway use case. For more information, see Common Pervasive Gateway in Cisco APIC Layer 3 Configuration Guide.</w:t>
      </w:r>
      <w:r w:rsidR="00171C46">
        <w:t xml:space="preserve"> </w:t>
      </w:r>
    </w:p>
    <w:p w14:paraId="17313D77" w14:textId="016FF419" w:rsidR="00836515" w:rsidRDefault="00836515" w:rsidP="00836515">
      <w:pPr>
        <w:pStyle w:val="ListParagraph"/>
      </w:pPr>
      <w:r w:rsidRPr="00836515">
        <w:rPr>
          <w:highlight w:val="green"/>
        </w:rPr>
        <w:t>The default is</w:t>
      </w:r>
      <w:r>
        <w:t xml:space="preserve"> </w:t>
      </w:r>
      <w:r w:rsidRPr="00836515">
        <w:rPr>
          <w:b/>
          <w:bCs/>
          <w:i/>
          <w:iCs/>
        </w:rPr>
        <w:t>no</w:t>
      </w:r>
      <w:r>
        <w:t>.</w:t>
      </w:r>
    </w:p>
    <w:p w14:paraId="37DBA54B" w14:textId="77777777" w:rsidR="00227606" w:rsidRDefault="00227606">
      <w:pPr>
        <w:rPr>
          <w:b/>
          <w:bCs/>
        </w:rPr>
      </w:pPr>
      <w:r>
        <w:rPr>
          <w:b/>
          <w:bCs/>
        </w:rPr>
        <w:br w:type="page"/>
      </w:r>
    </w:p>
    <w:p w14:paraId="7CB1DB21" w14:textId="7F13DB93" w:rsidR="00FF1F71" w:rsidRDefault="00171C46" w:rsidP="00FF1F71">
      <w:pPr>
        <w:pStyle w:val="ListParagraph"/>
        <w:numPr>
          <w:ilvl w:val="0"/>
          <w:numId w:val="1"/>
        </w:numPr>
      </w:pPr>
      <w:r w:rsidRPr="0089289F">
        <w:rPr>
          <w:b/>
          <w:bCs/>
        </w:rPr>
        <w:lastRenderedPageBreak/>
        <w:t>Route Profile</w:t>
      </w:r>
      <w:r>
        <w:t xml:space="preserve"> [</w:t>
      </w:r>
      <w:proofErr w:type="spellStart"/>
      <w:r>
        <w:rPr>
          <w:u w:val="single"/>
        </w:rPr>
        <w:t>rtctrlProfile</w:t>
      </w:r>
      <w:proofErr w:type="spellEnd"/>
      <w:r>
        <w:t>]</w:t>
      </w:r>
      <w:r w:rsidR="00FF1F71">
        <w:t xml:space="preserve">– Assign a Route Control Profile (route-maps with prefix lists or community lists) to the </w:t>
      </w:r>
      <w:r w:rsidR="0089289F">
        <w:t>Subnet</w:t>
      </w:r>
      <w:r w:rsidR="00FF1F71">
        <w:t>.  Assign using the Distinguished Name.  Example: “</w:t>
      </w:r>
      <w:r w:rsidR="00FF1F71" w:rsidRPr="006854F1">
        <w:t>uni/tn-common/</w:t>
      </w:r>
      <w:r w:rsidR="00FF1F71">
        <w:t>prof</w:t>
      </w:r>
      <w:r w:rsidR="00FF1F71" w:rsidRPr="006854F1">
        <w:t>-default</w:t>
      </w:r>
      <w:r w:rsidR="00FF1F71">
        <w:t xml:space="preserve">”.  Note that there is no default Route Maps for Route Control.  </w:t>
      </w:r>
      <w:r w:rsidR="006126B7">
        <w:t>C</w:t>
      </w:r>
      <w:r w:rsidR="00FF1F71">
        <w:t>reate one first.</w:t>
      </w:r>
    </w:p>
    <w:p w14:paraId="21FF2E04" w14:textId="77777777" w:rsidR="00227606" w:rsidRDefault="00171C46" w:rsidP="00227606">
      <w:pPr>
        <w:pStyle w:val="ListParagraph"/>
      </w:pPr>
      <w:r>
        <w:t xml:space="preserve"> </w:t>
      </w:r>
    </w:p>
    <w:p w14:paraId="4275D330" w14:textId="0060F0B6" w:rsidR="00171C46" w:rsidRDefault="00171C46" w:rsidP="008A70E5">
      <w:pPr>
        <w:pStyle w:val="ListParagraph"/>
        <w:numPr>
          <w:ilvl w:val="0"/>
          <w:numId w:val="1"/>
        </w:numPr>
      </w:pPr>
      <w:r w:rsidRPr="00FC0D9D">
        <w:rPr>
          <w:b/>
          <w:bCs/>
        </w:rPr>
        <w:t>ND RA Prefix Policy</w:t>
      </w:r>
      <w:r>
        <w:t xml:space="preserve"> [</w:t>
      </w:r>
      <w:r w:rsidRPr="00FC0D9D">
        <w:rPr>
          <w:u w:val="single"/>
        </w:rPr>
        <w:t>ndPfxPol</w:t>
      </w:r>
      <w:r>
        <w:t xml:space="preserve">] – </w:t>
      </w:r>
      <w:r w:rsidR="00962F5A">
        <w:t>Assign</w:t>
      </w:r>
      <w:r w:rsidR="00042488" w:rsidRPr="00042488">
        <w:t xml:space="preserve"> a Neighbor discovery (ND) Interface policy, that supports IPv6 services for the bridge domain</w:t>
      </w:r>
      <w:r w:rsidR="006A004E">
        <w:t>.  Assign using the Distinguished Name.  Example: “</w:t>
      </w:r>
      <w:r w:rsidR="006A004E" w:rsidRPr="006854F1">
        <w:t>uni/tn-common/</w:t>
      </w:r>
      <w:r w:rsidR="0021335F">
        <w:t>ndpfxpol</w:t>
      </w:r>
      <w:r w:rsidR="006A004E" w:rsidRPr="006854F1">
        <w:t>-default</w:t>
      </w:r>
      <w:r w:rsidR="006A004E">
        <w:t>”.  Note that there is no default Route Maps for Route Control.  Create one first</w:t>
      </w:r>
      <w:r w:rsidR="00042488" w:rsidRPr="00042488">
        <w:t>.</w:t>
      </w:r>
      <w:r>
        <w:t xml:space="preserve"> </w:t>
      </w:r>
    </w:p>
    <w:p w14:paraId="63279B11" w14:textId="36BF6036" w:rsidR="00171C46" w:rsidRPr="00171C46" w:rsidRDefault="00171C46" w:rsidP="00171C46">
      <w:pPr>
        <w:pStyle w:val="Heading1"/>
        <w:rPr>
          <w:b/>
          <w:bCs/>
        </w:rPr>
      </w:pPr>
      <w:r>
        <w:rPr>
          <w:b/>
          <w:bCs/>
        </w:rPr>
        <w:t>Application Profile</w:t>
      </w:r>
      <w:r w:rsidRPr="00171C46">
        <w:rPr>
          <w:b/>
          <w:bCs/>
        </w:rPr>
        <w:t xml:space="preserve"> Policies</w:t>
      </w:r>
    </w:p>
    <w:p w14:paraId="406D5398"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5383E327" w14:textId="77777777" w:rsidR="00227606" w:rsidRPr="00227606" w:rsidRDefault="00227606" w:rsidP="00227606">
      <w:pPr>
        <w:pStyle w:val="ListParagraph"/>
      </w:pPr>
    </w:p>
    <w:p w14:paraId="3D2CD685" w14:textId="55951643" w:rsidR="006A3DC1" w:rsidRDefault="006A3DC1" w:rsidP="006A3DC1">
      <w:pPr>
        <w:pStyle w:val="ListParagraph"/>
        <w:numPr>
          <w:ilvl w:val="0"/>
          <w:numId w:val="1"/>
        </w:numPr>
      </w:pPr>
      <w:r w:rsidRPr="00C24778">
        <w:rPr>
          <w:b/>
          <w:bCs/>
        </w:rPr>
        <w:t>Global Alias</w:t>
      </w:r>
      <w:r>
        <w:t xml:space="preserve"> [</w:t>
      </w:r>
      <w:proofErr w:type="spellStart"/>
      <w:r w:rsidRPr="00C24778">
        <w:rPr>
          <w:u w:val="single"/>
        </w:rPr>
        <w:t>name_alias</w:t>
      </w:r>
      <w:proofErr w:type="spellEnd"/>
      <w:r>
        <w:t xml:space="preserve">] – </w:t>
      </w:r>
      <w:r w:rsidRPr="0018609A">
        <w:t>A changeable name for a given object. While the name of an object, once created, cannot be changed, the Alias is a field that can be changed.</w:t>
      </w:r>
      <w:r>
        <w:t xml:space="preserve"> </w:t>
      </w:r>
    </w:p>
    <w:p w14:paraId="06427993" w14:textId="77777777" w:rsidR="00227606" w:rsidRPr="00227606" w:rsidRDefault="00227606" w:rsidP="00227606">
      <w:pPr>
        <w:pStyle w:val="ListParagraph"/>
      </w:pPr>
    </w:p>
    <w:p w14:paraId="67849B9F" w14:textId="05AE2EB5" w:rsidR="005B588D" w:rsidRDefault="00171C46" w:rsidP="005B588D">
      <w:pPr>
        <w:pStyle w:val="ListParagraph"/>
        <w:numPr>
          <w:ilvl w:val="0"/>
          <w:numId w:val="1"/>
        </w:numPr>
      </w:pPr>
      <w:r>
        <w:rPr>
          <w:b/>
          <w:bCs/>
        </w:rPr>
        <w:t>QoS Class</w:t>
      </w:r>
      <w:r>
        <w:t xml:space="preserve"> [</w:t>
      </w:r>
      <w:proofErr w:type="spellStart"/>
      <w:r>
        <w:rPr>
          <w:u w:val="single"/>
        </w:rPr>
        <w:t>prio</w:t>
      </w:r>
      <w:proofErr w:type="spellEnd"/>
      <w:r>
        <w:t xml:space="preserve">] – </w:t>
      </w:r>
      <w:r w:rsidR="005B588D">
        <w:t>A configurable set of system classes that define the traffic priority for the associated EPG. Each system class manages one lane of traffic. The priority class can be:</w:t>
      </w:r>
    </w:p>
    <w:p w14:paraId="412392E5" w14:textId="3D9F8DE2" w:rsidR="005B588D" w:rsidRDefault="005B588D" w:rsidP="00620C46">
      <w:pPr>
        <w:pStyle w:val="ListParagraph"/>
        <w:numPr>
          <w:ilvl w:val="1"/>
          <w:numId w:val="1"/>
        </w:numPr>
      </w:pPr>
      <w:r>
        <w:t>Unspecified</w:t>
      </w:r>
    </w:p>
    <w:p w14:paraId="50A66CF3" w14:textId="63335731" w:rsidR="005B588D" w:rsidRDefault="005B588D" w:rsidP="00620C46">
      <w:pPr>
        <w:pStyle w:val="ListParagraph"/>
        <w:numPr>
          <w:ilvl w:val="1"/>
          <w:numId w:val="1"/>
        </w:numPr>
      </w:pPr>
      <w:r>
        <w:t>Level1—Class 1 Differentiated Services Code Point (DSCP) value.</w:t>
      </w:r>
    </w:p>
    <w:p w14:paraId="1119A934" w14:textId="21A87AAA" w:rsidR="005B588D" w:rsidRDefault="005B588D" w:rsidP="00620C46">
      <w:pPr>
        <w:pStyle w:val="ListParagraph"/>
        <w:numPr>
          <w:ilvl w:val="1"/>
          <w:numId w:val="1"/>
        </w:numPr>
      </w:pPr>
      <w:r>
        <w:t>Level2—Class 2 DSCP value.</w:t>
      </w:r>
    </w:p>
    <w:p w14:paraId="716507BE" w14:textId="56ECDC34" w:rsidR="005B588D" w:rsidRDefault="005B588D" w:rsidP="00620C46">
      <w:pPr>
        <w:pStyle w:val="ListParagraph"/>
        <w:numPr>
          <w:ilvl w:val="1"/>
          <w:numId w:val="1"/>
        </w:numPr>
      </w:pPr>
      <w:r>
        <w:t>Level3—Class 3 DSCP value.</w:t>
      </w:r>
    </w:p>
    <w:p w14:paraId="75277E71" w14:textId="4FA59A96" w:rsidR="005B588D" w:rsidRDefault="005B588D" w:rsidP="00620C46">
      <w:pPr>
        <w:pStyle w:val="ListParagraph"/>
        <w:numPr>
          <w:ilvl w:val="1"/>
          <w:numId w:val="1"/>
        </w:numPr>
      </w:pPr>
      <w:r>
        <w:t>Level4—Class 4 DSCP value.</w:t>
      </w:r>
    </w:p>
    <w:p w14:paraId="0C4772A3" w14:textId="4129EEA4" w:rsidR="005B588D" w:rsidRDefault="005B588D" w:rsidP="00620C46">
      <w:pPr>
        <w:pStyle w:val="ListParagraph"/>
        <w:numPr>
          <w:ilvl w:val="1"/>
          <w:numId w:val="1"/>
        </w:numPr>
      </w:pPr>
      <w:r>
        <w:t>Level5—Class 5 DSCP value.</w:t>
      </w:r>
    </w:p>
    <w:p w14:paraId="6CAC0E34" w14:textId="607D0915" w:rsidR="005B588D" w:rsidRDefault="005B588D" w:rsidP="00620C46">
      <w:pPr>
        <w:pStyle w:val="ListParagraph"/>
        <w:numPr>
          <w:ilvl w:val="1"/>
          <w:numId w:val="1"/>
        </w:numPr>
      </w:pPr>
      <w:r>
        <w:t>Level6—Class 6 DSCP value.</w:t>
      </w:r>
    </w:p>
    <w:p w14:paraId="2D62496A" w14:textId="12F08393" w:rsidR="00171C46" w:rsidRDefault="00620C46" w:rsidP="00620C46">
      <w:pPr>
        <w:pStyle w:val="ListParagraph"/>
      </w:pPr>
      <w:r w:rsidRPr="00620C46">
        <w:rPr>
          <w:highlight w:val="green"/>
        </w:rPr>
        <w:t>Th</w:t>
      </w:r>
      <w:r w:rsidR="005B588D" w:rsidRPr="00620C46">
        <w:rPr>
          <w:highlight w:val="green"/>
        </w:rPr>
        <w:t>e default is</w:t>
      </w:r>
      <w:r w:rsidR="005B588D">
        <w:t xml:space="preserve"> </w:t>
      </w:r>
      <w:r w:rsidR="005B588D" w:rsidRPr="00620C46">
        <w:rPr>
          <w:b/>
          <w:bCs/>
          <w:i/>
          <w:iCs/>
        </w:rPr>
        <w:t>Unspecified</w:t>
      </w:r>
      <w:r w:rsidR="00171C46">
        <w:t xml:space="preserve"> </w:t>
      </w:r>
    </w:p>
    <w:p w14:paraId="61EB680C" w14:textId="77777777" w:rsidR="00227606" w:rsidRPr="00227606" w:rsidRDefault="00227606" w:rsidP="00227606">
      <w:pPr>
        <w:pStyle w:val="ListParagraph"/>
      </w:pPr>
    </w:p>
    <w:p w14:paraId="01F19EB5" w14:textId="3F3EA923" w:rsidR="00171C46" w:rsidRDefault="00881BA4" w:rsidP="00881BA4">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proofErr w:type="spellStart"/>
      <w:r w:rsidRPr="00C24778">
        <w:rPr>
          <w:u w:val="single"/>
        </w:rPr>
        <w:t>monEPGPol</w:t>
      </w:r>
      <w:proofErr w:type="spellEnd"/>
      <w:r w:rsidRPr="00C24778">
        <w:t>]</w:t>
      </w:r>
      <w:r>
        <w:t xml:space="preserve"> –U</w:t>
      </w:r>
      <w:r w:rsidRPr="00006CFF">
        <w:t xml:space="preserve">se "default" for "uni/tn-common/monepg-default".  If not default, use the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r w:rsidR="00171C46">
        <w:t xml:space="preserve"> </w:t>
      </w:r>
    </w:p>
    <w:p w14:paraId="111B70AC" w14:textId="77777777" w:rsidR="000D03C3" w:rsidRDefault="000D03C3">
      <w:pPr>
        <w:rPr>
          <w:rFonts w:asciiTheme="majorHAnsi" w:eastAsiaTheme="majorEastAsia" w:hAnsiTheme="majorHAnsi" w:cstheme="majorBidi"/>
          <w:b/>
          <w:bCs/>
          <w:color w:val="2F5496" w:themeColor="accent1" w:themeShade="BF"/>
          <w:sz w:val="32"/>
          <w:szCs w:val="32"/>
        </w:rPr>
      </w:pPr>
      <w:r>
        <w:rPr>
          <w:b/>
          <w:bCs/>
        </w:rPr>
        <w:br w:type="page"/>
      </w:r>
    </w:p>
    <w:p w14:paraId="43F182BD" w14:textId="7F6998E4" w:rsidR="00171C46" w:rsidRPr="00171C46" w:rsidRDefault="00171C46" w:rsidP="00171C46">
      <w:pPr>
        <w:pStyle w:val="Heading1"/>
        <w:rPr>
          <w:b/>
          <w:bCs/>
        </w:rPr>
      </w:pPr>
      <w:r>
        <w:rPr>
          <w:b/>
          <w:bCs/>
        </w:rPr>
        <w:lastRenderedPageBreak/>
        <w:t>EPG</w:t>
      </w:r>
      <w:r w:rsidRPr="00171C46">
        <w:rPr>
          <w:b/>
          <w:bCs/>
        </w:rPr>
        <w:t xml:space="preserve"> Policies</w:t>
      </w:r>
    </w:p>
    <w:p w14:paraId="1D93739E"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656D40BE" w14:textId="77777777" w:rsidR="00227606" w:rsidRPr="00227606" w:rsidRDefault="00227606" w:rsidP="00227606">
      <w:pPr>
        <w:pStyle w:val="ListParagraph"/>
      </w:pPr>
    </w:p>
    <w:p w14:paraId="3CC73FED" w14:textId="1F038760" w:rsidR="006A3DC1" w:rsidRDefault="006A3DC1" w:rsidP="006A3DC1">
      <w:pPr>
        <w:pStyle w:val="ListParagraph"/>
        <w:numPr>
          <w:ilvl w:val="0"/>
          <w:numId w:val="1"/>
        </w:numPr>
      </w:pPr>
      <w:r w:rsidRPr="00C24778">
        <w:rPr>
          <w:b/>
          <w:bCs/>
        </w:rPr>
        <w:t>Global Alias</w:t>
      </w:r>
      <w:r>
        <w:t xml:space="preserve"> [</w:t>
      </w:r>
      <w:proofErr w:type="spellStart"/>
      <w:r w:rsidRPr="00C24778">
        <w:rPr>
          <w:u w:val="single"/>
        </w:rPr>
        <w:t>name_alias</w:t>
      </w:r>
      <w:proofErr w:type="spellEnd"/>
      <w:r>
        <w:t xml:space="preserve">] – </w:t>
      </w:r>
      <w:r w:rsidRPr="0018609A">
        <w:t>A changeable name for a given object. While the name of an object, once created, cannot be changed, the Alias is a field that can be changed.</w:t>
      </w:r>
      <w:r>
        <w:t xml:space="preserve"> </w:t>
      </w:r>
    </w:p>
    <w:p w14:paraId="2B887EBA" w14:textId="77777777" w:rsidR="00227606" w:rsidRPr="00227606" w:rsidRDefault="00227606" w:rsidP="00227606">
      <w:pPr>
        <w:pStyle w:val="ListParagraph"/>
      </w:pPr>
    </w:p>
    <w:p w14:paraId="0CF05CD9" w14:textId="2B59B52E" w:rsidR="00E24E73" w:rsidRDefault="00E24E73" w:rsidP="00E24E73">
      <w:pPr>
        <w:pStyle w:val="ListParagraph"/>
        <w:numPr>
          <w:ilvl w:val="0"/>
          <w:numId w:val="1"/>
        </w:numPr>
      </w:pPr>
      <w:r w:rsidRPr="006126B7">
        <w:rPr>
          <w:b/>
          <w:bCs/>
        </w:rPr>
        <w:t>Physical</w:t>
      </w:r>
      <w:r w:rsidR="00920A7D" w:rsidRPr="006126B7">
        <w:rPr>
          <w:b/>
          <w:bCs/>
        </w:rPr>
        <w:t xml:space="preserve"> </w:t>
      </w:r>
      <w:r w:rsidRPr="006126B7">
        <w:rPr>
          <w:b/>
          <w:bCs/>
        </w:rPr>
        <w:t>Domains</w:t>
      </w:r>
      <w:r w:rsidR="00186070">
        <w:t xml:space="preserve"> – A</w:t>
      </w:r>
      <w:r w:rsidR="00FC4DF7">
        <w:t xml:space="preserve">ssign a Physical domain to the EPG.  </w:t>
      </w:r>
      <w:r w:rsidR="00280027">
        <w:t xml:space="preserve">This can be assigned with the Distinguished Name of the physical domain or the resource name if </w:t>
      </w:r>
      <w:r w:rsidR="002054A8">
        <w:t>the domain has been created by the script assign the resource value.</w:t>
      </w:r>
    </w:p>
    <w:p w14:paraId="55506455" w14:textId="30AB4D86" w:rsidR="002054A8" w:rsidRDefault="002054A8" w:rsidP="002054A8">
      <w:pPr>
        <w:pStyle w:val="ListParagraph"/>
        <w:numPr>
          <w:ilvl w:val="1"/>
          <w:numId w:val="1"/>
        </w:numPr>
      </w:pPr>
      <w:r>
        <w:rPr>
          <w:b/>
          <w:bCs/>
        </w:rPr>
        <w:t>DN Example</w:t>
      </w:r>
      <w:r w:rsidRPr="002054A8">
        <w:t>:</w:t>
      </w:r>
      <w:r>
        <w:t xml:space="preserve"> </w:t>
      </w:r>
      <w:r w:rsidR="00DF648D">
        <w:t>(</w:t>
      </w:r>
      <w:r w:rsidR="00DF648D" w:rsidRPr="00DF648D">
        <w:t>physDomP</w:t>
      </w:r>
      <w:r w:rsidR="00DF648D">
        <w:t xml:space="preserve">) </w:t>
      </w:r>
      <w:r w:rsidR="001259A3">
        <w:t>“</w:t>
      </w:r>
      <w:r w:rsidR="00DF648D">
        <w:t>uni/phys-access_phys</w:t>
      </w:r>
      <w:r w:rsidR="001259A3">
        <w:t>”.</w:t>
      </w:r>
    </w:p>
    <w:p w14:paraId="706DFD59" w14:textId="7D247BB4" w:rsidR="002054A8" w:rsidRDefault="002054A8" w:rsidP="002054A8">
      <w:pPr>
        <w:pStyle w:val="ListParagraph"/>
        <w:numPr>
          <w:ilvl w:val="1"/>
          <w:numId w:val="1"/>
        </w:numPr>
      </w:pPr>
      <w:r>
        <w:rPr>
          <w:b/>
          <w:bCs/>
        </w:rPr>
        <w:t>Resource Example</w:t>
      </w:r>
      <w:r w:rsidRPr="002054A8">
        <w:t>:</w:t>
      </w:r>
      <w:r>
        <w:t xml:space="preserve"> </w:t>
      </w:r>
      <w:r w:rsidR="00583A58">
        <w:t>Most often aci_physical_domain.</w:t>
      </w:r>
      <w:r w:rsidR="007A70CA">
        <w:t>{</w:t>
      </w:r>
      <w:r w:rsidR="00583A58">
        <w:t>name</w:t>
      </w:r>
      <w:r w:rsidR="00140B2C">
        <w:t>}</w:t>
      </w:r>
      <w:r w:rsidR="00583A58">
        <w:t xml:space="preserve">.  But </w:t>
      </w:r>
      <w:r w:rsidR="00816C8C">
        <w:t xml:space="preserve">the policies created by the script are created with a loop so for access_phys it would be </w:t>
      </w:r>
      <w:r w:rsidR="002F67C1" w:rsidRPr="002F67C1">
        <w:t>aci_physical_domain.default[</w:t>
      </w:r>
      <w:r w:rsidR="002F67C1">
        <w:t>\</w:t>
      </w:r>
      <w:r w:rsidR="002F67C1" w:rsidRPr="002F67C1">
        <w:t>"access_phys</w:t>
      </w:r>
      <w:r w:rsidR="002F67C1">
        <w:t>\</w:t>
      </w:r>
      <w:r w:rsidR="002F67C1" w:rsidRPr="002F67C1">
        <w:t>"]</w:t>
      </w:r>
      <w:r w:rsidR="00140B2C">
        <w:t>.</w:t>
      </w:r>
    </w:p>
    <w:p w14:paraId="78583EC8" w14:textId="77777777" w:rsidR="00227606" w:rsidRPr="00227606" w:rsidRDefault="00227606" w:rsidP="00227606">
      <w:pPr>
        <w:pStyle w:val="ListParagraph"/>
      </w:pPr>
    </w:p>
    <w:p w14:paraId="1C2C686F" w14:textId="2E727752" w:rsidR="00140B2C" w:rsidRDefault="00E24E73" w:rsidP="00140B2C">
      <w:pPr>
        <w:pStyle w:val="ListParagraph"/>
        <w:numPr>
          <w:ilvl w:val="0"/>
          <w:numId w:val="1"/>
        </w:numPr>
      </w:pPr>
      <w:r w:rsidRPr="006126B7">
        <w:rPr>
          <w:b/>
          <w:bCs/>
        </w:rPr>
        <w:t>VMM</w:t>
      </w:r>
      <w:r w:rsidR="00030D65" w:rsidRPr="006126B7">
        <w:rPr>
          <w:b/>
          <w:bCs/>
        </w:rPr>
        <w:t xml:space="preserve"> </w:t>
      </w:r>
      <w:r w:rsidRPr="006126B7">
        <w:rPr>
          <w:b/>
          <w:bCs/>
        </w:rPr>
        <w:t>Domains</w:t>
      </w:r>
      <w:r w:rsidR="00186070">
        <w:t xml:space="preserve"> – </w:t>
      </w:r>
      <w:r w:rsidR="00140B2C">
        <w:t>Assign a Virtual domain to the EPG.  This can be assigned with the Distinguished Name of the physical domain or the resource name if the domain has been created by the script assign the resource value.</w:t>
      </w:r>
    </w:p>
    <w:p w14:paraId="6EAF2165" w14:textId="3E6687B8" w:rsidR="00140B2C" w:rsidRDefault="00140B2C" w:rsidP="00140B2C">
      <w:pPr>
        <w:pStyle w:val="ListParagraph"/>
        <w:numPr>
          <w:ilvl w:val="1"/>
          <w:numId w:val="1"/>
        </w:numPr>
      </w:pPr>
      <w:r>
        <w:rPr>
          <w:b/>
          <w:bCs/>
        </w:rPr>
        <w:t>DN Example</w:t>
      </w:r>
      <w:r w:rsidRPr="002054A8">
        <w:t>:</w:t>
      </w:r>
      <w:r>
        <w:t xml:space="preserve"> (</w:t>
      </w:r>
      <w:r w:rsidR="00720A21" w:rsidRPr="00720A21">
        <w:t>vmmDomP</w:t>
      </w:r>
      <w:r>
        <w:t>) “uni/</w:t>
      </w:r>
      <w:r w:rsidR="00720A21">
        <w:t>vmm</w:t>
      </w:r>
      <w:r>
        <w:t>-</w:t>
      </w:r>
      <w:r w:rsidR="00202330">
        <w:t>{</w:t>
      </w:r>
      <w:r w:rsidR="00720A21">
        <w:t>vmware</w:t>
      </w:r>
      <w:r w:rsidR="00202330">
        <w:t>_domain}</w:t>
      </w:r>
      <w:r>
        <w:t>”.</w:t>
      </w:r>
    </w:p>
    <w:p w14:paraId="7C26AC19" w14:textId="2E2388ED" w:rsidR="00E24E73" w:rsidRDefault="00140B2C" w:rsidP="00140B2C">
      <w:pPr>
        <w:pStyle w:val="ListParagraph"/>
        <w:numPr>
          <w:ilvl w:val="1"/>
          <w:numId w:val="1"/>
        </w:numPr>
      </w:pPr>
      <w:r>
        <w:rPr>
          <w:b/>
          <w:bCs/>
        </w:rPr>
        <w:t>Resource Example</w:t>
      </w:r>
      <w:r w:rsidRPr="002054A8">
        <w:t>:</w:t>
      </w:r>
      <w:r>
        <w:t xml:space="preserve"> </w:t>
      </w:r>
      <w:r w:rsidR="00C8496B">
        <w:t>Example</w:t>
      </w:r>
      <w:r>
        <w:t xml:space="preserve"> </w:t>
      </w:r>
      <w:r w:rsidR="00C8496B" w:rsidRPr="00C8496B">
        <w:t>aci_vmm_domain</w:t>
      </w:r>
      <w:r>
        <w:t>.{</w:t>
      </w:r>
      <w:r w:rsidR="00C8496B" w:rsidRPr="00C8496B">
        <w:t xml:space="preserve"> </w:t>
      </w:r>
      <w:r w:rsidR="00C8496B">
        <w:t>vmware_domain</w:t>
      </w:r>
      <w:r>
        <w:t>}.</w:t>
      </w:r>
    </w:p>
    <w:p w14:paraId="3D4CEAD4" w14:textId="77777777" w:rsidR="00227606" w:rsidRPr="00227606" w:rsidRDefault="00227606" w:rsidP="00227606">
      <w:pPr>
        <w:pStyle w:val="ListParagraph"/>
      </w:pPr>
    </w:p>
    <w:p w14:paraId="72A52EEB" w14:textId="6C6D6F1F" w:rsidR="00E24E73" w:rsidRDefault="00E24E73" w:rsidP="00E24E73">
      <w:pPr>
        <w:pStyle w:val="ListParagraph"/>
        <w:numPr>
          <w:ilvl w:val="0"/>
          <w:numId w:val="1"/>
        </w:numPr>
      </w:pPr>
      <w:r w:rsidRPr="006126B7">
        <w:rPr>
          <w:b/>
          <w:bCs/>
        </w:rPr>
        <w:t>Consumer Contracts</w:t>
      </w:r>
      <w:r>
        <w:t xml:space="preserve"> [</w:t>
      </w:r>
      <w:proofErr w:type="spellStart"/>
      <w:r>
        <w:t>cons_vzBrCP</w:t>
      </w:r>
      <w:proofErr w:type="spellEnd"/>
      <w:r>
        <w:t>]</w:t>
      </w:r>
      <w:r w:rsidR="00186070">
        <w:t xml:space="preserve"> – </w:t>
      </w:r>
      <w:r w:rsidR="00E1487A">
        <w:t>Add a consumer contract to the EPG</w:t>
      </w:r>
      <w:r w:rsidR="006B6CF7">
        <w:t>.  Assign using the Distinguished Name.  Example: “</w:t>
      </w:r>
      <w:r w:rsidR="006B6CF7" w:rsidRPr="006854F1">
        <w:t>uni/tn-common/</w:t>
      </w:r>
      <w:r w:rsidR="00701990">
        <w:t>brc</w:t>
      </w:r>
      <w:r w:rsidR="006B6CF7">
        <w:t>-default”</w:t>
      </w:r>
      <w:r w:rsidR="00E1487A">
        <w:t xml:space="preserve">.  </w:t>
      </w:r>
    </w:p>
    <w:p w14:paraId="1EE572EA" w14:textId="63763BE5" w:rsidR="00227606" w:rsidRPr="00227606" w:rsidRDefault="00227606" w:rsidP="00227606">
      <w:pPr>
        <w:pStyle w:val="ListParagraph"/>
      </w:pPr>
    </w:p>
    <w:p w14:paraId="4605E6AE" w14:textId="18701515" w:rsidR="00E24E73" w:rsidRDefault="00E24E73" w:rsidP="00E24E73">
      <w:pPr>
        <w:pStyle w:val="ListParagraph"/>
        <w:numPr>
          <w:ilvl w:val="0"/>
          <w:numId w:val="1"/>
        </w:numPr>
      </w:pPr>
      <w:r w:rsidRPr="006126B7">
        <w:rPr>
          <w:b/>
          <w:bCs/>
        </w:rPr>
        <w:t>Provider Contracts</w:t>
      </w:r>
      <w:r>
        <w:t xml:space="preserve"> [</w:t>
      </w:r>
      <w:proofErr w:type="spellStart"/>
      <w:r>
        <w:t>prov_vzBrCP</w:t>
      </w:r>
      <w:proofErr w:type="spellEnd"/>
      <w:r>
        <w:t>]</w:t>
      </w:r>
      <w:r w:rsidR="00186070">
        <w:t xml:space="preserve"> – </w:t>
      </w:r>
      <w:r w:rsidR="00701990">
        <w:t>Add a provider contract to the EPG.  Assign using the Distinguished Name.  Example: “</w:t>
      </w:r>
      <w:r w:rsidR="00701990" w:rsidRPr="006854F1">
        <w:t>uni/tn-common/</w:t>
      </w:r>
      <w:r w:rsidR="00701990">
        <w:t>brc-default”.</w:t>
      </w:r>
    </w:p>
    <w:p w14:paraId="63B0A2A9" w14:textId="77777777" w:rsidR="00227606" w:rsidRPr="00227606" w:rsidRDefault="00227606" w:rsidP="00227606">
      <w:pPr>
        <w:pStyle w:val="ListParagraph"/>
      </w:pPr>
    </w:p>
    <w:p w14:paraId="6B6F7E0B" w14:textId="49E4A592" w:rsidR="00E24E73" w:rsidRDefault="00E24E73" w:rsidP="00E24E73">
      <w:pPr>
        <w:pStyle w:val="ListParagraph"/>
        <w:numPr>
          <w:ilvl w:val="0"/>
          <w:numId w:val="1"/>
        </w:numPr>
      </w:pPr>
      <w:r w:rsidRPr="006126B7">
        <w:rPr>
          <w:b/>
          <w:bCs/>
        </w:rPr>
        <w:t>EPG Contract Master</w:t>
      </w:r>
      <w:r>
        <w:t xml:space="preserve"> [</w:t>
      </w:r>
      <w:proofErr w:type="spellStart"/>
      <w:r>
        <w:t>Master_fvEPg</w:t>
      </w:r>
      <w:proofErr w:type="spellEnd"/>
      <w:r>
        <w:t>]</w:t>
      </w:r>
      <w:r w:rsidR="00186070">
        <w:t xml:space="preserve"> – </w:t>
      </w:r>
      <w:r w:rsidR="00A71A74">
        <w:t>Assign</w:t>
      </w:r>
      <w:r w:rsidR="00A71A74" w:rsidRPr="00A71A74">
        <w:t xml:space="preserve"> the EPG that will serve as contract master for this EPG, from which this EPG will inherit contracts (you must have previously created the contract master EPG</w:t>
      </w:r>
      <w:r w:rsidR="00390CED">
        <w:t>.  Assign using the Distinguished Name.  Example: “</w:t>
      </w:r>
      <w:r w:rsidR="00390CED" w:rsidRPr="006854F1">
        <w:t>uni/tn-common/</w:t>
      </w:r>
      <w:r w:rsidR="00E1487A">
        <w:t>ap-default/epg-default</w:t>
      </w:r>
      <w:r w:rsidR="00390CED">
        <w:t>”</w:t>
      </w:r>
      <w:r w:rsidR="00A71A74" w:rsidRPr="00A71A74">
        <w:t>.</w:t>
      </w:r>
    </w:p>
    <w:p w14:paraId="307ABCFC" w14:textId="77777777" w:rsidR="00227606" w:rsidRPr="00227606" w:rsidRDefault="00227606" w:rsidP="00227606">
      <w:pPr>
        <w:pStyle w:val="ListParagraph"/>
      </w:pPr>
    </w:p>
    <w:p w14:paraId="2F436E39" w14:textId="0A5D1852" w:rsidR="00E24E73" w:rsidRDefault="00E24E73" w:rsidP="00E24E73">
      <w:pPr>
        <w:pStyle w:val="ListParagraph"/>
        <w:numPr>
          <w:ilvl w:val="0"/>
          <w:numId w:val="1"/>
        </w:numPr>
      </w:pPr>
      <w:r w:rsidRPr="006126B7">
        <w:rPr>
          <w:b/>
          <w:bCs/>
        </w:rPr>
        <w:t>Consumed Contract Interface</w:t>
      </w:r>
      <w:r>
        <w:t xml:space="preserve"> [</w:t>
      </w:r>
      <w:proofErr w:type="spellStart"/>
      <w:r>
        <w:t>vzCPIf</w:t>
      </w:r>
      <w:proofErr w:type="spellEnd"/>
      <w:r>
        <w:t>]</w:t>
      </w:r>
      <w:r w:rsidR="00186070">
        <w:t xml:space="preserve"> – </w:t>
      </w:r>
      <w:r w:rsidR="00900FC0" w:rsidRPr="00900FC0">
        <w:t>Configure a contract for which the EPG will be a consumer.</w:t>
      </w:r>
      <w:r w:rsidR="00900FC0">
        <w:t xml:space="preserve">  Assign using the Distinguished Name.  Example: “</w:t>
      </w:r>
      <w:r w:rsidR="00900FC0" w:rsidRPr="006854F1">
        <w:t>uni/tn-common/</w:t>
      </w:r>
      <w:r w:rsidR="00900FC0">
        <w:t>brc-default”</w:t>
      </w:r>
      <w:r w:rsidR="00900FC0" w:rsidRPr="00A71A74">
        <w:t>.</w:t>
      </w:r>
    </w:p>
    <w:p w14:paraId="6E10AE00" w14:textId="77777777" w:rsidR="00227606" w:rsidRPr="00227606" w:rsidRDefault="00227606" w:rsidP="00227606">
      <w:pPr>
        <w:pStyle w:val="ListParagraph"/>
      </w:pPr>
    </w:p>
    <w:p w14:paraId="48E84EDB" w14:textId="6FB0D60D" w:rsidR="00E24E73" w:rsidRDefault="00E24E73" w:rsidP="00E24E73">
      <w:pPr>
        <w:pStyle w:val="ListParagraph"/>
        <w:numPr>
          <w:ilvl w:val="0"/>
          <w:numId w:val="1"/>
        </w:numPr>
      </w:pPr>
      <w:r w:rsidRPr="00362DDC">
        <w:rPr>
          <w:b/>
          <w:bCs/>
          <w:highlight w:val="yellow"/>
        </w:rPr>
        <w:t>Provider Default</w:t>
      </w:r>
      <w:r>
        <w:t xml:space="preserve"> [</w:t>
      </w:r>
      <w:proofErr w:type="spellStart"/>
      <w:r>
        <w:t>vzCtrctEPgCont</w:t>
      </w:r>
      <w:proofErr w:type="spellEnd"/>
      <w:r>
        <w:t>]</w:t>
      </w:r>
      <w:r w:rsidR="00186070">
        <w:t xml:space="preserve"> – </w:t>
      </w:r>
      <w:r w:rsidR="00362DDC">
        <w:t>unsure</w:t>
      </w:r>
      <w:r w:rsidR="001128BC">
        <w:t>?</w:t>
      </w:r>
    </w:p>
    <w:p w14:paraId="68A74E4B" w14:textId="77777777" w:rsidR="00227606" w:rsidRPr="00227606" w:rsidRDefault="00227606" w:rsidP="00227606">
      <w:pPr>
        <w:pStyle w:val="ListParagraph"/>
      </w:pPr>
    </w:p>
    <w:p w14:paraId="132612B6" w14:textId="10F02AD1" w:rsidR="00E24E73" w:rsidRDefault="00E24E73" w:rsidP="00E24E73">
      <w:pPr>
        <w:pStyle w:val="ListParagraph"/>
        <w:numPr>
          <w:ilvl w:val="0"/>
          <w:numId w:val="1"/>
        </w:numPr>
      </w:pPr>
      <w:r w:rsidRPr="006126B7">
        <w:rPr>
          <w:b/>
          <w:bCs/>
        </w:rPr>
        <w:t>Taboo Contract</w:t>
      </w:r>
      <w:r>
        <w:t xml:space="preserve"> [</w:t>
      </w:r>
      <w:proofErr w:type="spellStart"/>
      <w:r>
        <w:t>vzTaboo</w:t>
      </w:r>
      <w:proofErr w:type="spellEnd"/>
      <w:r>
        <w:t>]</w:t>
      </w:r>
      <w:r w:rsidR="00186070">
        <w:t xml:space="preserve"> – </w:t>
      </w:r>
      <w:r w:rsidR="00427E74" w:rsidRPr="00427E74">
        <w:t xml:space="preserve">Taboo contracts can be used to deny specific traffic that is otherwise allowed by contracts. The traffic to be dropped matches a pattern (such as, any EPG, a specific EPG, or traffic matching a filter). Taboo rules are unidirectional, denying any matching traffic coming toward an EPG that provides the contract. Taboo rules are applied in the </w:t>
      </w:r>
      <w:r w:rsidR="00427E74" w:rsidRPr="00427E74">
        <w:lastRenderedPageBreak/>
        <w:t>hardware before applying the rules of regular contracts.</w:t>
      </w:r>
      <w:r w:rsidR="00427E74">
        <w:t xml:space="preserve">  Assign using the Distinguished Name.  Example: “</w:t>
      </w:r>
      <w:r w:rsidR="00900FC0" w:rsidRPr="006854F1">
        <w:t>uni/tn-common/</w:t>
      </w:r>
      <w:r w:rsidR="00B10743">
        <w:t>taboo</w:t>
      </w:r>
      <w:r w:rsidR="00900FC0">
        <w:t>-default</w:t>
      </w:r>
      <w:r w:rsidR="00427E74">
        <w:t>”</w:t>
      </w:r>
      <w:r w:rsidR="00427E74" w:rsidRPr="00A71A74">
        <w:t>.</w:t>
      </w:r>
    </w:p>
    <w:p w14:paraId="27BA597B" w14:textId="77777777" w:rsidR="008B08D0" w:rsidRPr="008B08D0" w:rsidRDefault="008B08D0" w:rsidP="008B08D0">
      <w:pPr>
        <w:pStyle w:val="ListParagraph"/>
      </w:pPr>
    </w:p>
    <w:p w14:paraId="01BF56EA" w14:textId="7DD54946" w:rsidR="008B08D0" w:rsidRDefault="00E24E73" w:rsidP="008B08D0">
      <w:pPr>
        <w:pStyle w:val="ListParagraph"/>
        <w:numPr>
          <w:ilvl w:val="0"/>
          <w:numId w:val="1"/>
        </w:numPr>
      </w:pPr>
      <w:r w:rsidRPr="006126B7">
        <w:rPr>
          <w:b/>
          <w:bCs/>
        </w:rPr>
        <w:t>Contract Exception Tag</w:t>
      </w:r>
      <w:r>
        <w:t xml:space="preserve"> [</w:t>
      </w:r>
      <w:proofErr w:type="spellStart"/>
      <w:r>
        <w:t>exception_tag</w:t>
      </w:r>
      <w:proofErr w:type="spellEnd"/>
      <w:r>
        <w:t>]</w:t>
      </w:r>
      <w:r w:rsidR="00186070">
        <w:t xml:space="preserve"> – </w:t>
      </w:r>
      <w:r w:rsidR="009A2F74" w:rsidRPr="009A2F74">
        <w:t>Contracts between EPGs are enhanced to include exceptions to subjects or contracts. This enables a subset of EPGs to be excluded in contract filtering. For example, a provider EPG can communicate with all consumer EPGs except those that match criteria configured in a Subject Exception in the contract governing their communication.</w:t>
      </w:r>
      <w:r w:rsidR="00FC4DF7">
        <w:t xml:space="preserve">  Assign a Tag Attribute to the EPG.</w:t>
      </w:r>
      <w:r w:rsidR="008B08D0">
        <w:br/>
      </w:r>
    </w:p>
    <w:p w14:paraId="106E8220" w14:textId="64BE241D" w:rsidR="009F2977" w:rsidRPr="00FC4DF7" w:rsidRDefault="00E24E73" w:rsidP="009F2977">
      <w:pPr>
        <w:pStyle w:val="ListParagraph"/>
        <w:numPr>
          <w:ilvl w:val="0"/>
          <w:numId w:val="1"/>
        </w:numPr>
        <w:rPr>
          <w:highlight w:val="yellow"/>
        </w:rPr>
      </w:pPr>
      <w:proofErr w:type="spellStart"/>
      <w:r w:rsidRPr="00FC4DF7">
        <w:rPr>
          <w:b/>
          <w:bCs/>
          <w:highlight w:val="yellow"/>
        </w:rPr>
        <w:t>uSeg</w:t>
      </w:r>
      <w:proofErr w:type="spellEnd"/>
      <w:r w:rsidRPr="00FC4DF7">
        <w:rPr>
          <w:b/>
          <w:bCs/>
          <w:highlight w:val="yellow"/>
        </w:rPr>
        <w:t xml:space="preserve"> EPG</w:t>
      </w:r>
      <w:r w:rsidRPr="00FC4DF7">
        <w:rPr>
          <w:highlight w:val="yellow"/>
        </w:rPr>
        <w:t xml:space="preserve"> [</w:t>
      </w:r>
      <w:proofErr w:type="spellStart"/>
      <w:r w:rsidRPr="00FC4DF7">
        <w:rPr>
          <w:highlight w:val="yellow"/>
        </w:rPr>
        <w:t>is_attr_based</w:t>
      </w:r>
      <w:proofErr w:type="spellEnd"/>
      <w:r w:rsidRPr="00FC4DF7">
        <w:rPr>
          <w:highlight w:val="yellow"/>
        </w:rPr>
        <w:t>]</w:t>
      </w:r>
      <w:r w:rsidR="00186070" w:rsidRPr="00FC4DF7">
        <w:rPr>
          <w:highlight w:val="yellow"/>
        </w:rPr>
        <w:t xml:space="preserve"> – </w:t>
      </w:r>
      <w:r w:rsidR="009F2977" w:rsidRPr="00FC4DF7">
        <w:rPr>
          <w:highlight w:val="yellow"/>
        </w:rPr>
        <w:t>Indicates (true or false) whether this EPG is a micro-segmented EPG, defined by micro-segmentation attributes and identical network behavior.</w:t>
      </w:r>
    </w:p>
    <w:p w14:paraId="785780B3" w14:textId="5AAC5D5D" w:rsidR="00E24E73" w:rsidRDefault="009F2977" w:rsidP="009F2977">
      <w:pPr>
        <w:pStyle w:val="ListParagraph"/>
      </w:pPr>
      <w:r w:rsidRPr="00FC4DF7">
        <w:rPr>
          <w:highlight w:val="yellow"/>
          <w:u w:val="single"/>
        </w:rPr>
        <w:t>Note</w:t>
      </w:r>
      <w:r w:rsidRPr="00FC4DF7">
        <w:rPr>
          <w:highlight w:val="yellow"/>
        </w:rPr>
        <w:t>: Micro-segmentation associates endpoints from multiple EPGs into a micro-segmented EPG according to virtual machine attributes, IP address, or MAC address. Virtual machine attributes include: VN</w:t>
      </w:r>
      <w:r w:rsidR="00570DA8" w:rsidRPr="00FC4DF7">
        <w:rPr>
          <w:highlight w:val="yellow"/>
        </w:rPr>
        <w:t>IC</w:t>
      </w:r>
      <w:r w:rsidRPr="00FC4DF7">
        <w:rPr>
          <w:highlight w:val="yellow"/>
        </w:rPr>
        <w:t xml:space="preserve"> domain name, VM identifier, VM name, hypervisor identifier, VMM domain, datacenter, operating system, or custom attribute.</w:t>
      </w:r>
    </w:p>
    <w:p w14:paraId="289CBDC7" w14:textId="77777777" w:rsidR="008B08D0" w:rsidRPr="008B08D0" w:rsidRDefault="008B08D0" w:rsidP="008B08D0">
      <w:pPr>
        <w:pStyle w:val="ListParagraph"/>
      </w:pPr>
    </w:p>
    <w:p w14:paraId="353032AE" w14:textId="7A68FC1C" w:rsidR="00030D65" w:rsidRDefault="00030D65" w:rsidP="00030D65">
      <w:pPr>
        <w:pStyle w:val="ListParagraph"/>
        <w:numPr>
          <w:ilvl w:val="0"/>
          <w:numId w:val="1"/>
        </w:numPr>
      </w:pPr>
      <w:r>
        <w:rPr>
          <w:b/>
          <w:bCs/>
        </w:rPr>
        <w:t>QoS Class</w:t>
      </w:r>
      <w:r>
        <w:t xml:space="preserve"> [</w:t>
      </w:r>
      <w:proofErr w:type="spellStart"/>
      <w:r>
        <w:rPr>
          <w:u w:val="single"/>
        </w:rPr>
        <w:t>prio</w:t>
      </w:r>
      <w:proofErr w:type="spellEnd"/>
      <w:r>
        <w:t>] – A configurable set of system classes that define the traffic priority for the associated EPG. Each system class manages one lane of traffic. The priority class can be:</w:t>
      </w:r>
    </w:p>
    <w:p w14:paraId="151502D3" w14:textId="77777777" w:rsidR="00030D65" w:rsidRDefault="00030D65" w:rsidP="00030D65">
      <w:pPr>
        <w:pStyle w:val="ListParagraph"/>
        <w:numPr>
          <w:ilvl w:val="1"/>
          <w:numId w:val="1"/>
        </w:numPr>
      </w:pPr>
      <w:r>
        <w:t>Unspecified</w:t>
      </w:r>
    </w:p>
    <w:p w14:paraId="621A0250" w14:textId="77777777" w:rsidR="00030D65" w:rsidRDefault="00030D65" w:rsidP="00030D65">
      <w:pPr>
        <w:pStyle w:val="ListParagraph"/>
        <w:numPr>
          <w:ilvl w:val="1"/>
          <w:numId w:val="1"/>
        </w:numPr>
      </w:pPr>
      <w:r>
        <w:t>Level1—Class 1 Differentiated Services Code Point (DSCP) value.</w:t>
      </w:r>
    </w:p>
    <w:p w14:paraId="1AD7909B" w14:textId="77777777" w:rsidR="00030D65" w:rsidRDefault="00030D65" w:rsidP="00030D65">
      <w:pPr>
        <w:pStyle w:val="ListParagraph"/>
        <w:numPr>
          <w:ilvl w:val="1"/>
          <w:numId w:val="1"/>
        </w:numPr>
      </w:pPr>
      <w:r>
        <w:t>Level2—Class 2 DSCP value.</w:t>
      </w:r>
    </w:p>
    <w:p w14:paraId="5AD3401B" w14:textId="77777777" w:rsidR="00030D65" w:rsidRDefault="00030D65" w:rsidP="00030D65">
      <w:pPr>
        <w:pStyle w:val="ListParagraph"/>
        <w:numPr>
          <w:ilvl w:val="1"/>
          <w:numId w:val="1"/>
        </w:numPr>
      </w:pPr>
      <w:r>
        <w:t>Level3—Class 3 DSCP value.</w:t>
      </w:r>
    </w:p>
    <w:p w14:paraId="754F35AE" w14:textId="77777777" w:rsidR="00030D65" w:rsidRDefault="00030D65" w:rsidP="00030D65">
      <w:pPr>
        <w:pStyle w:val="ListParagraph"/>
        <w:numPr>
          <w:ilvl w:val="1"/>
          <w:numId w:val="1"/>
        </w:numPr>
      </w:pPr>
      <w:r>
        <w:t>Level4—Class 4 DSCP value.</w:t>
      </w:r>
    </w:p>
    <w:p w14:paraId="7ACB474C" w14:textId="77777777" w:rsidR="00030D65" w:rsidRDefault="00030D65" w:rsidP="00030D65">
      <w:pPr>
        <w:pStyle w:val="ListParagraph"/>
        <w:numPr>
          <w:ilvl w:val="1"/>
          <w:numId w:val="1"/>
        </w:numPr>
      </w:pPr>
      <w:r>
        <w:t>Level5—Class 5 DSCP value.</w:t>
      </w:r>
    </w:p>
    <w:p w14:paraId="77CDD348" w14:textId="5DBFE1E2" w:rsidR="00E24E73" w:rsidRDefault="00030D65" w:rsidP="006126B7">
      <w:pPr>
        <w:pStyle w:val="ListParagraph"/>
        <w:numPr>
          <w:ilvl w:val="1"/>
          <w:numId w:val="1"/>
        </w:numPr>
      </w:pPr>
      <w:r>
        <w:t>Level6—Class 6 DSCP value.</w:t>
      </w:r>
    </w:p>
    <w:p w14:paraId="0DE175AF" w14:textId="77777777" w:rsidR="006126B7" w:rsidRDefault="006126B7" w:rsidP="006126B7">
      <w:pPr>
        <w:pStyle w:val="ListParagraph"/>
      </w:pPr>
      <w:r w:rsidRPr="00620C46">
        <w:rPr>
          <w:highlight w:val="green"/>
        </w:rPr>
        <w:t>The default is</w:t>
      </w:r>
      <w:r>
        <w:t xml:space="preserve"> </w:t>
      </w:r>
      <w:r w:rsidRPr="00620C46">
        <w:rPr>
          <w:b/>
          <w:bCs/>
          <w:i/>
          <w:iCs/>
        </w:rPr>
        <w:t>Unspecified</w:t>
      </w:r>
      <w:r>
        <w:t xml:space="preserve"> </w:t>
      </w:r>
    </w:p>
    <w:p w14:paraId="68E276FE" w14:textId="77777777" w:rsidR="008B08D0" w:rsidRPr="008B08D0" w:rsidRDefault="008B08D0" w:rsidP="008B08D0">
      <w:pPr>
        <w:pStyle w:val="ListParagraph"/>
      </w:pPr>
    </w:p>
    <w:p w14:paraId="2E2F67B2" w14:textId="20293BA9" w:rsidR="00E24E73" w:rsidRDefault="00E24E73" w:rsidP="00CC413B">
      <w:pPr>
        <w:pStyle w:val="ListParagraph"/>
        <w:numPr>
          <w:ilvl w:val="0"/>
          <w:numId w:val="1"/>
        </w:numPr>
      </w:pPr>
      <w:r w:rsidRPr="006A004E">
        <w:rPr>
          <w:b/>
          <w:bCs/>
        </w:rPr>
        <w:t>Custom QoS</w:t>
      </w:r>
      <w:r>
        <w:t xml:space="preserve"> [</w:t>
      </w:r>
      <w:proofErr w:type="spellStart"/>
      <w:r>
        <w:t>qosCustomPol</w:t>
      </w:r>
      <w:proofErr w:type="spellEnd"/>
      <w:r>
        <w:t>]</w:t>
      </w:r>
      <w:r w:rsidR="00920A7D">
        <w:t xml:space="preserve"> – </w:t>
      </w:r>
      <w:r w:rsidR="005F31EC">
        <w:t>Assign an existing custom QoS policy, default, or click Create Custom QoS Policy.</w:t>
      </w:r>
      <w:r w:rsidR="006A004E">
        <w:t xml:space="preserve">  T</w:t>
      </w:r>
      <w:r w:rsidR="005F31EC">
        <w:t xml:space="preserve">he custom class is a </w:t>
      </w:r>
      <w:r w:rsidR="0021335F">
        <w:t>user configurable</w:t>
      </w:r>
      <w:r w:rsidR="005F31EC">
        <w:t xml:space="preserve"> DSCP value</w:t>
      </w:r>
      <w:r w:rsidR="0021335F">
        <w:t>.  Assign using the Distinguished Name.  Example: “</w:t>
      </w:r>
      <w:r w:rsidR="0021335F" w:rsidRPr="006854F1">
        <w:t>uni/tn-common/</w:t>
      </w:r>
      <w:r w:rsidR="003719F3">
        <w:t>qoscustom</w:t>
      </w:r>
      <w:r w:rsidR="0021335F" w:rsidRPr="006854F1">
        <w:t>-default</w:t>
      </w:r>
      <w:r w:rsidR="0021335F">
        <w:t>”</w:t>
      </w:r>
      <w:r w:rsidR="005F31EC">
        <w:t>.</w:t>
      </w:r>
    </w:p>
    <w:p w14:paraId="2329F053" w14:textId="556FE14A" w:rsidR="008B08D0" w:rsidRPr="008B08D0" w:rsidRDefault="008B08D0" w:rsidP="008B08D0">
      <w:pPr>
        <w:pStyle w:val="ListParagraph"/>
      </w:pPr>
    </w:p>
    <w:p w14:paraId="6BA9D8ED" w14:textId="52FBDBBE" w:rsidR="00E24E73" w:rsidRDefault="00E24E73" w:rsidP="00E24E73">
      <w:pPr>
        <w:pStyle w:val="ListParagraph"/>
        <w:numPr>
          <w:ilvl w:val="0"/>
          <w:numId w:val="1"/>
        </w:numPr>
      </w:pPr>
      <w:r w:rsidRPr="00AD1363">
        <w:rPr>
          <w:b/>
          <w:bCs/>
        </w:rPr>
        <w:t>Data-Plane Policer</w:t>
      </w:r>
      <w:r>
        <w:t xml:space="preserve"> [</w:t>
      </w:r>
      <w:proofErr w:type="spellStart"/>
      <w:r>
        <w:t>qosDppPol</w:t>
      </w:r>
      <w:proofErr w:type="spellEnd"/>
      <w:r>
        <w:t>]</w:t>
      </w:r>
      <w:r w:rsidR="00920A7D">
        <w:t xml:space="preserve"> – </w:t>
      </w:r>
      <w:r w:rsidR="009D3395" w:rsidRPr="009D3395">
        <w:t xml:space="preserve">The Data Plane Policer supports only ingress direction. It is supported only on switch models </w:t>
      </w:r>
      <w:r w:rsidR="006E3C83">
        <w:t xml:space="preserve">with Cloud Scale ASICs (EX|FX|GX) </w:t>
      </w:r>
      <w:r w:rsidR="009D3395" w:rsidRPr="009D3395">
        <w:t>or later models.</w:t>
      </w:r>
    </w:p>
    <w:p w14:paraId="10C7FD58" w14:textId="77777777" w:rsidR="008B08D0" w:rsidRPr="008B08D0" w:rsidRDefault="008B08D0" w:rsidP="008B08D0">
      <w:pPr>
        <w:pStyle w:val="ListParagraph"/>
      </w:pPr>
    </w:p>
    <w:p w14:paraId="4371CB58" w14:textId="4022C40D" w:rsidR="00367598" w:rsidRDefault="00E24E73" w:rsidP="00367598">
      <w:pPr>
        <w:pStyle w:val="ListParagraph"/>
        <w:numPr>
          <w:ilvl w:val="0"/>
          <w:numId w:val="1"/>
        </w:numPr>
      </w:pPr>
      <w:r w:rsidRPr="00AD1363">
        <w:rPr>
          <w:b/>
          <w:bCs/>
        </w:rPr>
        <w:t>Intra EPG Isolation</w:t>
      </w:r>
      <w:r>
        <w:t>[</w:t>
      </w:r>
      <w:proofErr w:type="spellStart"/>
      <w:r>
        <w:t>pc_enf_pref</w:t>
      </w:r>
      <w:proofErr w:type="spellEnd"/>
      <w:r>
        <w:t>]</w:t>
      </w:r>
      <w:r w:rsidR="00920A7D">
        <w:t xml:space="preserve"> – </w:t>
      </w:r>
      <w:r w:rsidR="00367598">
        <w:t>Provides complete endpoint isolation within individual application tiers. The intra EPG isolation state can be:</w:t>
      </w:r>
    </w:p>
    <w:p w14:paraId="3B0C5772" w14:textId="77B4E194" w:rsidR="00367598" w:rsidRPr="00211DEA" w:rsidRDefault="00367598" w:rsidP="003752C5">
      <w:pPr>
        <w:pStyle w:val="ListParagraph"/>
        <w:numPr>
          <w:ilvl w:val="1"/>
          <w:numId w:val="1"/>
        </w:numPr>
        <w:rPr>
          <w:b/>
          <w:bCs/>
        </w:rPr>
      </w:pPr>
      <w:r w:rsidRPr="00211DEA">
        <w:rPr>
          <w:b/>
          <w:bCs/>
        </w:rPr>
        <w:t>Enforced</w:t>
      </w:r>
    </w:p>
    <w:p w14:paraId="44E6591E" w14:textId="713ED5EA" w:rsidR="00367598" w:rsidRPr="00211DEA" w:rsidRDefault="00367598" w:rsidP="003752C5">
      <w:pPr>
        <w:pStyle w:val="ListParagraph"/>
        <w:numPr>
          <w:ilvl w:val="1"/>
          <w:numId w:val="1"/>
        </w:numPr>
        <w:rPr>
          <w:b/>
          <w:bCs/>
        </w:rPr>
      </w:pPr>
      <w:r w:rsidRPr="00211DEA">
        <w:rPr>
          <w:b/>
          <w:bCs/>
        </w:rPr>
        <w:t>Unenforced</w:t>
      </w:r>
    </w:p>
    <w:p w14:paraId="6DF3DDF4" w14:textId="1A4999BF" w:rsidR="00E24E73" w:rsidRDefault="00367598" w:rsidP="003752C5">
      <w:pPr>
        <w:pStyle w:val="ListParagraph"/>
      </w:pPr>
      <w:r w:rsidRPr="003752C5">
        <w:rPr>
          <w:u w:val="single"/>
        </w:rPr>
        <w:t>Note</w:t>
      </w:r>
      <w:r>
        <w:t>:</w:t>
      </w:r>
      <w:r w:rsidR="003752C5">
        <w:t xml:space="preserve">  </w:t>
      </w:r>
      <w:r>
        <w:t>No communication is allowed between endpoints in an EPG that is operating in full isolation mode. Isolated mode EPGs reduce the number of EPG encapsulations required when many clients access a common service but are not allowed to communicate with each other.</w:t>
      </w:r>
    </w:p>
    <w:p w14:paraId="149BE59E" w14:textId="1D81233C" w:rsidR="00571FC6" w:rsidRDefault="00571FC6" w:rsidP="003752C5">
      <w:pPr>
        <w:pStyle w:val="ListParagraph"/>
      </w:pPr>
      <w:r w:rsidRPr="00571FC6">
        <w:rPr>
          <w:highlight w:val="green"/>
        </w:rPr>
        <w:t>The Default is</w:t>
      </w:r>
      <w:r w:rsidRPr="00571FC6">
        <w:rPr>
          <w:b/>
          <w:bCs/>
        </w:rPr>
        <w:t xml:space="preserve"> </w:t>
      </w:r>
      <w:r w:rsidRPr="00571FC6">
        <w:rPr>
          <w:b/>
          <w:bCs/>
          <w:i/>
          <w:iCs/>
        </w:rPr>
        <w:t>Unenforced</w:t>
      </w:r>
      <w:r w:rsidRPr="00571FC6">
        <w:t>.</w:t>
      </w:r>
    </w:p>
    <w:p w14:paraId="60E384A3" w14:textId="77777777" w:rsidR="008B08D0" w:rsidRPr="008B08D0" w:rsidRDefault="008B08D0" w:rsidP="008B08D0">
      <w:pPr>
        <w:pStyle w:val="ListParagraph"/>
      </w:pPr>
    </w:p>
    <w:p w14:paraId="3F96BC2C" w14:textId="634ECB8B" w:rsidR="00E24E73" w:rsidRDefault="00E24E73" w:rsidP="00E24E73">
      <w:pPr>
        <w:pStyle w:val="ListParagraph"/>
        <w:numPr>
          <w:ilvl w:val="0"/>
          <w:numId w:val="1"/>
        </w:numPr>
      </w:pPr>
      <w:r w:rsidRPr="00AD1363">
        <w:rPr>
          <w:b/>
          <w:bCs/>
        </w:rPr>
        <w:lastRenderedPageBreak/>
        <w:t>Intra-EPG Contract</w:t>
      </w:r>
      <w:r>
        <w:t xml:space="preserve"> [</w:t>
      </w:r>
      <w:proofErr w:type="spellStart"/>
      <w:r>
        <w:t>intra_vzBrCP</w:t>
      </w:r>
      <w:proofErr w:type="spellEnd"/>
      <w:r>
        <w:t>]</w:t>
      </w:r>
      <w:r w:rsidR="00920A7D">
        <w:t xml:space="preserve"> – </w:t>
      </w:r>
      <w:r w:rsidR="009B704C">
        <w:t xml:space="preserve">Assign </w:t>
      </w:r>
      <w:r w:rsidR="00AB07A6">
        <w:t xml:space="preserve">a contract [with subject and filters] to the </w:t>
      </w:r>
      <w:r w:rsidR="00424271">
        <w:t>Intra-EPG policy.</w:t>
      </w:r>
    </w:p>
    <w:p w14:paraId="08D28766" w14:textId="77777777" w:rsidR="008B08D0" w:rsidRPr="008B08D0" w:rsidRDefault="008B08D0" w:rsidP="008B08D0">
      <w:pPr>
        <w:pStyle w:val="ListParagraph"/>
      </w:pPr>
    </w:p>
    <w:p w14:paraId="669B091E" w14:textId="136445B2" w:rsidR="00067499" w:rsidRDefault="00E24E73" w:rsidP="00067499">
      <w:pPr>
        <w:pStyle w:val="ListParagraph"/>
        <w:numPr>
          <w:ilvl w:val="0"/>
          <w:numId w:val="1"/>
        </w:numPr>
      </w:pPr>
      <w:r w:rsidRPr="00AD1363">
        <w:rPr>
          <w:b/>
          <w:bCs/>
        </w:rPr>
        <w:t>Forwarding Control</w:t>
      </w:r>
      <w:r>
        <w:t xml:space="preserve"> [</w:t>
      </w:r>
      <w:proofErr w:type="spellStart"/>
      <w:r>
        <w:t>fwd_ctrl</w:t>
      </w:r>
      <w:proofErr w:type="spellEnd"/>
      <w:r>
        <w:t>]</w:t>
      </w:r>
      <w:r w:rsidR="00920A7D">
        <w:t xml:space="preserve"> – </w:t>
      </w:r>
      <w:r w:rsidR="00067499">
        <w:t>Intra EPG isolation must be enforced for the forwarding control field to be displayed.</w:t>
      </w:r>
    </w:p>
    <w:p w14:paraId="44ECF365" w14:textId="77777777" w:rsidR="00067499" w:rsidRDefault="00067499" w:rsidP="00FC1A7F">
      <w:pPr>
        <w:pStyle w:val="ListParagraph"/>
      </w:pPr>
      <w:r>
        <w:t>When enabled, the forwarding control allows Address Resolution Protocol (ARP) by proxy.</w:t>
      </w:r>
    </w:p>
    <w:p w14:paraId="14BDB86E" w14:textId="7DCB27DC" w:rsidR="00E24E73" w:rsidRDefault="00067499" w:rsidP="00067499">
      <w:pPr>
        <w:pStyle w:val="ListParagraph"/>
        <w:numPr>
          <w:ilvl w:val="1"/>
          <w:numId w:val="1"/>
        </w:numPr>
      </w:pPr>
      <w:r w:rsidRPr="00067499">
        <w:rPr>
          <w:b/>
          <w:bCs/>
        </w:rPr>
        <w:t>proxy-arp</w:t>
      </w:r>
      <w:r>
        <w:t>—Proxy ARP is the technique in which one host answers ARP requests intended for another machine. Proxy ARP can help machines on a subnet reach remote subnets without the need to configure routing or a default gateway.</w:t>
      </w:r>
    </w:p>
    <w:p w14:paraId="2E23CFAB" w14:textId="77777777" w:rsidR="008B08D0" w:rsidRPr="008B08D0" w:rsidRDefault="008B08D0" w:rsidP="008B08D0">
      <w:pPr>
        <w:pStyle w:val="ListParagraph"/>
      </w:pPr>
    </w:p>
    <w:p w14:paraId="7D0F8BE6" w14:textId="0FA0FD58" w:rsidR="000D3097" w:rsidRDefault="00E24E73" w:rsidP="000D3097">
      <w:pPr>
        <w:pStyle w:val="ListParagraph"/>
        <w:numPr>
          <w:ilvl w:val="0"/>
          <w:numId w:val="1"/>
        </w:numPr>
      </w:pPr>
      <w:r w:rsidRPr="00AD1363">
        <w:rPr>
          <w:b/>
          <w:bCs/>
        </w:rPr>
        <w:t>Preferred Group Member</w:t>
      </w:r>
      <w:r>
        <w:t xml:space="preserve"> [</w:t>
      </w:r>
      <w:proofErr w:type="spellStart"/>
      <w:r>
        <w:t>pref_gr_memb</w:t>
      </w:r>
      <w:proofErr w:type="spellEnd"/>
      <w:r>
        <w:t>]</w:t>
      </w:r>
      <w:r w:rsidR="00920A7D">
        <w:t xml:space="preserve"> – </w:t>
      </w:r>
      <w:r w:rsidR="000D3097">
        <w:t>If an EPG is marked as a Preferred Group Member, it is put into an internally created contract group where all members of the group can communicate with each other without requiring a contract between them.</w:t>
      </w:r>
    </w:p>
    <w:p w14:paraId="5876F9FA" w14:textId="77777777" w:rsidR="000D3097" w:rsidRDefault="000D3097" w:rsidP="000D3097">
      <w:pPr>
        <w:pStyle w:val="ListParagraph"/>
      </w:pPr>
      <w:r>
        <w:t>The options are:</w:t>
      </w:r>
    </w:p>
    <w:p w14:paraId="6760DCBC" w14:textId="77777777" w:rsidR="000D3097" w:rsidRDefault="000D3097" w:rsidP="000D3097">
      <w:pPr>
        <w:pStyle w:val="ListParagraph"/>
        <w:numPr>
          <w:ilvl w:val="1"/>
          <w:numId w:val="1"/>
        </w:numPr>
      </w:pPr>
      <w:r w:rsidRPr="000D3097">
        <w:rPr>
          <w:b/>
          <w:bCs/>
        </w:rPr>
        <w:t>Exclude</w:t>
      </w:r>
      <w:r>
        <w:t>—The EPG is not included in the subgroup.</w:t>
      </w:r>
    </w:p>
    <w:p w14:paraId="0A010E3D" w14:textId="77777777" w:rsidR="000D3097" w:rsidRDefault="000D3097" w:rsidP="000D3097">
      <w:pPr>
        <w:pStyle w:val="ListParagraph"/>
        <w:numPr>
          <w:ilvl w:val="1"/>
          <w:numId w:val="1"/>
        </w:numPr>
      </w:pPr>
      <w:r w:rsidRPr="000D3097">
        <w:rPr>
          <w:b/>
          <w:bCs/>
        </w:rPr>
        <w:t>Include</w:t>
      </w:r>
      <w:r>
        <w:t>—The EPG is included in the subgroup.</w:t>
      </w:r>
    </w:p>
    <w:p w14:paraId="658BE9E3" w14:textId="77777777" w:rsidR="000D3097" w:rsidRDefault="000D3097" w:rsidP="000D3097">
      <w:pPr>
        <w:pStyle w:val="ListParagraph"/>
      </w:pPr>
      <w:r w:rsidRPr="000D3097">
        <w:rPr>
          <w:highlight w:val="green"/>
        </w:rPr>
        <w:t>The default is</w:t>
      </w:r>
      <w:r>
        <w:t xml:space="preserve"> </w:t>
      </w:r>
      <w:r w:rsidRPr="000D3097">
        <w:rPr>
          <w:b/>
          <w:bCs/>
          <w:i/>
          <w:iCs/>
        </w:rPr>
        <w:t>Exclude</w:t>
      </w:r>
      <w:r>
        <w:t>.</w:t>
      </w:r>
    </w:p>
    <w:p w14:paraId="46C205AE" w14:textId="77777777" w:rsidR="008B08D0" w:rsidRPr="008B08D0" w:rsidRDefault="008B08D0" w:rsidP="008B08D0">
      <w:pPr>
        <w:pStyle w:val="ListParagraph"/>
      </w:pPr>
    </w:p>
    <w:p w14:paraId="6F929669" w14:textId="2EE29D87" w:rsidR="00E24E73" w:rsidRDefault="00E24E73" w:rsidP="00E24E73">
      <w:pPr>
        <w:pStyle w:val="ListParagraph"/>
        <w:numPr>
          <w:ilvl w:val="0"/>
          <w:numId w:val="1"/>
        </w:numPr>
      </w:pPr>
      <w:r w:rsidRPr="00AD1363">
        <w:rPr>
          <w:b/>
          <w:bCs/>
        </w:rPr>
        <w:t>Flood on Encapsulation</w:t>
      </w:r>
      <w:r>
        <w:t xml:space="preserve"> [flood]</w:t>
      </w:r>
      <w:r w:rsidR="00920A7D">
        <w:t xml:space="preserve"> – </w:t>
      </w:r>
      <w:r w:rsidR="006E70AE" w:rsidRPr="006E70AE">
        <w:t>Specifies whether flooding is enabled for the EPG</w:t>
      </w:r>
      <w:r w:rsidR="005068DB">
        <w:t xml:space="preserve"> or not</w:t>
      </w:r>
      <w:r w:rsidR="006E70AE" w:rsidRPr="006E70AE">
        <w:t xml:space="preserve">. If flooding is disabled, the value specified in the BD mode is </w:t>
      </w:r>
      <w:r w:rsidR="00833F54" w:rsidRPr="006E70AE">
        <w:t>considered</w:t>
      </w:r>
      <w:r w:rsidR="006E70AE" w:rsidRPr="006E70AE">
        <w:t>.</w:t>
      </w:r>
    </w:p>
    <w:p w14:paraId="5028DBD7" w14:textId="07F1F575" w:rsidR="002B60C8" w:rsidRDefault="002B60C8" w:rsidP="002B60C8">
      <w:pPr>
        <w:pStyle w:val="ListParagraph"/>
      </w:pPr>
      <w:r w:rsidRPr="002B60C8">
        <w:rPr>
          <w:highlight w:val="green"/>
        </w:rPr>
        <w:t>The Default is</w:t>
      </w:r>
      <w:r>
        <w:rPr>
          <w:b/>
          <w:bCs/>
        </w:rPr>
        <w:t xml:space="preserve"> </w:t>
      </w:r>
      <w:r w:rsidRPr="002B60C8">
        <w:rPr>
          <w:b/>
          <w:bCs/>
          <w:i/>
          <w:iCs/>
        </w:rPr>
        <w:t>disabled</w:t>
      </w:r>
      <w:r>
        <w:rPr>
          <w:b/>
          <w:bCs/>
        </w:rPr>
        <w:t>.</w:t>
      </w:r>
    </w:p>
    <w:p w14:paraId="471442A3" w14:textId="77777777" w:rsidR="008B08D0" w:rsidRPr="008B08D0" w:rsidRDefault="008B08D0" w:rsidP="008B08D0">
      <w:pPr>
        <w:pStyle w:val="ListParagraph"/>
      </w:pPr>
    </w:p>
    <w:p w14:paraId="4D6F6427" w14:textId="1C60C28C" w:rsidR="002811E6" w:rsidRDefault="00E24E73" w:rsidP="002811E6">
      <w:pPr>
        <w:pStyle w:val="ListParagraph"/>
        <w:numPr>
          <w:ilvl w:val="0"/>
          <w:numId w:val="1"/>
        </w:numPr>
      </w:pPr>
      <w:r w:rsidRPr="00AD1363">
        <w:rPr>
          <w:b/>
          <w:bCs/>
        </w:rPr>
        <w:t>Label Match Criteria</w:t>
      </w:r>
      <w:r>
        <w:t xml:space="preserve"> [</w:t>
      </w:r>
      <w:proofErr w:type="spellStart"/>
      <w:r>
        <w:t>match_t</w:t>
      </w:r>
      <w:proofErr w:type="spellEnd"/>
      <w:r>
        <w:t>]</w:t>
      </w:r>
      <w:r w:rsidR="00920A7D">
        <w:t xml:space="preserve"> – </w:t>
      </w:r>
      <w:r w:rsidR="002811E6">
        <w:t>The match criteria can be:</w:t>
      </w:r>
    </w:p>
    <w:p w14:paraId="5DCC750B" w14:textId="3EB842C0" w:rsidR="002811E6" w:rsidRPr="006259D7" w:rsidRDefault="002811E6" w:rsidP="002811E6">
      <w:pPr>
        <w:pStyle w:val="ListParagraph"/>
        <w:numPr>
          <w:ilvl w:val="1"/>
          <w:numId w:val="1"/>
        </w:numPr>
        <w:rPr>
          <w:b/>
          <w:bCs/>
        </w:rPr>
      </w:pPr>
      <w:r w:rsidRPr="006259D7">
        <w:rPr>
          <w:b/>
          <w:bCs/>
        </w:rPr>
        <w:t>All</w:t>
      </w:r>
    </w:p>
    <w:p w14:paraId="7DF6AC94" w14:textId="418746F1" w:rsidR="002811E6" w:rsidRPr="006259D7" w:rsidRDefault="002811E6" w:rsidP="002811E6">
      <w:pPr>
        <w:pStyle w:val="ListParagraph"/>
        <w:numPr>
          <w:ilvl w:val="1"/>
          <w:numId w:val="1"/>
        </w:numPr>
        <w:rPr>
          <w:b/>
          <w:bCs/>
        </w:rPr>
      </w:pPr>
      <w:r w:rsidRPr="006259D7">
        <w:rPr>
          <w:b/>
          <w:bCs/>
        </w:rPr>
        <w:t>AtleastOne</w:t>
      </w:r>
    </w:p>
    <w:p w14:paraId="041A45D5" w14:textId="41388474" w:rsidR="002811E6" w:rsidRPr="006259D7" w:rsidRDefault="002811E6" w:rsidP="002811E6">
      <w:pPr>
        <w:pStyle w:val="ListParagraph"/>
        <w:numPr>
          <w:ilvl w:val="1"/>
          <w:numId w:val="1"/>
        </w:numPr>
        <w:rPr>
          <w:b/>
          <w:bCs/>
        </w:rPr>
      </w:pPr>
      <w:r w:rsidRPr="006259D7">
        <w:rPr>
          <w:b/>
          <w:bCs/>
        </w:rPr>
        <w:t>AtmostOne</w:t>
      </w:r>
    </w:p>
    <w:p w14:paraId="65A13A1F" w14:textId="43462171" w:rsidR="00E24E73" w:rsidRDefault="002811E6" w:rsidP="002811E6">
      <w:pPr>
        <w:pStyle w:val="ListParagraph"/>
        <w:numPr>
          <w:ilvl w:val="1"/>
          <w:numId w:val="1"/>
        </w:numPr>
      </w:pPr>
      <w:r w:rsidRPr="006259D7">
        <w:rPr>
          <w:b/>
          <w:bCs/>
        </w:rPr>
        <w:t>None</w:t>
      </w:r>
      <w:r>
        <w:t>—no labeling matching</w:t>
      </w:r>
    </w:p>
    <w:p w14:paraId="747DB793" w14:textId="22869A12" w:rsidR="005E0A8C" w:rsidRDefault="005E0A8C" w:rsidP="005E0A8C">
      <w:pPr>
        <w:pStyle w:val="ListParagraph"/>
      </w:pPr>
      <w:r w:rsidRPr="005E0A8C">
        <w:rPr>
          <w:highlight w:val="green"/>
        </w:rPr>
        <w:t>The default is</w:t>
      </w:r>
      <w:r>
        <w:rPr>
          <w:b/>
          <w:bCs/>
        </w:rPr>
        <w:t xml:space="preserve"> </w:t>
      </w:r>
      <w:r w:rsidRPr="005E0A8C">
        <w:rPr>
          <w:b/>
          <w:bCs/>
          <w:i/>
          <w:iCs/>
        </w:rPr>
        <w:t>AtleastOne</w:t>
      </w:r>
      <w:r w:rsidRPr="005E0A8C">
        <w:t>.</w:t>
      </w:r>
    </w:p>
    <w:p w14:paraId="7F24E604" w14:textId="77777777" w:rsidR="008B08D0" w:rsidRPr="008B08D0" w:rsidRDefault="008B08D0" w:rsidP="008B08D0">
      <w:pPr>
        <w:pStyle w:val="ListParagraph"/>
      </w:pPr>
    </w:p>
    <w:p w14:paraId="753F9A64" w14:textId="6F4D2F85" w:rsidR="00E24E73" w:rsidRDefault="00DD2D07" w:rsidP="00E24E73">
      <w:pPr>
        <w:pStyle w:val="ListParagraph"/>
        <w:numPr>
          <w:ilvl w:val="0"/>
          <w:numId w:val="1"/>
        </w:numPr>
      </w:pPr>
      <w:r w:rsidRPr="00C24778">
        <w:rPr>
          <w:b/>
          <w:bCs/>
        </w:rPr>
        <w:t>Monitoring Policy</w:t>
      </w:r>
      <w:r w:rsidRPr="00C24778">
        <w:t xml:space="preserve"> [</w:t>
      </w:r>
      <w:proofErr w:type="spellStart"/>
      <w:r w:rsidRPr="00C24778">
        <w:rPr>
          <w:u w:val="single"/>
        </w:rPr>
        <w:t>monEPGPol</w:t>
      </w:r>
      <w:proofErr w:type="spellEnd"/>
      <w:r w:rsidRPr="00C24778">
        <w:t>]</w:t>
      </w:r>
      <w:r>
        <w:t xml:space="preserve"> –U</w:t>
      </w:r>
      <w:r w:rsidRPr="00006CFF">
        <w:t xml:space="preserve">se "default" for "uni/tn-common/monepg-default".  If not default, use the </w:t>
      </w:r>
      <w:r>
        <w:t xml:space="preserve">Distinguished Name </w:t>
      </w:r>
      <w:r w:rsidRPr="00006CFF">
        <w:t>as shown</w:t>
      </w:r>
      <w:r w:rsidR="003E64F8">
        <w:t xml:space="preserve"> above</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204B2181" w14:textId="77777777" w:rsidR="008B08D0" w:rsidRPr="008B08D0" w:rsidRDefault="008B08D0" w:rsidP="008B08D0">
      <w:pPr>
        <w:pStyle w:val="ListParagraph"/>
      </w:pPr>
    </w:p>
    <w:p w14:paraId="2412D415" w14:textId="45992C73" w:rsidR="00E24E73" w:rsidRDefault="00E24E73" w:rsidP="00E24E73">
      <w:pPr>
        <w:pStyle w:val="ListParagraph"/>
        <w:numPr>
          <w:ilvl w:val="0"/>
          <w:numId w:val="1"/>
        </w:numPr>
      </w:pPr>
      <w:r w:rsidRPr="00AD1363">
        <w:rPr>
          <w:b/>
          <w:bCs/>
        </w:rPr>
        <w:t>FHS Trust Control Policy</w:t>
      </w:r>
      <w:r>
        <w:t xml:space="preserve"> [fhsTrustCtrlPol]</w:t>
      </w:r>
      <w:r w:rsidR="00920A7D">
        <w:t xml:space="preserve"> – </w:t>
      </w:r>
      <w:r w:rsidR="00812D92">
        <w:t>The First Hop Security Trust Control policy name</w:t>
      </w:r>
      <w:r w:rsidR="00211DEA">
        <w:t>.  Assign using the Distinguished Name.  Example: “</w:t>
      </w:r>
      <w:r w:rsidR="00211DEA" w:rsidRPr="006854F1">
        <w:t>uni/tn-common/</w:t>
      </w:r>
      <w:r w:rsidR="005F27F8">
        <w:t>trustctrlpol</w:t>
      </w:r>
      <w:r w:rsidR="00211DEA" w:rsidRPr="006854F1">
        <w:t>-default</w:t>
      </w:r>
      <w:r w:rsidR="00211DEA">
        <w:t>”.</w:t>
      </w:r>
    </w:p>
    <w:p w14:paraId="29F8B8C0" w14:textId="77777777" w:rsidR="008B08D0" w:rsidRPr="008B08D0" w:rsidRDefault="008B08D0" w:rsidP="008B08D0">
      <w:pPr>
        <w:pStyle w:val="ListParagraph"/>
      </w:pPr>
    </w:p>
    <w:p w14:paraId="015EF6E2" w14:textId="7D5110A6" w:rsidR="00E24E73" w:rsidRDefault="00E24E73" w:rsidP="00E24E73">
      <w:pPr>
        <w:pStyle w:val="ListParagraph"/>
        <w:numPr>
          <w:ilvl w:val="0"/>
          <w:numId w:val="1"/>
        </w:numPr>
      </w:pPr>
      <w:r w:rsidRPr="00AD1363">
        <w:rPr>
          <w:b/>
          <w:bCs/>
        </w:rPr>
        <w:t>shutdown</w:t>
      </w:r>
      <w:r>
        <w:t xml:space="preserve"> [shutdown]</w:t>
      </w:r>
      <w:r w:rsidR="00920A7D">
        <w:t xml:space="preserve"> – </w:t>
      </w:r>
      <w:r w:rsidR="005C0E66">
        <w:t xml:space="preserve">This option will disable the </w:t>
      </w:r>
      <w:r w:rsidR="002B4350">
        <w:t>EPG if set to yes.</w:t>
      </w:r>
    </w:p>
    <w:p w14:paraId="01A97CCB" w14:textId="77777777" w:rsidR="008B08D0" w:rsidRPr="008B08D0" w:rsidRDefault="008B08D0" w:rsidP="008B08D0">
      <w:pPr>
        <w:pStyle w:val="ListParagraph"/>
      </w:pPr>
    </w:p>
    <w:p w14:paraId="3331F9FE" w14:textId="45D46EBF" w:rsidR="00E24E73" w:rsidRPr="008B08D0" w:rsidRDefault="00E24E73" w:rsidP="00E24E73">
      <w:pPr>
        <w:pStyle w:val="ListParagraph"/>
        <w:numPr>
          <w:ilvl w:val="0"/>
          <w:numId w:val="1"/>
        </w:numPr>
        <w:rPr>
          <w:highlight w:val="yellow"/>
        </w:rPr>
      </w:pPr>
      <w:r w:rsidRPr="008B08D0">
        <w:rPr>
          <w:b/>
          <w:bCs/>
          <w:highlight w:val="yellow"/>
        </w:rPr>
        <w:t>Has Multicast Source</w:t>
      </w:r>
      <w:r w:rsidRPr="008B08D0">
        <w:rPr>
          <w:highlight w:val="yellow"/>
        </w:rPr>
        <w:t xml:space="preserve"> [</w:t>
      </w:r>
      <w:proofErr w:type="spellStart"/>
      <w:r w:rsidRPr="008B08D0">
        <w:rPr>
          <w:highlight w:val="yellow"/>
        </w:rPr>
        <w:t>has_mcast</w:t>
      </w:r>
      <w:proofErr w:type="spellEnd"/>
      <w:r w:rsidRPr="008B08D0">
        <w:rPr>
          <w:highlight w:val="yellow"/>
        </w:rPr>
        <w:t>]</w:t>
      </w:r>
      <w:r w:rsidR="00920A7D" w:rsidRPr="008B08D0">
        <w:rPr>
          <w:highlight w:val="yellow"/>
        </w:rPr>
        <w:t xml:space="preserve"> – A</w:t>
      </w:r>
    </w:p>
    <w:p w14:paraId="510991A0" w14:textId="77777777" w:rsidR="008B08D0" w:rsidRPr="008B08D0" w:rsidRDefault="008B08D0" w:rsidP="008B08D0">
      <w:pPr>
        <w:pStyle w:val="ListParagraph"/>
      </w:pPr>
    </w:p>
    <w:p w14:paraId="1F506077" w14:textId="5E251E55" w:rsidR="00E24E73" w:rsidRPr="008B08D0" w:rsidRDefault="00E24E73" w:rsidP="00E24E73">
      <w:pPr>
        <w:pStyle w:val="ListParagraph"/>
        <w:numPr>
          <w:ilvl w:val="0"/>
          <w:numId w:val="1"/>
        </w:numPr>
        <w:rPr>
          <w:highlight w:val="yellow"/>
        </w:rPr>
      </w:pPr>
      <w:r w:rsidRPr="008B08D0">
        <w:rPr>
          <w:b/>
          <w:bCs/>
          <w:highlight w:val="yellow"/>
        </w:rPr>
        <w:t>Fabric Node</w:t>
      </w:r>
      <w:r w:rsidRPr="008B08D0">
        <w:rPr>
          <w:highlight w:val="yellow"/>
        </w:rPr>
        <w:t xml:space="preserve"> [</w:t>
      </w:r>
      <w:proofErr w:type="spellStart"/>
      <w:r w:rsidRPr="008B08D0">
        <w:rPr>
          <w:highlight w:val="yellow"/>
        </w:rPr>
        <w:t>fabricNode</w:t>
      </w:r>
      <w:proofErr w:type="spellEnd"/>
      <w:r w:rsidRPr="008B08D0">
        <w:rPr>
          <w:highlight w:val="yellow"/>
        </w:rPr>
        <w:t>]</w:t>
      </w:r>
      <w:r w:rsidR="00920A7D" w:rsidRPr="008B08D0">
        <w:rPr>
          <w:highlight w:val="yellow"/>
        </w:rPr>
        <w:t xml:space="preserve"> – A</w:t>
      </w:r>
    </w:p>
    <w:p w14:paraId="69917661" w14:textId="59372DC5" w:rsidR="00E24E73" w:rsidRPr="008B08D0" w:rsidRDefault="00E24E73" w:rsidP="00E24E73">
      <w:pPr>
        <w:pStyle w:val="ListParagraph"/>
        <w:numPr>
          <w:ilvl w:val="0"/>
          <w:numId w:val="1"/>
        </w:numPr>
        <w:rPr>
          <w:highlight w:val="yellow"/>
        </w:rPr>
      </w:pPr>
      <w:r w:rsidRPr="008B08D0">
        <w:rPr>
          <w:b/>
          <w:bCs/>
          <w:highlight w:val="yellow"/>
        </w:rPr>
        <w:lastRenderedPageBreak/>
        <w:t>Fabric Endpoint</w:t>
      </w:r>
      <w:r w:rsidRPr="008B08D0">
        <w:rPr>
          <w:highlight w:val="yellow"/>
        </w:rPr>
        <w:t xml:space="preserve"> [fabricPathEp]</w:t>
      </w:r>
      <w:r w:rsidR="00920A7D" w:rsidRPr="008B08D0">
        <w:rPr>
          <w:highlight w:val="yellow"/>
        </w:rPr>
        <w:t xml:space="preserve"> – A</w:t>
      </w:r>
    </w:p>
    <w:p w14:paraId="4D18850D" w14:textId="77777777" w:rsidR="008B08D0" w:rsidRPr="008B08D0" w:rsidRDefault="008B08D0" w:rsidP="008B08D0">
      <w:pPr>
        <w:pStyle w:val="ListParagraph"/>
      </w:pPr>
    </w:p>
    <w:p w14:paraId="491B481E" w14:textId="772477E5" w:rsidR="00E24E73" w:rsidRPr="008B08D0" w:rsidRDefault="00E24E73" w:rsidP="00E24E73">
      <w:pPr>
        <w:pStyle w:val="ListParagraph"/>
        <w:numPr>
          <w:ilvl w:val="0"/>
          <w:numId w:val="1"/>
        </w:numPr>
        <w:rPr>
          <w:highlight w:val="yellow"/>
        </w:rPr>
      </w:pPr>
      <w:r w:rsidRPr="008B08D0">
        <w:rPr>
          <w:b/>
          <w:bCs/>
          <w:highlight w:val="yellow"/>
        </w:rPr>
        <w:t>Don't Know</w:t>
      </w:r>
      <w:r w:rsidRPr="008B08D0">
        <w:rPr>
          <w:highlight w:val="yellow"/>
        </w:rPr>
        <w:t xml:space="preserve"> [</w:t>
      </w:r>
      <w:proofErr w:type="spellStart"/>
      <w:r w:rsidRPr="008B08D0">
        <w:rPr>
          <w:highlight w:val="yellow"/>
        </w:rPr>
        <w:t>vzGraphCont</w:t>
      </w:r>
      <w:proofErr w:type="spellEnd"/>
      <w:r w:rsidRPr="008B08D0">
        <w:rPr>
          <w:highlight w:val="yellow"/>
        </w:rPr>
        <w:t>]</w:t>
      </w:r>
      <w:r w:rsidR="00920A7D" w:rsidRPr="008B08D0">
        <w:rPr>
          <w:highlight w:val="yellow"/>
        </w:rPr>
        <w:t xml:space="preserve"> – A</w:t>
      </w:r>
    </w:p>
    <w:p w14:paraId="03BF464D" w14:textId="77777777" w:rsidR="00171C46" w:rsidRPr="00C24778" w:rsidRDefault="00171C46" w:rsidP="00C24778"/>
    <w:sectPr w:rsidR="00171C46" w:rsidRPr="00C2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A7892"/>
    <w:multiLevelType w:val="hybridMultilevel"/>
    <w:tmpl w:val="71EA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8"/>
    <w:rsid w:val="00006CFF"/>
    <w:rsid w:val="00025AEA"/>
    <w:rsid w:val="00030D65"/>
    <w:rsid w:val="00042488"/>
    <w:rsid w:val="0005480D"/>
    <w:rsid w:val="00067499"/>
    <w:rsid w:val="00086AD7"/>
    <w:rsid w:val="000C7967"/>
    <w:rsid w:val="000D03C3"/>
    <w:rsid w:val="000D3097"/>
    <w:rsid w:val="000D5283"/>
    <w:rsid w:val="000E3E8B"/>
    <w:rsid w:val="001128BC"/>
    <w:rsid w:val="00117A8C"/>
    <w:rsid w:val="001259A3"/>
    <w:rsid w:val="00127B7B"/>
    <w:rsid w:val="00140B2C"/>
    <w:rsid w:val="00170B4F"/>
    <w:rsid w:val="00171C46"/>
    <w:rsid w:val="00180578"/>
    <w:rsid w:val="00184C8A"/>
    <w:rsid w:val="00186070"/>
    <w:rsid w:val="0018609A"/>
    <w:rsid w:val="001879A3"/>
    <w:rsid w:val="001945B7"/>
    <w:rsid w:val="001A0CCF"/>
    <w:rsid w:val="001C1FF9"/>
    <w:rsid w:val="001C7856"/>
    <w:rsid w:val="001F173B"/>
    <w:rsid w:val="001F5074"/>
    <w:rsid w:val="00202330"/>
    <w:rsid w:val="002047B2"/>
    <w:rsid w:val="002054A8"/>
    <w:rsid w:val="00211DEA"/>
    <w:rsid w:val="0021335F"/>
    <w:rsid w:val="00214032"/>
    <w:rsid w:val="002150D7"/>
    <w:rsid w:val="00221B36"/>
    <w:rsid w:val="00227606"/>
    <w:rsid w:val="00241BA8"/>
    <w:rsid w:val="00254B0C"/>
    <w:rsid w:val="002606EB"/>
    <w:rsid w:val="002759D5"/>
    <w:rsid w:val="00280027"/>
    <w:rsid w:val="002811E6"/>
    <w:rsid w:val="00281507"/>
    <w:rsid w:val="002B4350"/>
    <w:rsid w:val="002B60C8"/>
    <w:rsid w:val="002B6A76"/>
    <w:rsid w:val="002F67C1"/>
    <w:rsid w:val="00306B55"/>
    <w:rsid w:val="0031248C"/>
    <w:rsid w:val="003155C1"/>
    <w:rsid w:val="00341B04"/>
    <w:rsid w:val="00342C38"/>
    <w:rsid w:val="00362DDC"/>
    <w:rsid w:val="00367568"/>
    <w:rsid w:val="00367598"/>
    <w:rsid w:val="003719F3"/>
    <w:rsid w:val="00372BA3"/>
    <w:rsid w:val="003752C5"/>
    <w:rsid w:val="0038444D"/>
    <w:rsid w:val="00390CED"/>
    <w:rsid w:val="003C421B"/>
    <w:rsid w:val="003E08AD"/>
    <w:rsid w:val="003E0B5D"/>
    <w:rsid w:val="003E64F8"/>
    <w:rsid w:val="003F4ECA"/>
    <w:rsid w:val="00424271"/>
    <w:rsid w:val="00426C25"/>
    <w:rsid w:val="00427E74"/>
    <w:rsid w:val="00450F0F"/>
    <w:rsid w:val="00471568"/>
    <w:rsid w:val="004740F0"/>
    <w:rsid w:val="00475885"/>
    <w:rsid w:val="00485BC5"/>
    <w:rsid w:val="00487FEB"/>
    <w:rsid w:val="004C35AD"/>
    <w:rsid w:val="004D745E"/>
    <w:rsid w:val="004F3797"/>
    <w:rsid w:val="004F388D"/>
    <w:rsid w:val="005068DB"/>
    <w:rsid w:val="00547DD8"/>
    <w:rsid w:val="00567CB4"/>
    <w:rsid w:val="00570DA8"/>
    <w:rsid w:val="00571FC6"/>
    <w:rsid w:val="005752BE"/>
    <w:rsid w:val="00581736"/>
    <w:rsid w:val="00583A58"/>
    <w:rsid w:val="005927A8"/>
    <w:rsid w:val="005B588D"/>
    <w:rsid w:val="005C0E66"/>
    <w:rsid w:val="005E0A8C"/>
    <w:rsid w:val="005F22C3"/>
    <w:rsid w:val="005F27F8"/>
    <w:rsid w:val="005F31EC"/>
    <w:rsid w:val="00602B8B"/>
    <w:rsid w:val="006126B7"/>
    <w:rsid w:val="00620C46"/>
    <w:rsid w:val="006259D7"/>
    <w:rsid w:val="00641AF1"/>
    <w:rsid w:val="006766BD"/>
    <w:rsid w:val="006854F1"/>
    <w:rsid w:val="006A004E"/>
    <w:rsid w:val="006A3DC1"/>
    <w:rsid w:val="006B6CF7"/>
    <w:rsid w:val="006E3C83"/>
    <w:rsid w:val="006E70AE"/>
    <w:rsid w:val="006F0E38"/>
    <w:rsid w:val="00701990"/>
    <w:rsid w:val="00720A21"/>
    <w:rsid w:val="00742A30"/>
    <w:rsid w:val="00746C06"/>
    <w:rsid w:val="0075400D"/>
    <w:rsid w:val="0077117C"/>
    <w:rsid w:val="007719EB"/>
    <w:rsid w:val="007A70CA"/>
    <w:rsid w:val="00802A7A"/>
    <w:rsid w:val="008041D3"/>
    <w:rsid w:val="00812D92"/>
    <w:rsid w:val="008147D1"/>
    <w:rsid w:val="00816C8C"/>
    <w:rsid w:val="00833F54"/>
    <w:rsid w:val="00836515"/>
    <w:rsid w:val="00837189"/>
    <w:rsid w:val="0084061A"/>
    <w:rsid w:val="00881BA4"/>
    <w:rsid w:val="0089289F"/>
    <w:rsid w:val="008B08D0"/>
    <w:rsid w:val="008C3CF4"/>
    <w:rsid w:val="008C46E5"/>
    <w:rsid w:val="00900FC0"/>
    <w:rsid w:val="00920449"/>
    <w:rsid w:val="00920A7D"/>
    <w:rsid w:val="009340B3"/>
    <w:rsid w:val="00952C72"/>
    <w:rsid w:val="00962F5A"/>
    <w:rsid w:val="0096736A"/>
    <w:rsid w:val="00986B0B"/>
    <w:rsid w:val="00994E2A"/>
    <w:rsid w:val="009A2F74"/>
    <w:rsid w:val="009B704C"/>
    <w:rsid w:val="009C7552"/>
    <w:rsid w:val="009D3395"/>
    <w:rsid w:val="009F0472"/>
    <w:rsid w:val="009F2977"/>
    <w:rsid w:val="00A15367"/>
    <w:rsid w:val="00A216C9"/>
    <w:rsid w:val="00A41177"/>
    <w:rsid w:val="00A44DC0"/>
    <w:rsid w:val="00A6677C"/>
    <w:rsid w:val="00A71A74"/>
    <w:rsid w:val="00AA507F"/>
    <w:rsid w:val="00AB07A6"/>
    <w:rsid w:val="00AD1363"/>
    <w:rsid w:val="00AE4F3E"/>
    <w:rsid w:val="00AF38E8"/>
    <w:rsid w:val="00B10743"/>
    <w:rsid w:val="00B2763D"/>
    <w:rsid w:val="00B5028D"/>
    <w:rsid w:val="00B8440F"/>
    <w:rsid w:val="00B90241"/>
    <w:rsid w:val="00BF2856"/>
    <w:rsid w:val="00C00E61"/>
    <w:rsid w:val="00C119E3"/>
    <w:rsid w:val="00C24778"/>
    <w:rsid w:val="00C412C6"/>
    <w:rsid w:val="00C4515E"/>
    <w:rsid w:val="00C8496B"/>
    <w:rsid w:val="00C94494"/>
    <w:rsid w:val="00CB7B49"/>
    <w:rsid w:val="00CE1703"/>
    <w:rsid w:val="00CF5AE9"/>
    <w:rsid w:val="00D254E3"/>
    <w:rsid w:val="00D32F67"/>
    <w:rsid w:val="00D407FB"/>
    <w:rsid w:val="00D46D8A"/>
    <w:rsid w:val="00D52586"/>
    <w:rsid w:val="00D623E4"/>
    <w:rsid w:val="00DB2A80"/>
    <w:rsid w:val="00DD2D07"/>
    <w:rsid w:val="00DF648D"/>
    <w:rsid w:val="00DF68FF"/>
    <w:rsid w:val="00E1487A"/>
    <w:rsid w:val="00E24E73"/>
    <w:rsid w:val="00E52CC8"/>
    <w:rsid w:val="00E56F67"/>
    <w:rsid w:val="00E62E52"/>
    <w:rsid w:val="00E75F2A"/>
    <w:rsid w:val="00E827B9"/>
    <w:rsid w:val="00E90C2B"/>
    <w:rsid w:val="00EB0F37"/>
    <w:rsid w:val="00ED30B4"/>
    <w:rsid w:val="00F2481E"/>
    <w:rsid w:val="00F620D1"/>
    <w:rsid w:val="00F8423C"/>
    <w:rsid w:val="00FA0B24"/>
    <w:rsid w:val="00FC0D9D"/>
    <w:rsid w:val="00FC1A7F"/>
    <w:rsid w:val="00FC4DF7"/>
    <w:rsid w:val="00FF1F71"/>
    <w:rsid w:val="00FF25BD"/>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B91"/>
  <w15:chartTrackingRefBased/>
  <w15:docId w15:val="{B5BB4AD5-23C6-4D79-8AA3-5C645EEC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47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74689">
      <w:bodyDiv w:val="1"/>
      <w:marLeft w:val="0"/>
      <w:marRight w:val="0"/>
      <w:marTop w:val="0"/>
      <w:marBottom w:val="0"/>
      <w:divBdr>
        <w:top w:val="none" w:sz="0" w:space="0" w:color="auto"/>
        <w:left w:val="none" w:sz="0" w:space="0" w:color="auto"/>
        <w:bottom w:val="none" w:sz="0" w:space="0" w:color="auto"/>
        <w:right w:val="none" w:sz="0" w:space="0" w:color="auto"/>
      </w:divBdr>
    </w:div>
    <w:div w:id="827523178">
      <w:bodyDiv w:val="1"/>
      <w:marLeft w:val="0"/>
      <w:marRight w:val="0"/>
      <w:marTop w:val="0"/>
      <w:marBottom w:val="0"/>
      <w:divBdr>
        <w:top w:val="none" w:sz="0" w:space="0" w:color="auto"/>
        <w:left w:val="none" w:sz="0" w:space="0" w:color="auto"/>
        <w:bottom w:val="none" w:sz="0" w:space="0" w:color="auto"/>
        <w:right w:val="none" w:sz="0" w:space="0" w:color="auto"/>
      </w:divBdr>
    </w:div>
    <w:div w:id="1286279373">
      <w:bodyDiv w:val="1"/>
      <w:marLeft w:val="0"/>
      <w:marRight w:val="0"/>
      <w:marTop w:val="0"/>
      <w:marBottom w:val="0"/>
      <w:divBdr>
        <w:top w:val="none" w:sz="0" w:space="0" w:color="auto"/>
        <w:left w:val="none" w:sz="0" w:space="0" w:color="auto"/>
        <w:bottom w:val="none" w:sz="0" w:space="0" w:color="auto"/>
        <w:right w:val="none" w:sz="0" w:space="0" w:color="auto"/>
      </w:divBdr>
      <w:divsChild>
        <w:div w:id="721290879">
          <w:marLeft w:val="0"/>
          <w:marRight w:val="0"/>
          <w:marTop w:val="0"/>
          <w:marBottom w:val="0"/>
          <w:divBdr>
            <w:top w:val="none" w:sz="0" w:space="0" w:color="auto"/>
            <w:left w:val="none" w:sz="0" w:space="0" w:color="auto"/>
            <w:bottom w:val="none" w:sz="0" w:space="0" w:color="auto"/>
            <w:right w:val="none" w:sz="0" w:space="0" w:color="auto"/>
          </w:divBdr>
        </w:div>
      </w:divsChild>
    </w:div>
    <w:div w:id="1702393136">
      <w:bodyDiv w:val="1"/>
      <w:marLeft w:val="0"/>
      <w:marRight w:val="0"/>
      <w:marTop w:val="0"/>
      <w:marBottom w:val="0"/>
      <w:divBdr>
        <w:top w:val="none" w:sz="0" w:space="0" w:color="auto"/>
        <w:left w:val="none" w:sz="0" w:space="0" w:color="auto"/>
        <w:bottom w:val="none" w:sz="0" w:space="0" w:color="auto"/>
        <w:right w:val="none" w:sz="0" w:space="0" w:color="auto"/>
      </w:divBdr>
      <w:divsChild>
        <w:div w:id="1633974199">
          <w:marLeft w:val="0"/>
          <w:marRight w:val="0"/>
          <w:marTop w:val="0"/>
          <w:marBottom w:val="0"/>
          <w:divBdr>
            <w:top w:val="none" w:sz="0" w:space="0" w:color="auto"/>
            <w:left w:val="none" w:sz="0" w:space="0" w:color="auto"/>
            <w:bottom w:val="none" w:sz="0" w:space="0" w:color="auto"/>
            <w:right w:val="none" w:sz="0" w:space="0" w:color="auto"/>
          </w:divBdr>
          <w:divsChild>
            <w:div w:id="6664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645426CC3C3348B900E57479C898EF" ma:contentTypeVersion="10" ma:contentTypeDescription="Create a new document." ma:contentTypeScope="" ma:versionID="7ecea2e163df823d1d59e7aac6544c66">
  <xsd:schema xmlns:xsd="http://www.w3.org/2001/XMLSchema" xmlns:xs="http://www.w3.org/2001/XMLSchema" xmlns:p="http://schemas.microsoft.com/office/2006/metadata/properties" xmlns:ns3="cc328e4a-acc5-4db9-8edf-03a7e14d7082" targetNamespace="http://schemas.microsoft.com/office/2006/metadata/properties" ma:root="true" ma:fieldsID="76a4ca1d70011748601f32a200c95713" ns3:_="">
    <xsd:import namespace="cc328e4a-acc5-4db9-8edf-03a7e14d70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28e4a-acc5-4db9-8edf-03a7e14d7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0C0D8E-E092-4872-A79B-80C66802B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28e4a-acc5-4db9-8edf-03a7e14d7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4DB0A-CF17-4C8D-9F01-AB76E3F6D1B4}">
  <ds:schemaRefs>
    <ds:schemaRef ds:uri="http://schemas.microsoft.com/sharepoint/v3/contenttype/forms"/>
  </ds:schemaRefs>
</ds:datastoreItem>
</file>

<file path=customXml/itemProps3.xml><?xml version="1.0" encoding="utf-8"?>
<ds:datastoreItem xmlns:ds="http://schemas.openxmlformats.org/officeDocument/2006/customXml" ds:itemID="{0D713CD4-D086-4FD3-BD23-5A063900AF17}">
  <ds:schemaRef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infopath/2007/PartnerControls"/>
    <ds:schemaRef ds:uri="cc328e4a-acc5-4db9-8edf-03a7e14d708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Scott (tyscott)</dc:creator>
  <cp:keywords/>
  <dc:description/>
  <cp:lastModifiedBy>Tyson Scott (tyscott)</cp:lastModifiedBy>
  <cp:revision>5</cp:revision>
  <dcterms:created xsi:type="dcterms:W3CDTF">2021-01-19T16:41:00Z</dcterms:created>
  <dcterms:modified xsi:type="dcterms:W3CDTF">2021-01-21T04:31:00Z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0x0101008E645426CC3C3348B900E57479C898EF</vt:lpwstr>
  </property>
</Properties>
</file>