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</w:pPr>
      <w:r>
        <w:rPr>
          <w:rFonts w:ascii="Calibri" w:cs="Calibri" w:eastAsia="Calibri" w:hAnsi="Calibri"/>
          <w:b/>
          <w:bCs/>
          <w:color w:val="3E7B3F"/>
          <w:spacing w:val="20"/>
          <w:sz w:val="17"/>
          <w:szCs w:val="17"/>
        </w:rPr>
        <w:t xml:space="preserve">PLANO DE AULA · INFORMÁTICA · EJA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232323"/>
          <w:sz w:val="30"/>
          <w:szCs w:val="30"/>
        </w:rPr>
        <w:t xml:space="preserve">Redes de computadores</w:t>
      </w:r>
    </w:p>
    <w:p>
      <w:pPr>
        <w:spacing w:after="200"/>
      </w:pPr>
      <w:r>
        <w:rPr>
          <w:rFonts w:ascii="Calibri" w:cs="Calibri" w:eastAsia="Calibri" w:hAnsi="Calibri"/>
          <w:color w:val="4A5548"/>
          <w:sz w:val="24"/>
          <w:szCs w:val="24"/>
        </w:rPr>
        <w:t xml:space="preserve">Unidade 1.5 — elementos, importância, tipos de conexão e velocidade</w:t>
      </w:r>
    </w:p>
    <w:p>
      <w:pPr>
        <w:keepNext/>
        <w:keepLines/>
        <w:spacing w:after="100" w:before="280"/>
      </w:pPr>
      <w:r>
        <w:rPr>
          <w:rFonts w:ascii="Cambria" w:cs="Cambria" w:eastAsia="Cambria" w:hAnsi="Cambria"/>
          <w:b/>
          <w:bCs/>
          <w:color w:val="3E7B3F"/>
          <w:sz w:val="26"/>
          <w:szCs w:val="26"/>
        </w:rPr>
        <w:t xml:space="preserve">1. Identificação</w:t>
      </w:r>
    </w:p>
    <w:tbl>
      <w:tblPr>
        <w:tblW w:type="dxa" w:w="9638"/>
        <w:tblBorders>
          <w:top w:val="single" w:color="D8E4D3" w:sz="4"/>
          <w:left w:val="single" w:color="D8E4D3" w:sz="4"/>
          <w:bottom w:val="single" w:color="D8E4D3" w:sz="4"/>
          <w:right w:val="single" w:color="D8E4D3" w:sz="4"/>
          <w:insideH w:val="single" w:color="D8E4D3" w:sz="4"/>
          <w:insideV w:val="single" w:color="D8E4D3" w:sz="4"/>
        </w:tblBorders>
      </w:tblPr>
      <w:tblGrid>
        <w:gridCol w:w="3000"/>
        <w:gridCol w:w="6638"/>
      </w:tblGrid>
      <w:tr>
        <w:trPr>
          <w:cantSplit/>
          <w:tblHeader w:val="false"/>
        </w:trPr>
        <w:tc>
          <w:tcPr>
            <w:tcW w:type="dxa" w:w="3000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Instituição</w:t>
            </w:r>
          </w:p>
        </w:tc>
        <w:tc>
          <w:tcPr>
            <w:tcW w:type="dxa" w:w="6638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IFSul – Câmpus Sapiranga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Professor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Douglas Camargo Carvalho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Modalidade</w:t>
            </w:r>
          </w:p>
        </w:tc>
        <w:tc>
          <w:tcPr>
            <w:tcW w:type="dxa" w:w="6638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Educação de Jovens e Adultos (EJA)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Componente curricular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Informática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Conteúdo</w:t>
            </w:r>
          </w:p>
        </w:tc>
        <w:tc>
          <w:tcPr>
            <w:tcW w:type="dxa" w:w="6638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1.5 Redes de computadores (1.5.1 a 1.5.4)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Duração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3 períodos (≈ 135 min) — ou 2 encontros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Turma / data</w:t>
            </w:r>
          </w:p>
        </w:tc>
        <w:tc>
          <w:tcPr>
            <w:tcW w:type="dxa" w:w="6638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______________________________</w:t>
            </w:r>
          </w:p>
        </w:tc>
      </w:tr>
    </w:tbl>
    <w:p>
      <w:pPr>
        <w:keepNext/>
        <w:keepLines/>
        <w:spacing w:after="100" w:before="280"/>
      </w:pPr>
      <w:r>
        <w:rPr>
          <w:rFonts w:ascii="Cambria" w:cs="Cambria" w:eastAsia="Cambria" w:hAnsi="Cambria"/>
          <w:b/>
          <w:bCs/>
          <w:color w:val="3E7B3F"/>
          <w:sz w:val="26"/>
          <w:szCs w:val="26"/>
        </w:rPr>
        <w:t xml:space="preserve">2. Objetivos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232323"/>
          <w:sz w:val="23"/>
          <w:szCs w:val="23"/>
        </w:rPr>
        <w:t xml:space="preserve">Objetivo geral: </w:t>
      </w:r>
      <w:r>
        <w:rPr>
          <w:rFonts w:ascii="Calibri" w:cs="Calibri" w:eastAsia="Calibri" w:hAnsi="Calibri"/>
          <w:color w:val="232323"/>
          <w:sz w:val="23"/>
          <w:szCs w:val="23"/>
        </w:rPr>
        <w:t xml:space="preserve">compreender o que é uma rede de computadores, como a internet chega até as casas e como avaliar a qualidade da própria conexão.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32323"/>
          <w:sz w:val="23"/>
          <w:szCs w:val="23"/>
        </w:rPr>
        <w:t xml:space="preserve">Objetivos específicos — ao final da aula, o estudante será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reconhecer os elementos de uma rede (aparelhos, meio de ligação, equipamentos, protocolos, informação e provedor);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explicar a importância das redes na comunicação, no acesso a serviços, no estudo e no trabalho;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diferenciar rede local, ADSL, fibra óptica, 3G/4G/5G e internet via satélite;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compreender velocidade (Mbps, download, upload e ping), tempo de download e franquia de dados;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medir a velocidade da conexão usando um site de teste;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pesquisar e comparar planos de internet, adotando cuidados básicos de segurança na rede.</w:t>
      </w:r>
    </w:p>
    <w:p>
      <w:pPr>
        <w:keepNext/>
        <w:keepLines/>
        <w:spacing w:after="100" w:before="280"/>
      </w:pPr>
      <w:r>
        <w:rPr>
          <w:rFonts w:ascii="Cambria" w:cs="Cambria" w:eastAsia="Cambria" w:hAnsi="Cambria"/>
          <w:b/>
          <w:bCs/>
          <w:color w:val="3E7B3F"/>
          <w:sz w:val="26"/>
          <w:szCs w:val="26"/>
        </w:rPr>
        <w:t xml:space="preserve">3. Conteúdos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232323"/>
          <w:sz w:val="23"/>
          <w:szCs w:val="23"/>
        </w:rPr>
        <w:t xml:space="preserve">1.5.1 Elementos de uma rede: </w:t>
      </w:r>
      <w:r>
        <w:rPr>
          <w:rFonts w:ascii="Calibri" w:cs="Calibri" w:eastAsia="Calibri" w:hAnsi="Calibri"/>
          <w:color w:val="232323"/>
          <w:sz w:val="23"/>
          <w:szCs w:val="23"/>
        </w:rPr>
        <w:t xml:space="preserve">aparelhos, cabos e Wi-Fi, roteador/modem/switch, protocolos, informação e provedor.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232323"/>
          <w:sz w:val="23"/>
          <w:szCs w:val="23"/>
        </w:rPr>
        <w:t xml:space="preserve">1.5.2 Importância de uma rede: </w:t>
      </w:r>
      <w:r>
        <w:rPr>
          <w:rFonts w:ascii="Calibri" w:cs="Calibri" w:eastAsia="Calibri" w:hAnsi="Calibri"/>
          <w:color w:val="232323"/>
          <w:sz w:val="23"/>
          <w:szCs w:val="23"/>
        </w:rPr>
        <w:t xml:space="preserve">comunicação, compartilhamento de recursos, serviços digitais (banco, Pix, Gov.br, Meu INSS, SUS), estudo e trabalho.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232323"/>
          <w:sz w:val="23"/>
          <w:szCs w:val="23"/>
        </w:rPr>
        <w:t xml:space="preserve">1.5.3 Como funciona: </w:t>
      </w:r>
      <w:r>
        <w:rPr>
          <w:rFonts w:ascii="Calibri" w:cs="Calibri" w:eastAsia="Calibri" w:hAnsi="Calibri"/>
          <w:color w:val="232323"/>
          <w:sz w:val="23"/>
          <w:szCs w:val="23"/>
        </w:rPr>
        <w:t xml:space="preserve">rede local (LAN), ADSL, fibra óptica, 3G/4G/5G e satélite (ex.: Starlink); comparação entre elas; cuidados de segurança (senha do Wi-Fi, Wi-Fi público, golpe do código, atualizações).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232323"/>
          <w:sz w:val="23"/>
          <w:szCs w:val="23"/>
        </w:rPr>
        <w:t xml:space="preserve">1.5.4 Velocidade da conexão: </w:t>
      </w:r>
      <w:r>
        <w:rPr>
          <w:rFonts w:ascii="Calibri" w:cs="Calibri" w:eastAsia="Calibri" w:hAnsi="Calibri"/>
          <w:color w:val="232323"/>
          <w:sz w:val="23"/>
          <w:szCs w:val="23"/>
        </w:rPr>
        <w:t xml:space="preserve">Mbps, download, upload e ping; relação Mbps ÷ 8 = MB/s; tempo para baixar arquivos; franquia de dados; teste de velocidade.</w:t>
      </w:r>
    </w:p>
    <w:p>
      <w:pPr>
        <w:keepNext/>
        <w:keepLines/>
        <w:spacing w:after="100" w:before="280"/>
      </w:pPr>
      <w:r>
        <w:rPr>
          <w:rFonts w:ascii="Cambria" w:cs="Cambria" w:eastAsia="Cambria" w:hAnsi="Cambria"/>
          <w:b/>
          <w:bCs/>
          <w:color w:val="3E7B3F"/>
          <w:sz w:val="26"/>
          <w:szCs w:val="26"/>
        </w:rPr>
        <w:t xml:space="preserve">4. Metodologia</w:t>
      </w:r>
    </w:p>
    <w:p>
      <w:pPr>
        <w:spacing w:after="10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Aula expositiva-dialogada com apoio de slides, partindo das experiências cotidianas dos estudantes (WhatsApp, Wi-Fi de casa, Pix, Gov.br). A exposição é intercalada com atividades curtas de participação (conversa, caça aos elementos, placar da turma, charadas) e encerrada com duas práticas no computador: teste de velocidade e pesquisa de planos de internet. As atividades são feitas em duplas, juntando quem tem mais e menos familiaridade com o computador, e registradas na folha de atividades impressa.</w:t>
      </w:r>
    </w:p>
    <w:p>
      <w:pPr>
        <w:keepNext/>
        <w:keepLines/>
        <w:spacing w:after="100" w:before="280"/>
      </w:pPr>
      <w:r>
        <w:rPr>
          <w:rFonts w:ascii="Cambria" w:cs="Cambria" w:eastAsia="Cambria" w:hAnsi="Cambria"/>
          <w:b/>
          <w:bCs/>
          <w:color w:val="3E7B3F"/>
          <w:sz w:val="26"/>
          <w:szCs w:val="26"/>
        </w:rPr>
        <w:t xml:space="preserve">5. Recursos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Projetor e apresentação "Redes_de_Computadores_EJA.pptx" (29 slides, com roteiro nas anotações)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Laboratório de informática com acesso à internet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Folha de atividades impressa (1 por estudante)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Um cabo de rede e o roteador do laboratório (ou fotos); se possível, um pedaço de cabo de fibra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Quadro e canetas</w:t>
      </w:r>
    </w:p>
    <w:p>
      <w:pPr>
        <w:keepNext/>
        <w:keepLines/>
        <w:spacing w:after="100" w:before="280"/>
      </w:pPr>
      <w:r>
        <w:rPr>
          <w:rFonts w:ascii="Cambria" w:cs="Cambria" w:eastAsia="Cambria" w:hAnsi="Cambria"/>
          <w:b/>
          <w:bCs/>
          <w:color w:val="3E7B3F"/>
          <w:sz w:val="26"/>
          <w:szCs w:val="26"/>
        </w:rPr>
        <w:t xml:space="preserve">6. Desenvolvimento da aula</w:t>
      </w:r>
    </w:p>
    <w:tbl>
      <w:tblPr>
        <w:tblW w:type="dxa" w:w="9638"/>
        <w:tblBorders>
          <w:top w:val="single" w:color="D8E4D3" w:sz="4"/>
          <w:left w:val="single" w:color="D8E4D3" w:sz="4"/>
          <w:bottom w:val="single" w:color="D8E4D3" w:sz="4"/>
          <w:right w:val="single" w:color="D8E4D3" w:sz="4"/>
          <w:insideH w:val="single" w:color="D8E4D3" w:sz="4"/>
          <w:insideV w:val="single" w:color="D8E4D3" w:sz="4"/>
        </w:tblBorders>
      </w:tblPr>
      <w:tblGrid>
        <w:gridCol w:w="1000"/>
        <w:gridCol w:w="2200"/>
        <w:gridCol w:w="900"/>
        <w:gridCol w:w="5538"/>
      </w:tblGrid>
      <w:tr>
        <w:trPr>
          <w:cantSplit/>
          <w:tblHeader/>
        </w:trPr>
        <w:tc>
          <w:tcPr>
            <w:tcW w:type="dxa" w:w="1000"/>
            <w:shd w:fill="EAF4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>Tempo</w:t>
            </w:r>
          </w:p>
        </w:tc>
        <w:tc>
          <w:tcPr>
            <w:tcW w:type="dxa" w:w="2200"/>
            <w:shd w:fill="EAF4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>Momento</w:t>
            </w:r>
          </w:p>
        </w:tc>
        <w:tc>
          <w:tcPr>
            <w:tcW w:type="dxa" w:w="900"/>
            <w:shd w:fill="EAF4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>Slides</w:t>
            </w:r>
          </w:p>
        </w:tc>
        <w:tc>
          <w:tcPr>
            <w:tcW w:type="dxa" w:w="5538"/>
            <w:shd w:fill="EAF4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>O que fazer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10 min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Abertura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1–5</w:t>
            </w:r>
          </w:p>
        </w:tc>
        <w:tc>
          <w:tcPr>
            <w:tcW w:type="dxa" w:w="55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Objetivos e roteiro. Conversa: "Você tem Wi-Fi em casa? Usa WhatsApp? Já usou o Gov.br?" Definição de rede com a comparação das ruas de uma cidade.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20 min</w:t>
            </w:r>
          </w:p>
        </w:tc>
        <w:tc>
          <w:tcPr>
            <w:tcW w:type="dxa" w:w="2200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1.5.1 Elementos</w:t>
            </w:r>
          </w:p>
        </w:tc>
        <w:tc>
          <w:tcPr>
            <w:tcW w:type="dxa" w:w="900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6–8</w:t>
            </w:r>
          </w:p>
        </w:tc>
        <w:tc>
          <w:tcPr>
            <w:tcW w:type="dxa" w:w="5538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Apresentar as peças da rede mostrando objetos reais. Folha — Atividade 1 (caça aos elementos, em duplas).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10 min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1.5.2 Importância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9–11</w:t>
            </w:r>
          </w:p>
        </w:tc>
        <w:tc>
          <w:tcPr>
            <w:tcW w:type="dxa" w:w="55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Para que serve uma rede. Placar da turma (levantar a mão). Folha — Atividade 2.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30 min</w:t>
            </w:r>
          </w:p>
        </w:tc>
        <w:tc>
          <w:tcPr>
            <w:tcW w:type="dxa" w:w="2200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1.5.3 Tipos de conexão</w:t>
            </w:r>
          </w:p>
        </w:tc>
        <w:tc>
          <w:tcPr>
            <w:tcW w:type="dxa" w:w="900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12–20</w:t>
            </w:r>
          </w:p>
        </w:tc>
        <w:tc>
          <w:tcPr>
            <w:tcW w:type="dxa" w:w="5538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Rede local, ADSL, fibra, 3G/4G/5G e satélite; tabela comparativa; charadas "Quem sou eu?"; cuidados de segurança. Folha — Atividades 3, 4 e 5.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20 min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1.5.4 Velocidade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21–25</w:t>
            </w:r>
          </w:p>
        </w:tc>
        <w:tc>
          <w:tcPr>
            <w:tcW w:type="dxa" w:w="55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Mbps, download, upload e ping; Mbps ÷ 8; franquia de 10 GB; passo a passo do teste. Folha — Atividades 7 e 8.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15 min</w:t>
            </w:r>
          </w:p>
        </w:tc>
        <w:tc>
          <w:tcPr>
            <w:tcW w:type="dxa" w:w="2200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Prática 1</w:t>
            </w:r>
          </w:p>
        </w:tc>
        <w:tc>
          <w:tcPr>
            <w:tcW w:type="dxa" w:w="900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26</w:t>
            </w:r>
          </w:p>
        </w:tc>
        <w:tc>
          <w:tcPr>
            <w:tcW w:type="dxa" w:w="5538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Teste de velocidade em fast.com ou speedtest.net (cabo × Wi-Fi × 4G). Folha — Atividade 6.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25 min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Prática 2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27</w:t>
            </w:r>
          </w:p>
        </w:tc>
        <w:tc>
          <w:tcPr>
            <w:tcW w:type="dxa" w:w="55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Pesquisa de planos de fibra e de satélite; comparar preço e velocidade. Folha — Atividade 9.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5 min</w:t>
            </w:r>
          </w:p>
        </w:tc>
        <w:tc>
          <w:tcPr>
            <w:tcW w:type="dxa" w:w="2200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Fechamento</w:t>
            </w:r>
          </w:p>
        </w:tc>
        <w:tc>
          <w:tcPr>
            <w:tcW w:type="dxa" w:w="900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28–29</w:t>
            </w:r>
          </w:p>
        </w:tc>
        <w:tc>
          <w:tcPr>
            <w:tcW w:type="dxa" w:w="5538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Revisão oral (cada um diz algo que aprendeu) e tarefa para casa.</w:t>
            </w:r>
          </w:p>
        </w:tc>
      </w:tr>
    </w:tbl>
    <w:p>
      <w:pPr>
        <w:spacing w:before="140"/>
      </w:pPr>
      <w:r>
        <w:rPr>
          <w:rFonts w:ascii="Calibri" w:cs="Calibri" w:eastAsia="Calibri" w:hAnsi="Calibri"/>
          <w:b/>
          <w:bCs/>
          <w:color w:val="232323"/>
          <w:sz w:val="23"/>
          <w:szCs w:val="23"/>
        </w:rPr>
        <w:t xml:space="preserve">Sugestão para 2 encontros: </w:t>
      </w:r>
      <w:r>
        <w:rPr>
          <w:rFonts w:ascii="Calibri" w:cs="Calibri" w:eastAsia="Calibri" w:hAnsi="Calibri"/>
          <w:color w:val="232323"/>
          <w:sz w:val="23"/>
          <w:szCs w:val="23"/>
        </w:rPr>
        <w:t xml:space="preserve">1º encontro até o slide 20 (Atividades 1 a 5); 2º encontro do slide 21 ao fim (Atividades 6 a 9).</w:t>
      </w:r>
    </w:p>
    <w:p>
      <w:pPr>
        <w:keepNext/>
        <w:keepLines/>
        <w:spacing w:after="100" w:before="280"/>
      </w:pPr>
      <w:r>
        <w:rPr>
          <w:rFonts w:ascii="Cambria" w:cs="Cambria" w:eastAsia="Cambria" w:hAnsi="Cambria"/>
          <w:b/>
          <w:bCs/>
          <w:color w:val="3E7B3F"/>
          <w:sz w:val="26"/>
          <w:szCs w:val="26"/>
        </w:rPr>
        <w:t xml:space="preserve">7. Avaliação</w:t>
      </w:r>
    </w:p>
    <w:p>
      <w:pPr>
        <w:spacing w:after="10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Avaliação formativa e contínua, considerando: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participação nas conversas, no placar e nas charadas;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preenchimento da folha de atividades (em especial as Atividades 6 e 9, feitas no computador);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justificativa da escolha do plano de internet na Atividade 9;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retorno da tarefa de casa na aula seguinte.</w:t>
      </w:r>
    </w:p>
    <w:p>
      <w:pPr>
        <w:keepNext/>
        <w:keepLines/>
        <w:spacing w:after="100" w:before="280"/>
      </w:pPr>
      <w:r>
        <w:rPr>
          <w:rFonts w:ascii="Cambria" w:cs="Cambria" w:eastAsia="Cambria" w:hAnsi="Cambria"/>
          <w:b/>
          <w:bCs/>
          <w:color w:val="3E7B3F"/>
          <w:sz w:val="26"/>
          <w:szCs w:val="26"/>
        </w:rPr>
        <w:t xml:space="preserve">8. Adaptações para a EJA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Valorizar as experiências dos estudantes: trabalho, família no interior, golpes que já viram ou sofreram.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Usar linguagem simples e comparações do dia a dia (ruas da cidade, cano d'água, caixa d'água).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Trabalhar em duplas, apoiando quem tem menos familiaridade com o computador.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Quem não quiser gastar dados do celular pode pular o teste no 4G.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Os valores de consumo (MB/GB) e tempos de download são aproximados, para dar noção de grandeza.</w:t>
      </w:r>
    </w:p>
    <w:p>
      <w:r>
        <w:br w:type="page"/>
      </w:r>
    </w:p>
    <w:p>
      <w:pPr>
        <w:keepNext/>
        <w:keepLines/>
        <w:spacing w:after="100" w:before="280"/>
      </w:pPr>
      <w:r>
        <w:rPr>
          <w:rFonts w:ascii="Cambria" w:cs="Cambria" w:eastAsia="Cambria" w:hAnsi="Cambria"/>
          <w:b/>
          <w:bCs/>
          <w:color w:val="3E7B3F"/>
          <w:sz w:val="26"/>
          <w:szCs w:val="26"/>
        </w:rPr>
        <w:t xml:space="preserve">9. Gabarito da folha de atividades</w:t>
      </w:r>
    </w:p>
    <w:tbl>
      <w:tblPr>
        <w:tblW w:type="dxa" w:w="9638"/>
        <w:tblBorders>
          <w:top w:val="single" w:color="D8E4D3" w:sz="4"/>
          <w:left w:val="single" w:color="D8E4D3" w:sz="4"/>
          <w:bottom w:val="single" w:color="D8E4D3" w:sz="4"/>
          <w:right w:val="single" w:color="D8E4D3" w:sz="4"/>
          <w:insideH w:val="single" w:color="D8E4D3" w:sz="4"/>
          <w:insideV w:val="single" w:color="D8E4D3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shd w:fill="EAF4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>Atividade</w:t>
            </w:r>
          </w:p>
        </w:tc>
        <w:tc>
          <w:tcPr>
            <w:tcW w:type="dxa" w:w="7638"/>
            <w:shd w:fill="EAF4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>Respostas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1 e 2</w:t>
            </w:r>
          </w:p>
        </w:tc>
        <w:tc>
          <w:tcPr>
            <w:tcW w:type="dxa" w:w="7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Respostas pessoais (conferir em conversa com a turma).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3</w:t>
            </w:r>
          </w:p>
        </w:tc>
        <w:tc>
          <w:tcPr>
            <w:tcW w:type="dxa" w:w="7638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1-C · 2-D · 3-A · 4-E · 5-B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4</w:t>
            </w:r>
          </w:p>
        </w:tc>
        <w:tc>
          <w:tcPr>
            <w:tcW w:type="dxa" w:w="7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1) Fibra óptica · 2) 3G/4G/5G · 3) ADSL · 4) Satélite (ex.: Starlink)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5</w:t>
            </w:r>
          </w:p>
        </w:tc>
        <w:tc>
          <w:tcPr>
            <w:tcW w:type="dxa" w:w="7638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F · V · F · V · F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6</w:t>
            </w:r>
          </w:p>
        </w:tc>
        <w:tc>
          <w:tcPr>
            <w:tcW w:type="dxa" w:w="7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Respostas variam. Em geral o cabo é o mais estável; o Wi-Fi perde velocidade com a distância e com muitos aparelhos; o 4G depende do sinal.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7</w:t>
            </w:r>
          </w:p>
        </w:tc>
        <w:tc>
          <w:tcPr>
            <w:tcW w:type="dxa" w:w="7638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a) 80 ÷ 8 = 10 MB por segundo · b) 100 ÷ 10 = 10 segundos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8</w:t>
            </w:r>
          </w:p>
        </w:tc>
        <w:tc>
          <w:tcPr>
            <w:tcW w:type="dxa" w:w="7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a) vídeo · b) 10 ÷ 0,5 = 20 dias · c) ex.: baixar apps e atualizações só no Wi-Fi; desligar o download automático de vídeos no WhatsApp; ver vídeos em qualidade menor.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9</w:t>
            </w:r>
          </w:p>
        </w:tc>
        <w:tc>
          <w:tcPr>
            <w:tcW w:type="dxa" w:w="7638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Respostas variam. Valorizar a comparação de preço por velocidade (preço ÷ (Mbps ÷ 100)) e se a empresa atende o bairro.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7CB342" w:sz="6"/>
          <w:left w:val="single" w:color="7CB342" w:sz="6"/>
          <w:bottom w:val="single" w:color="7CB342" w:sz="6"/>
          <w:right w:val="single" w:color="7CB342" w:sz="6"/>
          <w:insideH w:val="single" w:color="7CB342" w:sz="6"/>
          <w:insideV w:val="single" w:color="7CB342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AF4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>Observação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32323"/>
                <w:sz w:val="21"/>
                <w:szCs w:val="21"/>
              </w:rPr>
              <w:t xml:space="preserve">Pela regulamentação da Anatel, a operadora deve entregar, na média do mês, pelo menos 80% da velocidade contratada — bom gancho para discutir os resultados da Atividade 6.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0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7A867A"/>
        <w:sz w:val="16"/>
        <w:szCs w:val="16"/>
      </w:rPr>
      <w:t xml:space="preserve">Prof. Douglas Camargo Carvalho  ·  IFSul – Câmpus Sapiranga</w:t>
    </w:r>
    <w:r>
      <w:rPr>
        <w:rFonts w:ascii="Calibri" w:cs="Calibri" w:eastAsia="Calibri" w:hAnsi="Calibri"/>
        <w:color w:val="232323"/>
        <w:sz w:val="16"/>
        <w:szCs w:val="16"/>
      </w:rPr>
      <w:t xml:space="preserve">	</w:t>
    </w:r>
    <w:r>
      <w:rPr>
        <w:rFonts w:ascii="Calibri" w:cs="Calibri" w:eastAsia="Calibri" w:hAnsi="Calibri"/>
        <w:color w:val="7A86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4D3" w:sz="4" w:space="6"/>
      </w:pBdr>
      <w:tabs>
        <w:tab w:val="right" w:pos="9638"/>
      </w:tabs>
    </w:pPr>
    <w:r>
      <w:drawing>
        <wp:inline distT="0" distB="0" distL="0" distR="0">
          <wp:extent cx="1095375" cy="428625"/>
          <wp:effectExtent t="0" r="0" b="0" l="0"/>
          <wp:docPr id="1" name="logo" descr="Logotipo do Instituto Federal Sul-rio-grandense" title="Logo IFS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7A867A"/>
        <w:sz w:val="17"/>
        <w:szCs w:val="17"/>
      </w:rPr>
      <w:t xml:space="preserve">	Informática  ·  EJA  ·  Redes de computadores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2b32a56d584671ad12908db3be6f96308abed14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aula - Redes de computadores</dc:title>
  <dc:creator>Prof. Douglas Camargo Carvalho</dc:creator>
  <cp:lastModifiedBy>Un-named</cp:lastModifiedBy>
  <cp:revision>1</cp:revision>
  <dcterms:created xsi:type="dcterms:W3CDTF">2026-10-09T23:54:47.285Z</dcterms:created>
  <dcterms:modified xsi:type="dcterms:W3CDTF">2026-10-09T23:54:47.285Z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