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2563" w14:textId="77777777" w:rsidR="00981D95" w:rsidRPr="00981D95" w:rsidRDefault="00981D95" w:rsidP="00981D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36"/>
          <w:szCs w:val="36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b/>
          <w:bCs/>
          <w:color w:val="333333"/>
          <w:kern w:val="0"/>
          <w:sz w:val="36"/>
          <w:szCs w:val="36"/>
          <w:lang w:eastAsia="pt-BR"/>
          <w14:ligatures w14:val="none"/>
        </w:rPr>
        <w:t>Desafios globais e legais dos sistemas de informação</w:t>
      </w:r>
    </w:p>
    <w:p w14:paraId="026D3B0A" w14:textId="77777777" w:rsidR="00981D95" w:rsidRPr="00981D95" w:rsidRDefault="00981D95" w:rsidP="00981D9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pt-BR"/>
          <w14:ligatures w14:val="none"/>
        </w:rPr>
      </w:pPr>
    </w:p>
    <w:p w14:paraId="2CF81830" w14:textId="77777777" w:rsidR="00981D95" w:rsidRPr="00981D95" w:rsidRDefault="00981D95" w:rsidP="00981D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pt-BR"/>
          <w14:ligatures w14:val="none"/>
        </w:rPr>
        <w:t>Responda as questões conforme material apresentado e disponibilizado em aula.</w:t>
      </w:r>
    </w:p>
    <w:p w14:paraId="44C4BF61" w14:textId="77777777" w:rsidR="00981D95" w:rsidRDefault="00981D95" w:rsidP="00981D95">
      <w:pPr>
        <w:spacing w:after="0" w:line="21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Olá, DOUGLAS. Quando você enviar este formulário, o proprietário verá seu nome e endereço de email.</w:t>
      </w:r>
    </w:p>
    <w:p w14:paraId="1BE7404E" w14:textId="77777777" w:rsidR="00981D95" w:rsidRDefault="00981D95" w:rsidP="00981D95">
      <w:pPr>
        <w:spacing w:after="0" w:line="21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828CA97" w14:textId="50D9A105" w:rsidR="00981D95" w:rsidRPr="00981D95" w:rsidRDefault="00981D95" w:rsidP="00981D95">
      <w:pPr>
        <w:pStyle w:val="PargrafodaLista"/>
        <w:numPr>
          <w:ilvl w:val="0"/>
          <w:numId w:val="1"/>
        </w:numPr>
        <w:spacing w:after="0" w:line="210" w:lineRule="atLeast"/>
        <w:rPr>
          <w:rStyle w:val="text-format-content"/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  <w:r w:rsidRPr="00981D95">
        <w:rPr>
          <w:rStyle w:val="text-format-content"/>
          <w:rFonts w:ascii="Segoe UI" w:hAnsi="Segoe UI" w:cs="Segoe UI"/>
          <w:b/>
          <w:bCs/>
          <w:color w:val="242424"/>
        </w:rPr>
        <w:t>Defina o que é ética profissional e cite restrições de comportamento obrigatórias no exercício das profissões.</w:t>
      </w:r>
    </w:p>
    <w:p w14:paraId="3DB13220" w14:textId="77777777" w:rsidR="00981D95" w:rsidRDefault="00981D95" w:rsidP="00981D95">
      <w:pPr>
        <w:spacing w:after="0" w:line="210" w:lineRule="atLeast"/>
        <w:rPr>
          <w:rStyle w:val="text-format-content"/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43C2E9CB" w14:textId="590CB877" w:rsidR="00981D95" w:rsidRDefault="00981D95" w:rsidP="00981D95">
      <w:pPr>
        <w:spacing w:after="0" w:line="210" w:lineRule="atLeast"/>
        <w:ind w:left="360"/>
        <w:rPr>
          <w:rStyle w:val="text-format-content"/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Style w:val="text-format-content"/>
          <w:rFonts w:ascii="Segoe UI" w:eastAsia="Times New Roman" w:hAnsi="Segoe UI" w:cs="Segoe UI"/>
          <w:kern w:val="0"/>
          <w:lang w:eastAsia="pt-BR"/>
          <w14:ligatures w14:val="none"/>
        </w:rPr>
        <w:t>Ética profissional é o conjunto de princípios e valores morais que guiam a conduta dos profissionais em suas atividades laborais. Algumas restrições de comportamento obrigatórias no exercício das profissões incluem: sigilo profissional, respeito às normas e leis da profissão, responsabilidade social e ambiental, imparcialidade, honestidade e integridade. Essas restrições visam garantir a ética, a transparência e a confiança nas relações profissionais.</w:t>
      </w:r>
    </w:p>
    <w:p w14:paraId="7D2BE326" w14:textId="77777777" w:rsidR="00981D95" w:rsidRDefault="00981D95" w:rsidP="00981D95">
      <w:pPr>
        <w:spacing w:after="0" w:line="210" w:lineRule="atLeast"/>
        <w:ind w:left="360"/>
        <w:rPr>
          <w:rStyle w:val="text-format-content"/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E6F8519" w14:textId="63126E5E" w:rsidR="00981D95" w:rsidRPr="00981D95" w:rsidRDefault="00981D95" w:rsidP="00981D95">
      <w:pPr>
        <w:pStyle w:val="PargrafodaLista"/>
        <w:numPr>
          <w:ilvl w:val="0"/>
          <w:numId w:val="1"/>
        </w:numPr>
        <w:spacing w:after="0" w:line="210" w:lineRule="atLeast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  <w:r w:rsidRPr="00981D95">
        <w:rPr>
          <w:rFonts w:ascii="Segoe UI" w:hAnsi="Segoe UI" w:cs="Segoe UI"/>
          <w:b/>
          <w:bCs/>
          <w:color w:val="242424"/>
        </w:rPr>
        <w:t>Como as organizações devem preparar seus colaboradores diante de situações que podem levar a um comportamento inadequado?</w:t>
      </w:r>
    </w:p>
    <w:p w14:paraId="31D05A99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p w14:paraId="48DF51E5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As organizações devem preparar seus colaboradores diante de situações que podem levar a um comportamento inadequado principalmente por meio de treinamentos, capacitações e políticas internas claras e efetivas.</w:t>
      </w:r>
    </w:p>
    <w:p w14:paraId="3A55A585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Treinamentos e capacitações abordam ética, valores organizacionais, diversidade, liderança e resolução de conflitos para sensibilizar colaboradores sobre comportamentos adequados e suas consequências.</w:t>
      </w:r>
    </w:p>
    <w:p w14:paraId="34AEE969" w14:textId="02BBA54E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As políticas internas estabelecem regras claras e objetivas sobre o que é considerado comportamento inadequado, os procedimentos para denúncia e investigação de casos, as sanções e penalidades aplicáveis, entre outros aspectos relevantes. Também ajudam a nortear e promover uma cultura empresarial ética, de respeito e transparência.</w:t>
      </w:r>
    </w:p>
    <w:p w14:paraId="10AAFA3E" w14:textId="77777777" w:rsidR="00981D95" w:rsidRDefault="00981D95" w:rsidP="00981D95">
      <w:pPr>
        <w:spacing w:after="0" w:line="210" w:lineRule="atLeast"/>
        <w:rPr>
          <w:rFonts w:ascii="Segoe UI" w:eastAsia="Times New Roman" w:hAnsi="Segoe UI" w:cs="Segoe UI"/>
          <w:kern w:val="0"/>
          <w:sz w:val="20"/>
          <w:szCs w:val="20"/>
          <w:lang w:eastAsia="pt-BR"/>
          <w14:ligatures w14:val="none"/>
        </w:rPr>
      </w:pPr>
    </w:p>
    <w:p w14:paraId="01C35E6E" w14:textId="233459B9" w:rsidR="00981D95" w:rsidRPr="00981D95" w:rsidRDefault="00981D95" w:rsidP="00981D95">
      <w:pPr>
        <w:pStyle w:val="PargrafodaLista"/>
        <w:numPr>
          <w:ilvl w:val="0"/>
          <w:numId w:val="1"/>
        </w:numPr>
        <w:spacing w:after="0" w:line="210" w:lineRule="atLeast"/>
        <w:rPr>
          <w:rStyle w:val="text-format-content"/>
          <w:rFonts w:ascii="Segoe UI" w:eastAsia="Times New Roman" w:hAnsi="Segoe UI" w:cs="Segoe UI"/>
          <w:b/>
          <w:bCs/>
          <w:kern w:val="0"/>
          <w:sz w:val="16"/>
          <w:szCs w:val="16"/>
          <w:lang w:eastAsia="pt-BR"/>
          <w14:ligatures w14:val="none"/>
        </w:rPr>
      </w:pPr>
      <w:r w:rsidRPr="00981D95">
        <w:rPr>
          <w:rStyle w:val="text-format-content"/>
          <w:rFonts w:ascii="Segoe UI" w:hAnsi="Segoe UI" w:cs="Segoe UI"/>
          <w:b/>
          <w:bCs/>
          <w:color w:val="242424"/>
        </w:rPr>
        <w:t>Qual a importância da área da computação se dedicar à ética ambiental?</w:t>
      </w:r>
    </w:p>
    <w:p w14:paraId="6A70115C" w14:textId="77777777" w:rsidR="00981D95" w:rsidRDefault="00981D95" w:rsidP="00981D95">
      <w:pPr>
        <w:spacing w:after="0" w:line="210" w:lineRule="atLeast"/>
        <w:rPr>
          <w:rFonts w:ascii="Segoe UI" w:eastAsia="Times New Roman" w:hAnsi="Segoe UI" w:cs="Segoe UI"/>
          <w:b/>
          <w:bCs/>
          <w:kern w:val="0"/>
          <w:sz w:val="16"/>
          <w:szCs w:val="16"/>
          <w:lang w:eastAsia="pt-BR"/>
          <w14:ligatures w14:val="none"/>
        </w:rPr>
      </w:pPr>
    </w:p>
    <w:p w14:paraId="69467098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A área da computação tem uma grande responsabilidade ambiental, uma vez que o aumento constante no uso de dispositivos eletrônicos e de tecnologia da informação tem um impacto significativo no meio ambiente, desde a produção até o descarte desses equipamentos. Para tal empresas e consumidores precisam buscar minimizar os impactos ambientais negativos da tecnologia. Isso inclui desde a utilização de materiais mais sustentáveis e recicláveis na produção de dispositivos eletrônicos, até o uso de práticas mais eficientes em termos energéticos e o incentivo ao descarte correto de equipamentos eletrônicos.</w:t>
      </w:r>
    </w:p>
    <w:p w14:paraId="518EC866" w14:textId="4E5A6DAE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Outro problema com que teremos de lidar inclui comportamentos nocivos das empresas, como a obsolescência programada, que aumenta o descarte de equipamentos eletrônicos e o consumo excessivo de recursos naturais. É necessário adotar práticas mais responsáveis e sustentáveis.</w:t>
      </w:r>
    </w:p>
    <w:p w14:paraId="5AD946E2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7BC00381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6B123DBF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2F265DFC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38BA6AFA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3348C1F3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43C8A34C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20CEF20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3311480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57DBF7A0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1C806687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1F780CC4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6411C3C5" w14:textId="2B0E8229" w:rsidR="00981D95" w:rsidRPr="00981D95" w:rsidRDefault="00981D95" w:rsidP="00981D95">
      <w:pPr>
        <w:pStyle w:val="PargrafodaLista"/>
        <w:numPr>
          <w:ilvl w:val="0"/>
          <w:numId w:val="1"/>
        </w:numPr>
        <w:spacing w:after="0" w:line="210" w:lineRule="atLeast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  <w:r w:rsidRPr="00981D95">
        <w:rPr>
          <w:rFonts w:ascii="Segoe UI" w:hAnsi="Segoe UI" w:cs="Segoe UI"/>
          <w:b/>
          <w:bCs/>
          <w:color w:val="242424"/>
        </w:rPr>
        <w:lastRenderedPageBreak/>
        <w:t>Contextualize sobre os perigos do lixo eletrônico para o meio ambiente nos dias atuais?</w:t>
      </w:r>
    </w:p>
    <w:p w14:paraId="6E8F17CC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p w14:paraId="0EAE4215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O lixo eletrônico representa um grande perigo para o meio ambiente devido ao crescente aumento do consumo de equipamentos eletrônicos, como smartphones, computadores, tablets, televisores, videogames, entre muitos outros. Também temos o problema de produtos desenvolvidos já obsoletos ou feitos sob um padrão tão </w:t>
      </w: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baixo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que os torna lixo imediatamente após saírem das lojas, chamados, </w:t>
      </w:r>
      <w:proofErr w:type="spellStart"/>
      <w:proofErr w:type="gram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na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jargão</w:t>
      </w:r>
      <w:proofErr w:type="gram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, de "</w:t>
      </w: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cruft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products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".</w:t>
      </w:r>
    </w:p>
    <w:p w14:paraId="4E29DA99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O lixo eletrônico pode contribuir para a emissão de gases de efeito estufa, já que muitos desses equipamentos utilizam fontes de energia que são geradas a partir de combustíveis fósseis. A decomposição dos materiais eletrônicos também pode levar décadas ou até mesmo séculos, o que agrava ainda mais o problema.</w:t>
      </w:r>
    </w:p>
    <w:p w14:paraId="769DEB46" w14:textId="36B3F78C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Mais um aspecto preocupante é a exportação ilegal de lixo eletrônico de países ricos para países pobres, onde na maioria das vezes não existem políticas adequadas para o descarte correto desses equipamentos. Essa prática pode levar a impactos ambientais ainda mais graves, bem como à exploração de mão de obra em condições precárias e até mesmo análogas à escravidão.</w:t>
      </w:r>
    </w:p>
    <w:p w14:paraId="35ACB8E1" w14:textId="16FBC768" w:rsidR="003250AD" w:rsidRDefault="003250AD" w:rsidP="00981D95">
      <w:pPr>
        <w:spacing w:after="0" w:line="21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10685BA6" w14:textId="00FF4DEE" w:rsidR="00981D95" w:rsidRPr="00981D95" w:rsidRDefault="00981D95" w:rsidP="00981D95">
      <w:pPr>
        <w:pStyle w:val="PargrafodaLista"/>
        <w:numPr>
          <w:ilvl w:val="0"/>
          <w:numId w:val="1"/>
        </w:numPr>
        <w:spacing w:after="0" w:line="210" w:lineRule="atLeast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  <w:r w:rsidRPr="00981D95">
        <w:rPr>
          <w:rFonts w:ascii="Segoe UI" w:hAnsi="Segoe UI" w:cs="Segoe UI"/>
          <w:b/>
          <w:bCs/>
          <w:color w:val="242424"/>
        </w:rPr>
        <w:t xml:space="preserve">Como as novas ferramentas associadas à tecnologia de informação – como máquina de aprendizado, computação nas nuvens, realidade aumentada e </w:t>
      </w:r>
      <w:proofErr w:type="spellStart"/>
      <w:r w:rsidRPr="00981D95">
        <w:rPr>
          <w:rFonts w:ascii="Segoe UI" w:hAnsi="Segoe UI" w:cs="Segoe UI"/>
          <w:b/>
          <w:bCs/>
          <w:color w:val="242424"/>
        </w:rPr>
        <w:t>blockchain</w:t>
      </w:r>
      <w:proofErr w:type="spellEnd"/>
      <w:r w:rsidRPr="00981D95">
        <w:rPr>
          <w:rFonts w:ascii="Segoe UI" w:hAnsi="Segoe UI" w:cs="Segoe UI"/>
          <w:b/>
          <w:bCs/>
          <w:color w:val="242424"/>
        </w:rPr>
        <w:t xml:space="preserve"> – podem reduzir os custos operacionais nas organizações?</w:t>
      </w:r>
    </w:p>
    <w:p w14:paraId="1B599FD3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p w14:paraId="74FE5F81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As novas ferramentas associadas à tecnologia de informação têm o potencial de reduzir significativamente os custos operacionais nas organizações de várias maneiras:</w:t>
      </w:r>
    </w:p>
    <w:p w14:paraId="5DA2CD93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Machine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 </w:t>
      </w: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learning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: pode melhorar a eficiência de processos, como previsão de demanda, controle de estoque e manutenção preventiva de equipamentos, resultando em redução de custos operacionais pela otimização de recursos e aumento de produtividade.</w:t>
      </w:r>
    </w:p>
    <w:p w14:paraId="49B56807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 xml:space="preserve">Cloud </w:t>
      </w: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Computing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: pode reduzir custos operacionais ao eliminar a necessidade de infraestrutura própria para armazenamento de dados e recursos computacionais. A computação em nuvem oferece escalabilidade e flexibilidade, permitindo adaptação a picos de demanda e redução de custos com infraestrutura ociosa.</w:t>
      </w:r>
    </w:p>
    <w:p w14:paraId="4F64B666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Realidade Aumentada (AR): pode reduzir custos de treinamento e capacitação ao permitir simulação de situações de trabalho e treinamentos virtuais, eliminando custos com transporte, hospedagem e materiais de treinamento.</w:t>
      </w:r>
    </w:p>
    <w:p w14:paraId="2EF4B8C3" w14:textId="65B6496F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kern w:val="0"/>
          <w:lang w:eastAsia="pt-BR"/>
          <w14:ligatures w14:val="none"/>
        </w:rPr>
      </w:pPr>
      <w:proofErr w:type="spellStart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Blockchain</w:t>
      </w:r>
      <w:proofErr w:type="spellEnd"/>
      <w:r w:rsidRPr="00981D95">
        <w:rPr>
          <w:rFonts w:ascii="Segoe UI" w:eastAsia="Times New Roman" w:hAnsi="Segoe UI" w:cs="Segoe UI"/>
          <w:kern w:val="0"/>
          <w:lang w:eastAsia="pt-BR"/>
          <w14:ligatures w14:val="none"/>
        </w:rPr>
        <w:t>: apesar de atualmente ser mais prejudicial do que benéfico e ter problemas que necessitarão ser resolvidos, como problemas e escalabilidade e de gasto energético, se bem aplicada, essa tecnologia pode reduzir custos operacionais em áreas como gestão de cadeias de suprimentos e processos financeiros, por meio da automatização de processos e eliminação de intermediários e taxas bancárias, usando contratos inteligentes.</w:t>
      </w:r>
    </w:p>
    <w:p w14:paraId="47CF324A" w14:textId="77777777" w:rsid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p w14:paraId="475972D7" w14:textId="77777777" w:rsidR="00981D95" w:rsidRPr="00981D95" w:rsidRDefault="00981D95" w:rsidP="00981D95">
      <w:pPr>
        <w:spacing w:after="0" w:line="210" w:lineRule="atLeast"/>
        <w:ind w:left="360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pt-BR"/>
          <w14:ligatures w14:val="none"/>
        </w:rPr>
      </w:pPr>
    </w:p>
    <w:sectPr w:rsidR="00981D95" w:rsidRPr="00981D95" w:rsidSect="00981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3915"/>
    <w:multiLevelType w:val="hybridMultilevel"/>
    <w:tmpl w:val="79FAE3E6"/>
    <w:lvl w:ilvl="0" w:tplc="41246F7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242424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7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95"/>
    <w:rsid w:val="003250AD"/>
    <w:rsid w:val="00435E41"/>
    <w:rsid w:val="0098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5839"/>
  <w15:chartTrackingRefBased/>
  <w15:docId w15:val="{CBDB5D7A-4B28-4D6F-83E4-6FF22766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-format-content">
    <w:name w:val="text-format-content"/>
    <w:basedOn w:val="Fontepargpadro"/>
    <w:rsid w:val="00981D95"/>
  </w:style>
  <w:style w:type="character" w:customStyle="1" w:styleId="--z-38">
    <w:name w:val="--z-38"/>
    <w:basedOn w:val="Fontepargpadro"/>
    <w:rsid w:val="00981D95"/>
  </w:style>
  <w:style w:type="character" w:customStyle="1" w:styleId="-g-51">
    <w:name w:val="-g_-51"/>
    <w:basedOn w:val="Fontepargpadro"/>
    <w:rsid w:val="00981D95"/>
  </w:style>
  <w:style w:type="character" w:customStyle="1" w:styleId="-cd-53">
    <w:name w:val="-cd-53"/>
    <w:basedOn w:val="Fontepargpadro"/>
    <w:rsid w:val="00981D95"/>
  </w:style>
  <w:style w:type="character" w:customStyle="1" w:styleId="-gt-58">
    <w:name w:val="-gt-58"/>
    <w:basedOn w:val="Fontepargpadro"/>
    <w:rsid w:val="00981D95"/>
  </w:style>
  <w:style w:type="paragraph" w:styleId="PargrafodaLista">
    <w:name w:val="List Paragraph"/>
    <w:basedOn w:val="Normal"/>
    <w:uiPriority w:val="34"/>
    <w:qFormat/>
    <w:rsid w:val="00981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7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1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844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2023-05-14T18:26:00Z</dcterms:created>
  <dcterms:modified xsi:type="dcterms:W3CDTF">2023-05-14T18:31:00Z</dcterms:modified>
</cp:coreProperties>
</file>