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E51C" w14:textId="6339BC24" w:rsidR="003250AD" w:rsidRPr="001102E0" w:rsidRDefault="001102E0" w:rsidP="001102E0">
      <w:pPr>
        <w:jc w:val="center"/>
        <w:rPr>
          <w:b/>
          <w:bCs/>
          <w:sz w:val="28"/>
          <w:szCs w:val="28"/>
        </w:rPr>
      </w:pPr>
      <w:r w:rsidRPr="001102E0">
        <w:rPr>
          <w:b/>
          <w:bCs/>
          <w:sz w:val="28"/>
          <w:szCs w:val="28"/>
        </w:rPr>
        <w:t xml:space="preserve">Avaliação P2 </w:t>
      </w:r>
      <w:r w:rsidRPr="001102E0">
        <w:rPr>
          <w:b/>
          <w:bCs/>
          <w:sz w:val="28"/>
          <w:szCs w:val="28"/>
        </w:rPr>
        <w:t>–</w:t>
      </w:r>
      <w:r w:rsidRPr="001102E0">
        <w:rPr>
          <w:b/>
          <w:bCs/>
          <w:sz w:val="28"/>
          <w:szCs w:val="28"/>
        </w:rPr>
        <w:t xml:space="preserve"> Metodologia</w:t>
      </w:r>
    </w:p>
    <w:p w14:paraId="48F75285" w14:textId="62077A86" w:rsidR="001102E0" w:rsidRPr="001102E0" w:rsidRDefault="001102E0" w:rsidP="001102E0">
      <w:pPr>
        <w:jc w:val="center"/>
        <w:rPr>
          <w:b/>
          <w:bCs/>
          <w:sz w:val="24"/>
          <w:szCs w:val="24"/>
        </w:rPr>
      </w:pPr>
      <w:r w:rsidRPr="001102E0">
        <w:rPr>
          <w:b/>
          <w:bCs/>
          <w:sz w:val="24"/>
          <w:szCs w:val="24"/>
        </w:rPr>
        <w:t>Douglas Horvath</w:t>
      </w:r>
    </w:p>
    <w:p w14:paraId="28ECD835" w14:textId="66917E16" w:rsidR="001102E0" w:rsidRPr="001102E0" w:rsidRDefault="001102E0" w:rsidP="001102E0">
      <w:pPr>
        <w:jc w:val="right"/>
        <w:rPr>
          <w:b/>
          <w:bCs/>
        </w:rPr>
      </w:pPr>
      <w:r w:rsidRPr="001102E0">
        <w:rPr>
          <w:b/>
          <w:bCs/>
        </w:rPr>
        <w:t>Pontos:</w:t>
      </w:r>
      <w:r w:rsidRPr="001102E0">
        <w:rPr>
          <w:b/>
          <w:bCs/>
        </w:rPr>
        <w:t xml:space="preserve"> </w:t>
      </w:r>
      <w:r w:rsidRPr="001102E0">
        <w:rPr>
          <w:b/>
          <w:bCs/>
        </w:rPr>
        <w:t>10/10</w:t>
      </w:r>
    </w:p>
    <w:p w14:paraId="4492997D" w14:textId="77777777" w:rsidR="001102E0" w:rsidRDefault="001102E0" w:rsidP="001102E0"/>
    <w:p w14:paraId="2B9B537F" w14:textId="61EA6BB4" w:rsidR="001102E0" w:rsidRDefault="001102E0" w:rsidP="001102E0">
      <w:pPr>
        <w:pStyle w:val="PargrafodaLista"/>
        <w:numPr>
          <w:ilvl w:val="0"/>
          <w:numId w:val="1"/>
        </w:numPr>
      </w:pPr>
      <w:r>
        <w:t>A apresentação de artigos pode ocorrer em eventos como é o caso de Congressos, Seminários, Encontros científicos ou semelhantes. Nestes eventos, muitas vezes há a publicação na íntegra do artigo em volumes dos anais do evento. No entanto, a forma mais comum de publicação de artigos é por meio de jornais locais ou revistas de opinião ou de interesse geral. Essa afirmação está?</w:t>
      </w:r>
      <w:r>
        <w:br/>
      </w:r>
    </w:p>
    <w:p w14:paraId="7457D367" w14:textId="2488A71E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Incorreta</w:t>
      </w:r>
    </w:p>
    <w:p w14:paraId="2EA660A3" w14:textId="56FB40DF" w:rsidR="001102E0" w:rsidRDefault="001102E0" w:rsidP="001102E0">
      <w:pPr>
        <w:pStyle w:val="PargrafodaLista"/>
        <w:numPr>
          <w:ilvl w:val="1"/>
          <w:numId w:val="1"/>
        </w:numPr>
      </w:pPr>
      <w:r>
        <w:t>Correta</w:t>
      </w:r>
    </w:p>
    <w:p w14:paraId="4E5B5FD5" w14:textId="77777777" w:rsidR="001102E0" w:rsidRDefault="001102E0" w:rsidP="001102E0">
      <w:pPr>
        <w:pStyle w:val="PargrafodaLista"/>
        <w:ind w:left="1080"/>
      </w:pPr>
    </w:p>
    <w:p w14:paraId="19AA5FC0" w14:textId="0ACC7D2A" w:rsidR="001102E0" w:rsidRDefault="001102E0" w:rsidP="001102E0">
      <w:pPr>
        <w:pStyle w:val="PargrafodaLista"/>
        <w:numPr>
          <w:ilvl w:val="0"/>
          <w:numId w:val="1"/>
        </w:numPr>
      </w:pPr>
      <w:r>
        <w:t>Aquilo que parte da observação organizada de fatos, da realização de experiências, das deduções lógicas e da comprovação científica dos resultados obtidos, é classificado como:</w:t>
      </w:r>
      <w:r>
        <w:br/>
      </w:r>
    </w:p>
    <w:p w14:paraId="72A7BBDC" w14:textId="5163CE6C" w:rsidR="001102E0" w:rsidRDefault="001102E0" w:rsidP="001102E0">
      <w:pPr>
        <w:pStyle w:val="PargrafodaLista"/>
        <w:numPr>
          <w:ilvl w:val="1"/>
          <w:numId w:val="1"/>
        </w:numPr>
      </w:pPr>
      <w:r>
        <w:t>Análise de resultados</w:t>
      </w:r>
    </w:p>
    <w:p w14:paraId="2956366A" w14:textId="7CF2F0D4" w:rsidR="001102E0" w:rsidRDefault="001102E0" w:rsidP="001102E0">
      <w:pPr>
        <w:pStyle w:val="PargrafodaLista"/>
        <w:numPr>
          <w:ilvl w:val="1"/>
          <w:numId w:val="1"/>
        </w:numPr>
      </w:pPr>
      <w:r>
        <w:t>Métodos alternativos</w:t>
      </w:r>
    </w:p>
    <w:p w14:paraId="199FA0EF" w14:textId="0F0DEEED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Métodos científicos</w:t>
      </w:r>
    </w:p>
    <w:p w14:paraId="1BEDB0BE" w14:textId="77777777" w:rsidR="001102E0" w:rsidRDefault="001102E0" w:rsidP="001102E0">
      <w:pPr>
        <w:pStyle w:val="PargrafodaLista"/>
        <w:numPr>
          <w:ilvl w:val="1"/>
          <w:numId w:val="1"/>
        </w:numPr>
      </w:pPr>
      <w:r>
        <w:t>Investigação científica</w:t>
      </w:r>
    </w:p>
    <w:p w14:paraId="53848EE6" w14:textId="77777777" w:rsidR="001102E0" w:rsidRDefault="001102E0" w:rsidP="001102E0"/>
    <w:p w14:paraId="3EDE13D1" w14:textId="1C45A877" w:rsidR="001102E0" w:rsidRDefault="001102E0" w:rsidP="001102E0">
      <w:pPr>
        <w:pStyle w:val="PargrafodaLista"/>
        <w:numPr>
          <w:ilvl w:val="0"/>
          <w:numId w:val="1"/>
        </w:numPr>
      </w:pPr>
      <w:r>
        <w:t>A estrutura e organização de trabalhos acadêmicos, devem ser de acordo com normas técnicas. Qual alternativa não corresponde ao cenário de normas para pesquisa científica?</w:t>
      </w:r>
      <w:r>
        <w:br/>
      </w:r>
    </w:p>
    <w:p w14:paraId="02FC3D69" w14:textId="49AE2F7D" w:rsidR="001102E0" w:rsidRDefault="001102E0" w:rsidP="001102E0">
      <w:pPr>
        <w:pStyle w:val="PargrafodaLista"/>
        <w:numPr>
          <w:ilvl w:val="1"/>
          <w:numId w:val="1"/>
        </w:numPr>
      </w:pPr>
      <w:r>
        <w:t xml:space="preserve">American </w:t>
      </w:r>
      <w:proofErr w:type="spellStart"/>
      <w:r>
        <w:t>National</w:t>
      </w:r>
      <w:proofErr w:type="spellEnd"/>
      <w:r>
        <w:t xml:space="preserve"> Standard </w:t>
      </w:r>
      <w:proofErr w:type="spellStart"/>
      <w:r>
        <w:t>Institution</w:t>
      </w:r>
      <w:proofErr w:type="spellEnd"/>
      <w:r>
        <w:t xml:space="preserve"> (ANSI)</w:t>
      </w:r>
    </w:p>
    <w:p w14:paraId="3F22134B" w14:textId="3A60BAC2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Norma Regulamentadora (NR)</w:t>
      </w:r>
    </w:p>
    <w:p w14:paraId="6B86F4BC" w14:textId="2BE970FB" w:rsidR="001102E0" w:rsidRDefault="001102E0" w:rsidP="001102E0">
      <w:pPr>
        <w:pStyle w:val="PargrafodaLista"/>
        <w:numPr>
          <w:ilvl w:val="1"/>
          <w:numId w:val="1"/>
        </w:numPr>
      </w:pPr>
      <w:r>
        <w:t>Associação Brasileira de Normas Técnicas (ABNT).</w:t>
      </w:r>
    </w:p>
    <w:p w14:paraId="3367B095" w14:textId="77777777" w:rsidR="001102E0" w:rsidRDefault="001102E0" w:rsidP="001102E0">
      <w:pPr>
        <w:pStyle w:val="PargrafodaLista"/>
        <w:numPr>
          <w:ilvl w:val="1"/>
          <w:numId w:val="1"/>
        </w:numPr>
      </w:pPr>
      <w:proofErr w:type="spellStart"/>
      <w:r>
        <w:t>International</w:t>
      </w:r>
      <w:proofErr w:type="spellEnd"/>
      <w:r>
        <w:t xml:space="preserve"> Standart </w:t>
      </w:r>
      <w:proofErr w:type="spellStart"/>
      <w:r>
        <w:t>Organization</w:t>
      </w:r>
      <w:proofErr w:type="spellEnd"/>
      <w:r>
        <w:t xml:space="preserve"> (ISO).</w:t>
      </w:r>
    </w:p>
    <w:p w14:paraId="58E3E6EF" w14:textId="77777777" w:rsidR="001102E0" w:rsidRDefault="001102E0" w:rsidP="001102E0"/>
    <w:p w14:paraId="289EF436" w14:textId="6DE403CC" w:rsidR="001102E0" w:rsidRDefault="001102E0" w:rsidP="001102E0">
      <w:pPr>
        <w:pStyle w:val="PargrafodaLista"/>
        <w:numPr>
          <w:ilvl w:val="0"/>
          <w:numId w:val="1"/>
        </w:numPr>
      </w:pPr>
      <w:r>
        <w:t>Os estudos e programas de e Ciência, Tecnologia e Sociedade vêm se desenvolvendo desde o seu início em três grandes direções: no campo da pesquisa, como uma alternativa à reflexão acadêmica sobre ciência e tecnologia; no campo da política pública, promovendo a criação de diversos mecanismos democráticos que facilitem a abertura e processos de tomada de decisão em questões concernentes à política científico-tecnológica; e no campo da educação. Esse conceito é de autoria de:</w:t>
      </w:r>
      <w:r>
        <w:br/>
      </w:r>
    </w:p>
    <w:p w14:paraId="54BCE5DA" w14:textId="3AA5BB28" w:rsidR="001102E0" w:rsidRPr="001102E0" w:rsidRDefault="001102E0" w:rsidP="001102E0">
      <w:pPr>
        <w:pStyle w:val="PargrafodaLista"/>
        <w:numPr>
          <w:ilvl w:val="0"/>
          <w:numId w:val="3"/>
        </w:numPr>
        <w:rPr>
          <w:color w:val="FF0000"/>
        </w:rPr>
      </w:pPr>
      <w:r w:rsidRPr="001102E0">
        <w:rPr>
          <w:color w:val="FF0000"/>
        </w:rPr>
        <w:t>Bazzo et al. (2003)</w:t>
      </w:r>
    </w:p>
    <w:p w14:paraId="173A2BFA" w14:textId="0309BA56" w:rsidR="001102E0" w:rsidRDefault="001102E0" w:rsidP="001102E0">
      <w:pPr>
        <w:pStyle w:val="PargrafodaLista"/>
        <w:numPr>
          <w:ilvl w:val="0"/>
          <w:numId w:val="3"/>
        </w:numPr>
      </w:pPr>
      <w:r>
        <w:t>Tartuce (2006)</w:t>
      </w:r>
    </w:p>
    <w:p w14:paraId="3190BEF0" w14:textId="273E2FB0" w:rsidR="001102E0" w:rsidRDefault="001102E0" w:rsidP="001102E0">
      <w:pPr>
        <w:pStyle w:val="PargrafodaLista"/>
        <w:numPr>
          <w:ilvl w:val="0"/>
          <w:numId w:val="3"/>
        </w:numPr>
      </w:pPr>
      <w:r>
        <w:t>Lakatos e Marconi (1991)</w:t>
      </w:r>
    </w:p>
    <w:p w14:paraId="62CADD93" w14:textId="4B9ED0E7" w:rsidR="001102E0" w:rsidRDefault="001102E0" w:rsidP="001102E0">
      <w:pPr>
        <w:pStyle w:val="PargrafodaLista"/>
        <w:numPr>
          <w:ilvl w:val="0"/>
          <w:numId w:val="3"/>
        </w:numPr>
      </w:pPr>
      <w:r>
        <w:t xml:space="preserve">Santos e </w:t>
      </w:r>
      <w:proofErr w:type="spellStart"/>
      <w:r>
        <w:t>Schnetzler</w:t>
      </w:r>
      <w:proofErr w:type="spellEnd"/>
      <w:r>
        <w:t xml:space="preserve"> (2003)</w:t>
      </w:r>
    </w:p>
    <w:p w14:paraId="56A6CB66" w14:textId="77777777" w:rsidR="002A1E1B" w:rsidRDefault="002A1E1B" w:rsidP="002A1E1B">
      <w:pPr>
        <w:ind w:left="708"/>
      </w:pPr>
    </w:p>
    <w:p w14:paraId="2BB26B1C" w14:textId="160EE01D" w:rsidR="001102E0" w:rsidRDefault="001102E0" w:rsidP="001102E0">
      <w:pPr>
        <w:pStyle w:val="PargrafodaLista"/>
        <w:numPr>
          <w:ilvl w:val="0"/>
          <w:numId w:val="1"/>
        </w:numPr>
      </w:pPr>
      <w:r>
        <w:t>De acordo com o material, o trabalho científico deve seguir a ótica da ciência, a fim de investigarmos um tema importante da nossa pesquisa. Nesse sentido, a ciência pode ser verificada sob duas dimensões:</w:t>
      </w:r>
      <w:r>
        <w:br/>
      </w:r>
    </w:p>
    <w:p w14:paraId="51922C80" w14:textId="1007625A" w:rsidR="001102E0" w:rsidRDefault="001102E0" w:rsidP="001102E0">
      <w:pPr>
        <w:pStyle w:val="PargrafodaLista"/>
        <w:numPr>
          <w:ilvl w:val="1"/>
          <w:numId w:val="1"/>
        </w:numPr>
      </w:pPr>
      <w:r>
        <w:t>Textos científico de apelo midiático e publicitário</w:t>
      </w:r>
    </w:p>
    <w:p w14:paraId="00305AAA" w14:textId="0654CEAC" w:rsidR="001102E0" w:rsidRDefault="001102E0" w:rsidP="001102E0">
      <w:pPr>
        <w:pStyle w:val="PargrafodaLista"/>
        <w:numPr>
          <w:ilvl w:val="1"/>
          <w:numId w:val="1"/>
        </w:numPr>
      </w:pPr>
      <w:r>
        <w:t>Levantamento de pesquisadores sobre o tema e preferência do autor</w:t>
      </w:r>
    </w:p>
    <w:p w14:paraId="1DDA7733" w14:textId="7E8943E5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Relativa ao caráter compreensivo e operacional</w:t>
      </w:r>
    </w:p>
    <w:p w14:paraId="611BB46B" w14:textId="77777777" w:rsidR="001102E0" w:rsidRDefault="001102E0" w:rsidP="001102E0">
      <w:pPr>
        <w:pStyle w:val="PargrafodaLista"/>
        <w:numPr>
          <w:ilvl w:val="1"/>
          <w:numId w:val="1"/>
        </w:numPr>
      </w:pPr>
      <w:r>
        <w:t>Compreensão e interpretação de artigos pertinentes</w:t>
      </w:r>
    </w:p>
    <w:p w14:paraId="68EB9488" w14:textId="77777777" w:rsidR="001102E0" w:rsidRDefault="001102E0" w:rsidP="001102E0"/>
    <w:p w14:paraId="04D6CFF6" w14:textId="1E7C9B4B" w:rsidR="001102E0" w:rsidRDefault="001102E0" w:rsidP="001102E0">
      <w:pPr>
        <w:pStyle w:val="PargrafodaLista"/>
        <w:numPr>
          <w:ilvl w:val="0"/>
          <w:numId w:val="1"/>
        </w:numPr>
      </w:pPr>
      <w:r>
        <w:t xml:space="preserve">A pesquisadora Terezinha de </w:t>
      </w:r>
      <w:proofErr w:type="spellStart"/>
      <w:r>
        <w:t>Jesuz</w:t>
      </w:r>
      <w:proofErr w:type="spellEnd"/>
      <w:r>
        <w:t xml:space="preserve"> Afonso Tartuce (2006), apresenta uma reflexão sobre o conceito de conhecimento como ponto de partida para entendermos como se dá a sua construção. Segundo a autora podemos inicialmente refletir nas seguintes formas de aquisição do conhecimento:</w:t>
      </w:r>
      <w:r>
        <w:br/>
      </w:r>
    </w:p>
    <w:p w14:paraId="2BED486F" w14:textId="30AE08D6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Intuição, Experimentação e Racionalização</w:t>
      </w:r>
    </w:p>
    <w:p w14:paraId="3902ACCB" w14:textId="1F95D502" w:rsidR="001102E0" w:rsidRDefault="001102E0" w:rsidP="001102E0">
      <w:pPr>
        <w:pStyle w:val="PargrafodaLista"/>
        <w:numPr>
          <w:ilvl w:val="1"/>
          <w:numId w:val="1"/>
        </w:numPr>
      </w:pPr>
      <w:r>
        <w:t>Experimentação, Especulação e Racionalização</w:t>
      </w:r>
    </w:p>
    <w:p w14:paraId="739946E8" w14:textId="52196A58" w:rsidR="001102E0" w:rsidRDefault="001102E0" w:rsidP="001102E0">
      <w:pPr>
        <w:pStyle w:val="PargrafodaLista"/>
        <w:numPr>
          <w:ilvl w:val="1"/>
          <w:numId w:val="1"/>
        </w:numPr>
      </w:pPr>
      <w:r>
        <w:t>Verificação, Experimentação e Racionalização</w:t>
      </w:r>
    </w:p>
    <w:p w14:paraId="5A4226CB" w14:textId="77777777" w:rsidR="001102E0" w:rsidRDefault="001102E0" w:rsidP="001102E0">
      <w:pPr>
        <w:pStyle w:val="PargrafodaLista"/>
        <w:numPr>
          <w:ilvl w:val="1"/>
          <w:numId w:val="1"/>
        </w:numPr>
      </w:pPr>
      <w:r>
        <w:t>Intuição, Experimentação e Revisão</w:t>
      </w:r>
    </w:p>
    <w:p w14:paraId="15351D12" w14:textId="77777777" w:rsidR="001102E0" w:rsidRDefault="001102E0" w:rsidP="001102E0"/>
    <w:p w14:paraId="427239A8" w14:textId="672328DB" w:rsidR="001102E0" w:rsidRDefault="001102E0" w:rsidP="001102E0">
      <w:pPr>
        <w:pStyle w:val="PargrafodaLista"/>
        <w:numPr>
          <w:ilvl w:val="0"/>
          <w:numId w:val="1"/>
        </w:numPr>
      </w:pPr>
      <w:r>
        <w:t>As monografias, trabalhos de conclusão de curso, relatórios, teses, dissertações, artigos científicos, resumos, resenhas, livros, capítulos de livros e projetos de pesquisa, são classificados (as) como?</w:t>
      </w:r>
      <w:r>
        <w:br/>
      </w:r>
    </w:p>
    <w:p w14:paraId="05C24B10" w14:textId="62C88A65" w:rsidR="001102E0" w:rsidRDefault="001102E0" w:rsidP="001102E0">
      <w:pPr>
        <w:pStyle w:val="PargrafodaLista"/>
        <w:numPr>
          <w:ilvl w:val="1"/>
          <w:numId w:val="1"/>
        </w:numPr>
      </w:pPr>
      <w:r>
        <w:t>Pesquisa-ação do tipo exploratória</w:t>
      </w:r>
    </w:p>
    <w:p w14:paraId="1675A03E" w14:textId="32964BB4" w:rsidR="001102E0" w:rsidRDefault="001102E0" w:rsidP="001102E0">
      <w:pPr>
        <w:pStyle w:val="PargrafodaLista"/>
        <w:numPr>
          <w:ilvl w:val="1"/>
          <w:numId w:val="1"/>
        </w:numPr>
      </w:pPr>
      <w:r>
        <w:t>Pesquisa qualitativa e quantitativa</w:t>
      </w:r>
    </w:p>
    <w:p w14:paraId="10FC035F" w14:textId="4AE2FA7A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Documentos científicos ou acadêmicos</w:t>
      </w:r>
    </w:p>
    <w:p w14:paraId="2F1A0BB6" w14:textId="77777777" w:rsidR="001102E0" w:rsidRDefault="001102E0" w:rsidP="001102E0">
      <w:pPr>
        <w:pStyle w:val="PargrafodaLista"/>
        <w:numPr>
          <w:ilvl w:val="1"/>
          <w:numId w:val="1"/>
        </w:numPr>
      </w:pPr>
      <w:r>
        <w:t>Relato de experiência</w:t>
      </w:r>
    </w:p>
    <w:p w14:paraId="7A674CDB" w14:textId="77777777" w:rsidR="001102E0" w:rsidRDefault="001102E0" w:rsidP="001102E0"/>
    <w:p w14:paraId="7995E543" w14:textId="5E8D2076" w:rsidR="001102E0" w:rsidRDefault="001102E0" w:rsidP="001102E0">
      <w:pPr>
        <w:pStyle w:val="PargrafodaLista"/>
        <w:numPr>
          <w:ilvl w:val="0"/>
          <w:numId w:val="1"/>
        </w:numPr>
      </w:pPr>
      <w:r>
        <w:t>Qual o tipo de conhecimento que tem como características ser: verificável – as hipóteses que não podem ser comprovadas não pertencem ao âmbito da ciência; falível – em virtude de não ser definitivo, absoluto ou final. Aproximadamente exato – novas proposições e o desenvolvimento de novas técnicas podem reformular o acervo de teoria existente?</w:t>
      </w:r>
      <w:r>
        <w:br/>
      </w:r>
    </w:p>
    <w:p w14:paraId="729790AE" w14:textId="6D29D9D0" w:rsidR="001102E0" w:rsidRDefault="001102E0" w:rsidP="001102E0">
      <w:pPr>
        <w:pStyle w:val="PargrafodaLista"/>
        <w:numPr>
          <w:ilvl w:val="1"/>
          <w:numId w:val="1"/>
        </w:numPr>
      </w:pPr>
      <w:r>
        <w:t>Conhecimento popular</w:t>
      </w:r>
    </w:p>
    <w:p w14:paraId="13202EE1" w14:textId="2D2DDC3D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Conhecimento científico</w:t>
      </w:r>
    </w:p>
    <w:p w14:paraId="7813A0E1" w14:textId="18589348" w:rsidR="001102E0" w:rsidRDefault="001102E0" w:rsidP="001102E0">
      <w:pPr>
        <w:pStyle w:val="PargrafodaLista"/>
        <w:numPr>
          <w:ilvl w:val="1"/>
          <w:numId w:val="1"/>
        </w:numPr>
      </w:pPr>
      <w:r>
        <w:t>Conhecimento teológico</w:t>
      </w:r>
    </w:p>
    <w:p w14:paraId="240FE01C" w14:textId="77777777" w:rsidR="001102E0" w:rsidRDefault="001102E0" w:rsidP="001102E0">
      <w:pPr>
        <w:pStyle w:val="PargrafodaLista"/>
        <w:numPr>
          <w:ilvl w:val="1"/>
          <w:numId w:val="1"/>
        </w:numPr>
      </w:pPr>
      <w:r>
        <w:t>Conhecimento filosófico</w:t>
      </w:r>
    </w:p>
    <w:p w14:paraId="1EA9E863" w14:textId="77777777" w:rsidR="001102E0" w:rsidRDefault="001102E0" w:rsidP="001102E0"/>
    <w:p w14:paraId="524144AC" w14:textId="34A950CA" w:rsidR="001102E0" w:rsidRDefault="001102E0" w:rsidP="001102E0">
      <w:pPr>
        <w:pStyle w:val="PargrafodaLista"/>
        <w:numPr>
          <w:ilvl w:val="0"/>
          <w:numId w:val="1"/>
        </w:numPr>
      </w:pPr>
      <w:r>
        <w:t>A elaboração, o mais correta possível, das referências possibilita a recuperação da informação por parte dos pesquisadores que vão buscar mais informações baseando-se no trabalho em foco, para se aprofundar na construção do saber. Segundo a norma, são elementos importantes de serem mencionados: a autoria começando pelo sobrenome do autor ou autores. Em seguida há o título das obras ou artigo. Os itens seguintes referem-se ao local de publicação e a data de publicação. Essa recomendação normativa refere-se a:</w:t>
      </w:r>
      <w:r>
        <w:br/>
      </w:r>
    </w:p>
    <w:p w14:paraId="34DDBF9E" w14:textId="29C91B63" w:rsidR="001102E0" w:rsidRDefault="001102E0" w:rsidP="001102E0">
      <w:pPr>
        <w:pStyle w:val="PargrafodaLista"/>
        <w:numPr>
          <w:ilvl w:val="1"/>
          <w:numId w:val="1"/>
        </w:numPr>
      </w:pPr>
      <w:r>
        <w:t>Norma Brasileira NBR 6028, Informação e documentação – Resumo – Procedimento</w:t>
      </w:r>
    </w:p>
    <w:p w14:paraId="1B8BC2F5" w14:textId="232C767D" w:rsidR="001102E0" w:rsidRDefault="001102E0" w:rsidP="001102E0">
      <w:pPr>
        <w:pStyle w:val="PargrafodaLista"/>
        <w:numPr>
          <w:ilvl w:val="1"/>
          <w:numId w:val="1"/>
        </w:numPr>
      </w:pPr>
      <w:r>
        <w:t xml:space="preserve">Norma Brasileira NBR 10520, Informação e documentação – Citações em documentos </w:t>
      </w:r>
    </w:p>
    <w:p w14:paraId="6011855A" w14:textId="7BCA64DC" w:rsidR="001102E0" w:rsidRDefault="001102E0" w:rsidP="001102E0">
      <w:pPr>
        <w:pStyle w:val="PargrafodaLista"/>
        <w:numPr>
          <w:ilvl w:val="1"/>
          <w:numId w:val="1"/>
        </w:numPr>
      </w:pPr>
      <w:r w:rsidRPr="001102E0">
        <w:rPr>
          <w:color w:val="FF0000"/>
        </w:rPr>
        <w:t>Norma Brasileira NBR 6023 – Informação e documentação – Referências</w:t>
      </w:r>
    </w:p>
    <w:p w14:paraId="1B35BBC4" w14:textId="77777777" w:rsidR="001102E0" w:rsidRDefault="001102E0" w:rsidP="001102E0">
      <w:pPr>
        <w:pStyle w:val="PargrafodaLista"/>
        <w:numPr>
          <w:ilvl w:val="1"/>
          <w:numId w:val="1"/>
        </w:numPr>
      </w:pPr>
      <w:r>
        <w:t xml:space="preserve">Norma Brasileira NBR 9023 </w:t>
      </w:r>
      <w:proofErr w:type="gramStart"/>
      <w:r>
        <w:t>–  Interpretação</w:t>
      </w:r>
      <w:proofErr w:type="gramEnd"/>
      <w:r>
        <w:t xml:space="preserve"> e documentação – Preferências</w:t>
      </w:r>
    </w:p>
    <w:p w14:paraId="06CFDF45" w14:textId="77777777" w:rsidR="001102E0" w:rsidRDefault="001102E0" w:rsidP="001102E0"/>
    <w:p w14:paraId="0F9890E9" w14:textId="77777777" w:rsidR="001102E0" w:rsidRDefault="001102E0" w:rsidP="001102E0"/>
    <w:p w14:paraId="78D03A0B" w14:textId="0D1DD04E" w:rsidR="001102E0" w:rsidRDefault="001102E0" w:rsidP="001102E0">
      <w:pPr>
        <w:pStyle w:val="PargrafodaLista"/>
        <w:numPr>
          <w:ilvl w:val="0"/>
          <w:numId w:val="1"/>
        </w:numPr>
      </w:pPr>
      <w:r>
        <w:t>O conhecimento como forma de solução problemática, mais ou menos complexa, ocorre em torno do fluxo e refluxo em que se dá a base da idealização, pensamento, memorização, reflexão e criação, os quais acontecem com maior ou menor intensidade, acompanhando parâmetros cronológicos e de consciência do refletido e do irrefletido. De acordo com o texto, essa afirmativa está:</w:t>
      </w:r>
      <w:r>
        <w:br/>
      </w:r>
    </w:p>
    <w:p w14:paraId="758BAE9A" w14:textId="6FB514A8" w:rsidR="001102E0" w:rsidRDefault="001102E0" w:rsidP="001102E0">
      <w:pPr>
        <w:pStyle w:val="PargrafodaLista"/>
        <w:numPr>
          <w:ilvl w:val="1"/>
          <w:numId w:val="1"/>
        </w:numPr>
      </w:pPr>
      <w:r>
        <w:t>Incorreta</w:t>
      </w:r>
    </w:p>
    <w:p w14:paraId="7597A356" w14:textId="0AB64B20" w:rsidR="001102E0" w:rsidRPr="001102E0" w:rsidRDefault="001102E0" w:rsidP="001102E0">
      <w:pPr>
        <w:pStyle w:val="PargrafodaLista"/>
        <w:numPr>
          <w:ilvl w:val="1"/>
          <w:numId w:val="1"/>
        </w:numPr>
        <w:rPr>
          <w:color w:val="FF0000"/>
        </w:rPr>
      </w:pPr>
      <w:r w:rsidRPr="001102E0">
        <w:rPr>
          <w:color w:val="FF0000"/>
        </w:rPr>
        <w:t>Correta</w:t>
      </w:r>
    </w:p>
    <w:sectPr w:rsidR="001102E0" w:rsidRPr="001102E0" w:rsidSect="00110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BC2"/>
    <w:multiLevelType w:val="hybridMultilevel"/>
    <w:tmpl w:val="D108D3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F2378"/>
    <w:multiLevelType w:val="hybridMultilevel"/>
    <w:tmpl w:val="D156792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1531EA"/>
    <w:multiLevelType w:val="hybridMultilevel"/>
    <w:tmpl w:val="5AA4C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0282">
    <w:abstractNumId w:val="0"/>
  </w:num>
  <w:num w:numId="2" w16cid:durableId="36470470">
    <w:abstractNumId w:val="2"/>
  </w:num>
  <w:num w:numId="3" w16cid:durableId="44165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E0"/>
    <w:rsid w:val="001102E0"/>
    <w:rsid w:val="002A1E1B"/>
    <w:rsid w:val="003250AD"/>
    <w:rsid w:val="0043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454D"/>
  <w15:chartTrackingRefBased/>
  <w15:docId w15:val="{47923D9E-2F10-41C6-BAB0-CF46FA0B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2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5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9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8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1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9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7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7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5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3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8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5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46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6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6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8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7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4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0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8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6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7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8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7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700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2</cp:revision>
  <cp:lastPrinted>2023-06-17T20:07:00Z</cp:lastPrinted>
  <dcterms:created xsi:type="dcterms:W3CDTF">2023-06-17T20:00:00Z</dcterms:created>
  <dcterms:modified xsi:type="dcterms:W3CDTF">2023-06-17T20:08:00Z</dcterms:modified>
</cp:coreProperties>
</file>