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52"/>
          <w:szCs w:val="52"/>
          <w:rtl w:val="0"/>
        </w:rPr>
        <w:t xml:space="preserve">DOCUMENTAÇÃO FINAL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a3b"/>
          <w:sz w:val="36"/>
          <w:szCs w:val="36"/>
          <w:rtl w:val="0"/>
        </w:rPr>
        <w:t xml:space="preserve">Transferência 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8"/>
          <w:szCs w:val="28"/>
          <w:rtl w:val="0"/>
        </w:rPr>
        <w:t xml:space="preserve">Migração do Ambiente Windows para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a56db" w:space="0" w:sz="6" w:val="single"/>
        </w:pBdr>
        <w:spacing w:after="2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tblGridChange w:id="0">
          <w:tblGrid>
            <w:gridCol w:w="28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d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Consultora: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PixelArt Consultora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d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Estúdio 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d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0"/>
          <w:szCs w:val="20"/>
          <w:rtl w:val="0"/>
        </w:rPr>
        <w:t xml:space="preserve">Material de Estudos — Prova Semestral de Sistemas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a56db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1.1 A Consultora — PixelArt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Área de Atuação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Suporte técnico e implantação de sistemas operacionais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Iniciativa de estudantes da área de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Soluções modernas e acessíveis para pequenas e médias empresas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Praia Grande,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(13) 99162-0592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contatopixelart@gmail.com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1.2 Equipe da PixelArt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80"/>
        <w:gridCol w:w="4480"/>
        <w:tblGridChange w:id="0">
          <w:tblGrid>
            <w:gridCol w:w="2400"/>
            <w:gridCol w:w="248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Andressa Machado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Gestora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Planejamento estratégico e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Antony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Analista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Garantia, qualidade e integridade de processos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Douglas Masuzzo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Técnico de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Operabilidade de sistemas e softwares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Henry Bittenbinder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Técnico de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Viabilização do ambiente 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Mariana Martins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Analista de Suporte e 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Interface humana do projeto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1.3 Atividades da PixelArt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Continuidade operacional com hardware Apple de última geração e suporte oficial especializado.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Otimização do ambiente via Adobe Creative Cloud, aproveitando o processamento do macOS.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Transição segura para macOS integrando ferramentas como Microsoft 365, sem perda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Implantação e Config.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Armazenamento centralizado, backups automatizados, virtualização e servidores em rede.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Estabilidade e compatibilidade com Windows, permitindo ambientes híbridos sem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1.4 Parceiros da PixelArt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Revendedores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Fornecimento de hardware Apple e suporte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Adobe Creative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Suporte em softwares de design e edição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Ferramentas corporativas e de produtividade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Synology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Armazenamento, backup, virtualização e servidores em rede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Parallels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Compatibilidade com sistema Microsoft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Jamf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Gerenciamento e segurança com portabilidade ao macOS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1.5 O Cliente — Estúdio Forma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Estúdio Forma Comunicação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Área de Atuação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Comunicação Visual, Design Gráfico, Mídias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Médio porte — 3 unidades, mais de 65 funcionários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Identidade Visual e Branding, Design Gráfico, Marketing Digital, Conteúdo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Bom Retiro,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a3b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agenciaestudio_forma@gmail.com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1a56db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2. Fundamentação Teórica — Sistema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2.1 Conceito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 macOS é um sistema operacional desenvolvido pela Apple, projetado para operar exclusivamente em computadores da linha Mac. Assim como outros sistemas operacionais modernos, sua função é gerenciar os recursos do hardware e fornecer um ambiente para execução de aplicações, garantindo desempenho, segurança e organização das tarefas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2.2 Contexto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 macOS tem origem no sistema NeXTSTEP, desenvolvido pela empresa NeXT, fundada por Steve Jobs após sua saída da Apple. Em 1997, a Apple adquiriu a NeXT, incorporando sua tecnologia ao desenvolvimento de um novo sistema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 partir de 1997, com a aquisição do NeXTSTEP pela Apple, foi desenvolvido o Mac OS X (2001), baseado em Unix, proporcionando maior estabilidade e segurança. Posteriormente, evoluiu para o macOS e, em 2020, passou a incorporar os processadores Apple Silicon, ampliando o desempenho dos computadores Mac.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2.3 Comparativo: Windows × macOS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Sistema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Proprietário, requer 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Gratuito, incluído no hardware 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Custo do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Variedade ampla de fabricantes com opções diversas em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Hardware premium, projetado pela 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Pode degradar com o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Alta estabilidade, menor taxa de falhas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Desempenho Criativo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Variável, depende do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Alto desempenho com Apple Silicon (M2/M3)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Gerenciamento de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 manual necessária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Nativo e preciso, ideal para design gráfico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Maior frequência e custos variados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Menor intervenção necessária, sistema coeso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2.4 Casos Reais de Uso do macOS em Agências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1600"/>
        <w:gridCol w:w="4160"/>
        <w:tblGridChange w:id="0">
          <w:tblGrid>
            <w:gridCol w:w="2200"/>
            <w:gridCol w:w="1400"/>
            <w:gridCol w:w="16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Conectividade macOS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Wieden &amp; Kennedy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Portland, EUA (+5.000 func.)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Integração nativa com Adobe Creative e fontes tipográficas, alta renderização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Dentsu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Tokyo, JP (+50.000 func.)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Arquitetura Unix para segurança de dados e alta performance em automação 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Ogilvy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New York, EUA (+15.000 func.)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Padronização corporativa via Jamf Pro, garantindo estabilidade e consistência visual global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pBdr>
          <w:bottom w:color="1a56db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3. Diagnóstico e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3.1 Arquitetura Windows (Ambiente Anterior)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Hardware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0"/>
        <w:gridCol w:w="5660"/>
        <w:tblGridChange w:id="0">
          <w:tblGrid>
            <w:gridCol w:w="700"/>
            <w:gridCol w:w="30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Especificações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Desktops (Windows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Intel Core i5-12400F, 8GB RAM, 256GB SSD, HD mecânico 1TB, +5 anos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Notebooks (Windows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Intel Core i5-11400H, 8GB RAM, 256GB SSD, HD externo 1TB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Monitores LG 24"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LG 24MS500 IPS, 100Hz, 16:9, FHD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Periféricos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Logitech MX Keys, Logitech MX Anywhere 3S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Projetores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Epson PowerLite E24, 1.024x768px, LCD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Impressoras/Plotter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HP Plotter DesignJet T230 24" ECO, 2400x1200, 512MB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Software e Redes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Microsoft 365 Online, Windows Defender, Licenças Adobe, Canva Pro, TeamViewer, MDM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Roteador ISP sem firewall, Switch sem gerenciamento (sem VLAN), Cabeamento Cat5e, sem VPN corporativa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3.2 Problemas Identificados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Desempenho Insatisfatório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Travamentos ao abrir arquivos no Photoshop e Premiere Pro, comprometendo prazos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Licenças Irregulares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Adobe CC via contas compartilhadas sem licença. Risco legal e interrupções frequentes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Ausência de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Arquivos em HDs externos individuais. Dois colaboradores já perderam projetos por falha de hardware.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Arquivos em formatos Apple (.sketch, perfis P3) geravam erros e retrabalho nas entregas ao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3.3 Objetivos do Projeto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Padronização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Migrar a equipe criativa para o ecossistema macOS garantindo naturalidade, fidelidade e sincronização.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Estabilidade, fluidez, integração multiplataforma e otimização de eficiência energética.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Regularização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Implementar e gerenciar licenciamentos de softwares oficiais.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Otimização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Reaproveitar e estender a valorização de recursos a longo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Fortalecer e reforçar os protocolos de proteção de dados de usuários.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3.4 Hardware Selecionado para a Nova Arquitetura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600"/>
        <w:gridCol w:w="5060"/>
        <w:tblGridChange w:id="0">
          <w:tblGrid>
            <w:gridCol w:w="700"/>
            <w:gridCol w:w="36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Especificações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 Mini M2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8GB RAM, 256GB SSD, Chip M2 (10 núcleos) — Designers, vídeo, recepção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 Mini M4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16GB RAM, 256GB SSD, Chip M4 (10 núcleos) — Alta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MacBook Air M2 (2022)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16GB RAM, 256GB SSD, Chip M2 (8 núcleos), 13.6" — Uso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MacBook Air M3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16GB RAM, 256GB SSD, Chip M3 (8 núcleos), 13.6" — Uso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HD NAS Synology 2TB + Switch TP-Link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Backup centralizado via Time Machine + rede Cat5e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3.5 Decisões Técnicas Adotadas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Unificar o sistema operacional para otimização de manutenção e suporte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Definir recursos e materiais visando longevidade a longo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Implementar rotina de backups via Time Machine centralizado em HD 2TB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Adotar Gestão Unificada de Assinaturas (SaaS)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Otimizar infraestrutura de rede e sincronização de arquivos via iCloud (conta comercial)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Manter impressoras, projetores, monitores e 4 dispositivos Windows com processo de Virtualização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1a56db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4. Segurança e Contrato de Suporte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4.1 Medidas de Segurança Implementadas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FileVault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Criptografia completa do disco rígido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Gatekeeper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Aplicativos restritos a fontes certificadas pela 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 (System Integrity Protection)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Sistema protegido contra modificações maliciosas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Time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Backup diário automático (sem custo adicional)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Apple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Contas individuais sem compartilhamento de senhas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4.2 Pacote de Suporte Contratado — PixelArt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360"/>
        <w:gridCol w:w="2000"/>
        <w:gridCol w:w="1000"/>
        <w:tblGridChange w:id="0">
          <w:tblGrid>
            <w:gridCol w:w="4000"/>
            <w:gridCol w:w="2360"/>
            <w:gridCol w:w="20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Suporte Remoto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Até 3 chamados/mês (atendimento em 4 dias úteis)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R$ 150,00/mês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Visita Técnica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Agendada (cobrada por hora técnica)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R$ 90,00/hora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Treinamento Novos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Sessão de 2h presencial (por solicitação)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R$ 125,00/sessão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pBdr>
          <w:bottom w:color="1a56db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5. Equipes e 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5.1 Divisão de Papéis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360"/>
        <w:gridCol w:w="4000"/>
        <w:tblGridChange w:id="0">
          <w:tblGrid>
            <w:gridCol w:w="3000"/>
            <w:gridCol w:w="236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Antony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Qualidade e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física, cabeamento, suporte presencial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Andressa Machado e Mariana Martins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Planejamento e 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Proposta, orçamento, cronograma, treinamento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Henry Bittenbinder e Douglas Masuzzo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Implementação 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Análise, configuração dos Macs, migração de dados, rede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5.2 Softwares Utilizados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macOS Ventura / Sonoma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Aplicativo gratuito, integrado ao sistema 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Adobe Creative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 usuários — R$ 329,90/mês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Microsoft 365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Plano anual — R$ 599,00/ano (6 usuários)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Time Machine (nativo)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Acesso gratuito, backup automático centralizado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Parallels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Virtualização Windows no macOS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Jamf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Gerenciamento e segurança corporativa de dispositivos Mac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pBdr>
          <w:bottom w:color="1a56db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6. Cronograma Detalhado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 projeto foi executado ao longo de 3 meses (Abril a Junho de 2025), dividido em 6 fases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Fase 1 — Análise (Abril, S1–S3)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160"/>
        <w:gridCol w:w="2000"/>
        <w:gridCol w:w="1600"/>
        <w:tblGridChange w:id="0">
          <w:tblGrid>
            <w:gridCol w:w="600"/>
            <w:gridCol w:w="5160"/>
            <w:gridCol w:w="20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Visita técnica inicial à Estúdio 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01/04 – 03/04/2025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Antony + Andressa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Inventário de hardware 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07/04 – 11/04/2025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Entrevistas com colaboradores e mapeamento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07/04 – 11/04/2025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Relatório de diagnóstico e proposta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14/04 – 18/04/2025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Fase 2 — Planejamento (Abril, S4)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160"/>
        <w:gridCol w:w="2000"/>
        <w:gridCol w:w="1600"/>
        <w:tblGridChange w:id="0">
          <w:tblGrid>
            <w:gridCol w:w="600"/>
            <w:gridCol w:w="5160"/>
            <w:gridCol w:w="20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Apresentação da proposta à Estúdio 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22/04/2025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Ajustes e aprovação final do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23/04 – 25/04/2025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Definição dos equipamentos 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28/04 – 30/04/2025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Andressa + Henry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Fase 3 — Preparação (Maio, S1–S2)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160"/>
        <w:gridCol w:w="2000"/>
        <w:gridCol w:w="1600"/>
        <w:tblGridChange w:id="0">
          <w:tblGrid>
            <w:gridCol w:w="600"/>
            <w:gridCol w:w="5160"/>
            <w:gridCol w:w="20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Recebimento e conferência dos Macs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05/05/2025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Henry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 base: macOS, Apple ID, contas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05/05 – 09/05/2025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Adobe Creative Cloud (licenças)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12/05 – 16/05/2025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iWork e demais softwares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12/05 – 16/05/2025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Douglas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Fase 4 — Implantação (Maio–Junho)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160"/>
        <w:gridCol w:w="2000"/>
        <w:gridCol w:w="1600"/>
        <w:tblGridChange w:id="0">
          <w:tblGrid>
            <w:gridCol w:w="600"/>
            <w:gridCol w:w="5160"/>
            <w:gridCol w:w="20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física das estações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17/05/2025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Henry +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Migração de dados (HDs externos) para Mac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19/05 – 23/05/2025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Henry + Antony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estações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24/05/2025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Henry +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Migração de dados (HDs externos) para MacBook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26/05 – 30/05/2025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 dispositivo móvel (MacBook)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02/06 – 06/06/2025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 de rede (switch, cabos, IP fixos)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02/06 – 06/06/2025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Henry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 Time Machine (backup em rede)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09/06 – 13/06/2025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Testes gerais de funcionamento, integração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16/06 – 20/06/2025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Antony + Mariana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Fase 5 — Treinamento (Junho, S3–S4)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160"/>
        <w:gridCol w:w="2000"/>
        <w:gridCol w:w="1600"/>
        <w:tblGridChange w:id="0">
          <w:tblGrid>
            <w:gridCol w:w="600"/>
            <w:gridCol w:w="5160"/>
            <w:gridCol w:w="20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Treinamento: interface macOS e 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23/06 – 24/06/2025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Mariana +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Treinamento: Adobe CC no macOS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25/06 – 27/06/2025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Suporte presencial (adaptação da equipe)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30/06/2025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Mariana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Fase 6 — Assessoria e Encerramento (Junho, S4)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160"/>
        <w:gridCol w:w="2000"/>
        <w:gridCol w:w="1600"/>
        <w:tblGridChange w:id="0">
          <w:tblGrid>
            <w:gridCol w:w="600"/>
            <w:gridCol w:w="5160"/>
            <w:gridCol w:w="20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Acompanhamento pós-implantação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30/06/2025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Documentação do ambiente implantado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30/06/2025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Reunião de encerramento (termos finais)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30/06/2025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Início contrato de suporte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30/06/2025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pBdr>
          <w:bottom w:color="1a56db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7.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7.1 Hardware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60"/>
        <w:gridCol w:w="1000"/>
        <w:gridCol w:w="1550"/>
        <w:gridCol w:w="1550"/>
        <w:tblGridChange w:id="0">
          <w:tblGrid>
            <w:gridCol w:w="5260"/>
            <w:gridCol w:w="1000"/>
            <w:gridCol w:w="1550"/>
            <w:gridCol w:w="1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Unit.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 Mini M2 (2023) — Chip M2 | 8GB RAM / 256GB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4.500,00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21.600,00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 Mini M4 (2025) — Chip M4 | 16GB RAM / 256GB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10.798,00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17.276,80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MacBook Air M2 13.6" (2022) — Chip M2 | 16GB RAM / 256GB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7.600,00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18.240,00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MacBook Air M3 13.6" (2024) — Chip M3 | 16GB RAM / 256GB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21.600,00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HD NAS Synology 2TB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890,00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3.560,00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Switch TP-Link Gerenciável — rede cabeada Cat5e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750,00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Cabeamento Cat5e (rolo 100m) + conectores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512,00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Monitor LG 24" IPS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2.520,00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Teclado Logitech MX Keys S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670,00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5.360,00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Mouse Logitech MX Anywhere 3S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515,00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4.120,00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Projetor Epson PowerLite E24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4.200,00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10.080,00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Impressora HP Plotter DesignJet T230 24"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3.382,00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8.116,80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Desktops Windows 10 — i5-12400F | 8GB / 256GB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24.000,00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Notebooks Windows 11 — i5-11400F | 8GB / 256GB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3.250,00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13.000,00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SUBTOTAL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R$ 150.585,60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7.2 Mão de Obra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0"/>
        <w:gridCol w:w="1000"/>
        <w:gridCol w:w="1500"/>
        <w:gridCol w:w="1500"/>
        <w:tblGridChange w:id="0">
          <w:tblGrid>
            <w:gridCol w:w="5360"/>
            <w:gridCol w:w="10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Valor/Hora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Visita técnica inicial à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Inventário detalhado de hardware e softwares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960,00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Entrevistas com colaboradores e mapeamento de 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Elaboração do relatório de diagnóstico e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Apresentação técnica e comercial ao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Ajustes e aprovação final do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Definição de equipamentos e orientação para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Recebimento, conferência e teste dos equipamentos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Configuração: Mac Mini, Apple ID e contas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1.280,00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e ativação Adobe CC e outras licenças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Parallels Desktop, Jamf Pro e complementares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física estações de trabalho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Migração de dados (HDs externos) para Mac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1.600,00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Instalação física estações de trabalho (fim)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Migração de dados (HDs externos) para MacBook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1.600,00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Configuração: dispositivos móveis (MacBook)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960,00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 de rede: Switch, cabos Cat5e, IPs fixos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960,00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Configuração Time Machine — backup centralizado (NAS)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Testes gerais de funcionamento e validação do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960,00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Treinamento: fluxos básicos e interface macOS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Treinamento: Adobe Creative Cloud no macOS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Suporte presencial durante adaptação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Acompanhamento pós-implantação e 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Documentação técnica do ambiente implantado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Reunião de encerramento (termos finais)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Formalização e validação do contrato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160,00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SUBTOTAL MÃO DE 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R$ 18.080,00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7.3 Resumo Orçamentário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60"/>
        <w:gridCol w:w="2400"/>
        <w:tblGridChange w:id="0">
          <w:tblGrid>
            <w:gridCol w:w="69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2a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Hardwares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R$ 150.585,00 (67%)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Monitores + Cabos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R$ 12.000,00 (6%)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R$ 4.672,00 (2%)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Licenças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R$ 32.270,40 (16%)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Prestação de Serviços (Mão de Obra)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R$ 18.080,00 (9%)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GERAL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R$ 200.936,00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pBdr>
          <w:bottom w:color="1a56db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2"/>
          <w:szCs w:val="32"/>
          <w:rtl w:val="0"/>
        </w:rPr>
        <w:t xml:space="preserve">8. Resultados e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8.1 Indicadores do Projeto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40.0" w:type="dxa"/>
              <w:left w:w="80.0" w:type="dxa"/>
              <w:bottom w:w="1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beafe"/>
                <w:sz w:val="18"/>
                <w:szCs w:val="18"/>
                <w:rtl w:val="0"/>
              </w:rPr>
              <w:t xml:space="preserve">Macs Migrados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40.0" w:type="dxa"/>
              <w:left w:w="80.0" w:type="dxa"/>
              <w:bottom w:w="1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beafe"/>
                <w:sz w:val="18"/>
                <w:szCs w:val="18"/>
                <w:rtl w:val="0"/>
              </w:rPr>
              <w:t xml:space="preserve">Usuários Treinados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40.0" w:type="dxa"/>
              <w:left w:w="80.0" w:type="dxa"/>
              <w:bottom w:w="1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48h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beafe"/>
                <w:sz w:val="18"/>
                <w:szCs w:val="18"/>
                <w:rtl w:val="0"/>
              </w:rPr>
              <w:t xml:space="preserve">Horas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40.0" w:type="dxa"/>
              <w:left w:w="80.0" w:type="dxa"/>
              <w:bottom w:w="1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3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beafe"/>
                <w:sz w:val="18"/>
                <w:szCs w:val="18"/>
                <w:rtl w:val="0"/>
              </w:rPr>
              <w:t xml:space="preserve">Duração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40.0" w:type="dxa"/>
              <w:left w:w="80.0" w:type="dxa"/>
              <w:bottom w:w="1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R$ 150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beafe"/>
                <w:sz w:val="18"/>
                <w:szCs w:val="18"/>
                <w:rtl w:val="0"/>
              </w:rPr>
              <w:t xml:space="preserve">Suporte/Mês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8.2 Resultados para o Estúdio 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 eliminação dos travamentos contribuiu para um aumento significativo na produtividade nas primeiras semanas. Ademais, a adoção do Time Machine e dos processadores dos dispositivos macOS reduziram consideravelmente os riscos associados à perda de produtividade em projetos.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8.3 Resultados para a PixelArt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 treinamento conduzido pela equipe foi o diferencial para a adesão da nova arquitetura. O projeto foi planejado e estruturado rigorosamente, demonstrando intensa organização, segurança e seriedade durante as etapas iniciais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a3b"/>
          <w:sz w:val="26"/>
          <w:szCs w:val="26"/>
          <w:rtl w:val="0"/>
        </w:rPr>
        <w:t xml:space="preserve">8.4 Lição Aprendida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 lição aprendida foi que, para garantir uma migração bem-sucedida, é essencial comunicar claramente os desafios e estar preparado para adaptar as propostas futuras com reservas de horas para suporte pós-treinamento.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PixelArt Consultora — Cliente: Estúdio Forma |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18"/>
          <w:szCs w:val="18"/>
          <w:rtl w:val="0"/>
        </w:rPr>
        <w:t xml:space="preserve">Antony Oliveira · Andressa Machado · Douglas Masuzzo · Henry Bittenbinder · Mariana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18"/>
          <w:szCs w:val="18"/>
          <w:rtl w:val="0"/>
        </w:rPr>
        <w:t xml:space="preserve">contatopixelart@gmail.com | (13) 99162-0592 | Praia Grande, SP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d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a3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E2foTB0h/Ucw8p+0JLq6/Nb+g==">CgMxLjA4AHIhMTY3U21SM1BJMmFESWxhQ3ladVd1SnFNeTMwaVQwSFBu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2026-03-30T21:47:10.878Z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