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v6f9ynn6cdnr" w:id="0"/>
      <w:bookmarkEnd w:id="0"/>
      <w:r w:rsidDel="00000000" w:rsidR="00000000" w:rsidRPr="00000000">
        <w:rPr>
          <w:rtl w:val="0"/>
        </w:rPr>
        <w:t xml:space="preserve">PROGRAMAÇÃO CONCORRENTE NO CÁLCULO DE INCERTEZAS EM MÉTODOS ESTOCÁSTICOS 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de Morais Lima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ldtkuxqt45w" w:id="1"/>
      <w:bookmarkEnd w:id="1"/>
      <w:r w:rsidDel="00000000" w:rsidR="00000000" w:rsidRPr="00000000">
        <w:rPr>
          <w:rtl w:val="0"/>
        </w:rPr>
        <w:t xml:space="preserve">RELATÓRIO PARCIAL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 Concorrente (ICP-361) — 2022/2  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"/>
        </w:numPr>
      </w:pPr>
      <w:bookmarkStart w:colFirst="0" w:colLast="0" w:name="_asttql5mru7" w:id="2"/>
      <w:bookmarkEnd w:id="2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projeto dessa solução concorrente tem como objetivo melhor aproveitar o multi-processamento de informações no cálculo do valor esperado de métodos estatísticos reduzindo o tempo de processamento dos dados e obtendo assim um grau de incerteza mais baixo em um tempo menor garantindo a confiabilidade dos dados.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 teoria da probabilidade temos o que é chamado de processo ou método estocástico, o processo estocástico observa como que uma variável  se comporta  durante o tempo, de uma maneira onde pelo menos parte é considerada randômica, dado que os eventos probabilísticos são estudos que podem ser quantificados matematicamente.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Seguindo uma lógica tradicional para a solução sequencial desse problema criaríamos um algoritmo que reproduza o comportamento dessa variável aleatória que estamos estudando, após a execução desse algoritmo N vezes, a variável N será a representação do nosso espaço amostral, logo, o valor esperado desse evento será representado pela média dos valores obtidos neste espaço amostral, ou seja a média do obtido pelo algoritmo em  N simulações.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 validar o valor esperado desse algoritmo, incluímos um certo grau de incerteza, isso significa que, observamos o valor obtido nessas N simulações, duas vezes, se a incerteza desejada não for encontrada, repetiremos essas 2 baterias de simulações novamente aumentando gradualmente o espaço amostral observado todas vez que a incerteza não for encontrada.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 testar a nossa solução usaremos um problema proposto no curso de estatística e probabilidade temos a seguinte situação.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Considere que está inscrito em um círculo um dodecágono regular cujos vértices estão numerados de 0 até 11. Suponha que uma partícula move-se ao longo dos vértices do polígono, e que a cada segundo ela dá um passo no sentido horário ou anti-horário, com igual probabilidade.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O problema propõe a observação da variável em 5000 simulações, logo pela lógica da aplicação executaremos inicialmente 5000 simulações duas vezes e vamos comparar os valores, cada comparação má sucedida, isto é, cada comparação que não satisfaz a precisão executamos 1000 simulações a cada bateria de ensaios.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Um código sequencial foi previamente implementado e testado, a simulação de uma bateria de ensaios com 5000 ciclos teve em média um tempo de execução de 7 segundos. Implementado posteriormente à análise da incerteza teve seu tempo de execução variando entre 14 segundos, encontrando um valor esperado na sua primeira execução.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SimulacaoComErro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Começou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5000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66.8894 - 66.8178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Precisão alcançada   0.1  &gt;  0.07159999999998945</w:t>
      </w:r>
    </w:p>
    <w:p w:rsidR="00000000" w:rsidDel="00000000" w:rsidP="00000000" w:rsidRDefault="00000000" w:rsidRPr="00000000" w14:paraId="00000017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Alcançando valores de até 20000 ciclos de simulação com tempo de execução de 2 minutos e 21 segundos,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SimulacaoComErro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Começou</w:t>
      </w:r>
    </w:p>
    <w:p w:rsidR="00000000" w:rsidDel="00000000" w:rsidP="00000000" w:rsidRDefault="00000000" w:rsidRPr="00000000" w14:paraId="0000001D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5000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66.2852 - 67.1292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0.8439999999999941  &gt;  0.1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Começou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10000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67.4484 - 67.1233</w:t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0.32510000000000616  &gt;  0.1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Começou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15000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67.867 - 67.0859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0.7811000000000092  &gt;  0.1</w:t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Começou</w:t>
      </w:r>
    </w:p>
    <w:p w:rsidR="00000000" w:rsidDel="00000000" w:rsidP="00000000" w:rsidRDefault="00000000" w:rsidRPr="00000000" w14:paraId="00000029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20000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66.7 - 66.6727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Precisão alcançada   0.1  &gt;  0.02729999999999677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Valores  para duas casas decimais não foram encontrados em menos de 40000 ciclos de simulação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2"/>
        </w:numPr>
      </w:pPr>
      <w:bookmarkStart w:colFirst="0" w:colLast="0" w:name="_2wb21gskpgrk" w:id="3"/>
      <w:bookmarkEnd w:id="3"/>
      <w:r w:rsidDel="00000000" w:rsidR="00000000" w:rsidRPr="00000000">
        <w:rPr>
          <w:rtl w:val="0"/>
        </w:rPr>
        <w:t xml:space="preserve">Projeto da solução concorrente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divisão de tarefas do nosso código sequencial se divide na simulação do algoritmo, no cálculo da média dessas simulações e na validação da incerteza dessa média.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simulação do algoritmo, ainda que possa ser custosa, é uma ação atômica, pois o comportamento da variável é algo que deve ser observado de forma sequencial, então devemos dividir as tarefas de forma concorrente no cálculo da média dessas simulações e na validação da incerteza do valor esperado.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 o cálculo da média de cada bateria de ensaios podemos dividir a quantidade de ciclos de simulação do somatório dos valores obtidos pela quantidade de threads usadas, de forma que, cada bateria de ensaios possua a mesma quantidade de threads. Se usarmos 2 threads, 1 thread trabalha em cada bateria, 4 threads 2 trabalham em cada bateria e assim por diante.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 abordar a validação da incerteza dos dados podemos utilizar uma sincronização por barreira, aguardando que  todas as simulações estejam concluídas e comparando se a diferença entre as simulações atende a precisão deseja, se não, mais 1000 ciclos são adicionados à simulação e a aplicação reinicia o processamento dos dados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</w:pPr>
      <w:bookmarkStart w:colFirst="0" w:colLast="0" w:name="_xx80xjs8o2vk" w:id="4"/>
      <w:bookmarkEnd w:id="4"/>
      <w:r w:rsidDel="00000000" w:rsidR="00000000" w:rsidRPr="00000000">
        <w:rPr>
          <w:rtl w:val="0"/>
        </w:rPr>
        <w:t xml:space="preserve">Casos de teste e corretude e desempenho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O desempenho do código deve ser provado na obtenção de um valor com uma incerteza desejada em um tempo mais satisfatório que o tempo obtido no teste sequencial, de forma que o speed up seja ao menos linear ao uso dos processadores.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avaliação de corretude do código, pode ser obtida sem muita complexidade sabendo que a tarefa se trata de uma análise de dados externos, logo, com o cruzamento de informações de ambos os códigos, sequencial e concorrente, os mesmos deverão apresentar valores similares. 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Depois que toda a aplicação for executada ela irá retornar o valor esperado do algoritmo e o tamanho do espaço amostral, que é traduzido pela quantidade de ciclos necessários para a obtenção do valor esperado, então para validar a corretude, apenas executamos o algoritmo de forma sequencial com o número do espaço amostral retornado, o valor obtido deve ser similar nas duas formas.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2"/>
        </w:numPr>
      </w:pPr>
      <w:bookmarkStart w:colFirst="0" w:colLast="0" w:name="_mmal8mta7aop" w:id="5"/>
      <w:bookmarkEnd w:id="5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rPr>
          <w:b w:val="0"/>
        </w:rPr>
      </w:pPr>
      <w:r w:rsidDel="00000000" w:rsidR="00000000" w:rsidRPr="00000000">
        <w:rPr>
          <w:rtl w:val="0"/>
        </w:rPr>
        <w:t xml:space="preserve">[DF] David Forsyth - Probability and Statistics for Computer Science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rPr>
          <w:b w:val="0"/>
        </w:rPr>
      </w:pPr>
      <w:r w:rsidDel="00000000" w:rsidR="00000000" w:rsidRPr="00000000">
        <w:rPr>
          <w:rtl w:val="0"/>
        </w:rPr>
        <w:t xml:space="preserve">[NR] Nei Rocha - Estatística e Probabilidade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72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