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Gestor de Gastos do Casal</w:t>
      </w:r>
    </w:p>
    <w:p>
      <w:pPr>
        <w:spacing w:after="0" w:before="120"/>
        <w:jc w:val="center"/>
      </w:pPr>
      <w:r>
        <w:rPr>
          <w:color w:val="2E75B6"/>
          <w:sz w:val="28"/>
          <w:szCs w:val="28"/>
        </w:rPr>
        <w:t xml:space="preserve">Plano de Desenvolvimento + Fluxo de Agentes para Claude Code</w:t>
      </w:r>
    </w:p>
    <w:p>
      <w:pPr>
        <w:spacing w:after="0" w:before="80"/>
        <w:jc w:val="center"/>
      </w:pPr>
      <w:r>
        <w:rPr>
          <w:color w:val="595959"/>
          <w:sz w:val="22"/>
          <w:szCs w:val="22"/>
        </w:rPr>
        <w:t xml:space="preserve">Dois logins independentes, base de dados compartilhada</w:t>
      </w:r>
    </w:p>
    <w:p>
      <w:pPr>
        <w:spacing w:after="0" w:before="2000"/>
        <w:jc w:val="center"/>
      </w:pPr>
      <w:r>
        <w:rPr>
          <w:color w:val="595959"/>
          <w:sz w:val="22"/>
          <w:szCs w:val="22"/>
        </w:rPr>
        <w:t xml:space="preserve">Stack: Java 21 / Spring Boot 3  •  Angular + Material  •  PostgreSQL  •  Docker</w:t>
      </w:r>
    </w:p>
    <w:p>
      <w:pPr>
        <w:spacing w:before="120"/>
        <w:jc w:val="center"/>
      </w:pPr>
      <w:r>
        <w:rPr>
          <w:color w:val="595959"/>
          <w:sz w:val="22"/>
          <w:szCs w:val="22"/>
        </w:rPr>
        <w:t xml:space="preserve">Ambiente de desenvolvimento: Windows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Visão Geral</w:t>
      </w:r>
    </w:p>
    <w:p>
      <w:pPr>
        <w:spacing w:after="120" w:line="276"/>
      </w:pPr>
      <w:r>
        <w:t xml:space="preserve">Aplicação web para controle de gastos e receitas com suporte a duas pessoas (você e sua cônjuge). O acesso é feito por dois logins independentes que compartilham a mesma base de dados, sem qualquer vínculo formal de “casal” entre as contas. As duas pessoas aparecem como participantes nos lançamentos, usados para registrar quem pagou e como cada despesa é dividida. O diferencial do projeto está no acerto de contas com suporte a compras parceladas no cartão de crédito, em que cada parcela entra no acerto do mês correspondente.</w:t>
      </w:r>
    </w:p>
    <w:p>
      <w:pPr>
        <w:spacing w:after="120" w:line="276"/>
      </w:pPr>
      <w:r>
        <w:t xml:space="preserve">Este documento serve como referência única do escopo, do modelo de dados, do roadmap em fatias verticais e do fluxo de agentes para conduzir o desenvolvimento ponta a ponta no Claude Code.</w:t>
      </w:r>
    </w:p>
    <w:p>
      <w:pPr>
        <w:pStyle w:val="Heading2"/>
      </w:pPr>
      <w:r>
        <w:t xml:space="preserve">Decisões já tomadas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Tema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Decisão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Acesso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Dois logins independentes, sem vínculo formal entre as contas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Dados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Base de dados compartilhada entre as contas cadastradas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Participantes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Duas pessoas (Person) usadas como rótulos nos lançamentos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Receitas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Sim, registrar entradas além de despesas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Acerto de contas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Sim, controlar quem deve quanto a quem entre as duas pessoas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Cartão de crédito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Sim, com conceito de cartão + fatura na v1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Parcelamento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Parcela aparece mês a mês; acerto acompanha as parcelas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Banco de dados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PostgreSQL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Java 21 + Spring Boot 3 (Web, Data JPA, Security, JWT)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Angular recente + Angular Material, responsivo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Execução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Local via Docker Compose (Postgres + backend + frontend)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Ambiente dev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Windows (só você instala; sua cônjuge apenas usa no navegador)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Escopo Funcional (v1)</w:t>
      </w:r>
    </w:p>
    <w:p>
      <w:pPr>
        <w:pStyle w:val="Heading2"/>
      </w:pPr>
      <w:r>
        <w:t xml:space="preserve">Autenticação e participantes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Cadastro e login por email/senha (senha com hash, token JWT).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Dois logins independentes, sem convite nem vínculo entre as contas.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Ambos os logins acessam a mesma base de dados financeira compartilhada.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Duas pessoas (participantes) ficam disponíveis como rótulos nos lançamentos.</w:t>
      </w:r>
    </w:p>
    <w:p>
      <w:pPr>
        <w:pStyle w:val="Heading2"/>
      </w:pPr>
      <w:r>
        <w:t xml:space="preserve">Lançamentos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CRUD de lançamentos: valor, data, tipo (despesa/receita), categoria, descrição, quem pagou, forma de pagamento.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Regra de divisão por lançamento: de uma pessoa, da outra, 50/50 ou proporcional.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Categorias personalizáveis, com um conjunto inicial pré-cadastrado.</w:t>
      </w:r>
    </w:p>
    <w:p>
      <w:pPr>
        <w:pStyle w:val="Heading2"/>
      </w:pPr>
      <w:r>
        <w:t xml:space="preserve">Cartão de crédito e parcelas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Cadastro de cartões com dia de fechamento e vencimento da fatura.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Compra parcelada cadastrada uma única vez gera N parcelas automaticamente, cada uma no mês/fatura correto.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Cada parcela entra no acerto de contas do seu respectivo mês.</w:t>
      </w:r>
    </w:p>
    <w:p>
      <w:pPr>
        <w:pStyle w:val="Heading2"/>
      </w:pPr>
      <w:r>
        <w:t xml:space="preserve">Orçamento e recorrência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Orçamento mensal (meta de gasto) por categoria, com alerta visual ao ultrapassar.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Lançamentos recorrentes (aluguel, assinaturas) que se repetem automaticamente.</w:t>
      </w:r>
    </w:p>
    <w:p>
      <w:pPr>
        <w:pStyle w:val="Heading2"/>
      </w:pPr>
      <w:r>
        <w:t xml:space="preserve">Acerto de contas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Cálculo de quanto cada pessoa pagou e quanto deveria pagar no mês, resultando em “quem deve quanto a quem”.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Parcelas de cartão entram no acerto do mês em que caem, não tudo no mês da compra.</w:t>
      </w:r>
    </w:p>
    <w:p>
      <w:pPr>
        <w:pStyle w:val="Heading2"/>
      </w:pPr>
      <w:r>
        <w:t xml:space="preserve">Dashboard e relatórios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Total do mês, gráfico de gastos por categoria, comparativo mês a mês.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Exportação para Excel/CSV (extra, fica após o núcleo da v1).</w:t>
      </w:r>
    </w:p>
    <w:p>
      <w:pPr>
        <w:pStyle w:val="Heading2"/>
      </w:pPr>
      <w:r>
        <w:t xml:space="preserve">Fora de escopo na v1 (ideias futuras)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Login social (Google), multi-moeda, app mobile nativo, anexos de comprovantes, metas de poupança e investimentos.</w:t>
      </w:r>
    </w:p>
    <w:p>
      <w:r>
        <w:br w:type="page"/>
      </w:r>
    </w:p>
    <w:p>
      <w:pPr>
        <w:pStyle w:val="Heading1"/>
      </w:pPr>
      <w:r>
        <w:t xml:space="preserve">3. Modelo de Dados</w:t>
      </w:r>
    </w:p>
    <w:p>
      <w:pPr>
        <w:spacing w:after="120" w:line="276"/>
      </w:pPr>
      <w:r>
        <w:t xml:space="preserve">Visão lógica das entidades principais. Os tipos são indicativos; o agente de backend deve gerar as migrations definitivas.</w:t>
      </w:r>
    </w:p>
    <w:p>
      <w:pPr>
        <w:pStyle w:val="Heading3"/>
      </w:pPr>
      <w:r>
        <w:t xml:space="preserve">User (login)</w:t>
      </w:r>
    </w:p>
    <w:p>
      <w:pPr>
        <w:spacing w:after="120" w:line="276"/>
      </w:pPr>
      <w:r>
        <w:t xml:space="preserve">Conta de acesso. Existem dois usuários independentes; ambos enxergam os mesmos dados.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Observação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Chave primária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Nome de exibição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Único, usado no login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password_hash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BCrypt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Person (participante)</w:t>
      </w:r>
    </w:p>
    <w:p>
      <w:pPr>
        <w:spacing w:after="120" w:line="276"/>
      </w:pPr>
      <w:r>
        <w:t xml:space="preserve">Rótulo usado nos lançamentos para indicar quem pagou e como a despesa é dividida. O app já vem com as duas pessoas cadastradas. É independente do User: não tem login nem senha.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Observação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Chave primária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Nome do participante (ex.: João, Maria)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 para diferenciar nos gráficos/listas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Category (categoria)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Observação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Chave primária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Mercado, transporte, lazer...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EXPENSE / INCOME / BOTH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 para os gráficos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Card (cartão)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Observação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Chave primária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owner_person_id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Participante titular do cartão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Ex.: “Nubank do João”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closing_day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Dia de fechamento (1-31)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due_day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Dia de vencimento (1-31)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Transaction (lançamento)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Observação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Chave primária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EXPENSE / INCOME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Decimal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Valor total da operação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 da compra/recebimento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category_id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Categoria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paid_by_person_id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Qual participante pagou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payment_method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CASH / DEBIT / CREDIT / PIX / TRANSFER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card_id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Cartão usado (se crédito)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split_rule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PERSON_A / PERSON_B / FIFTY_FIFTY / PROPORTIONAL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installments_total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Nº de parcelas (1 = à vista)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Installment (parcela)</w:t>
      </w:r>
    </w:p>
    <w:p>
      <w:pPr>
        <w:spacing w:after="120" w:line="276"/>
      </w:pPr>
      <w:r>
        <w:t xml:space="preserve">Gerada automaticamente a partir de uma transação parcelada. É o que entra no acerto mensal.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Observação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Chave primária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transaction_id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Transação de origem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de 12, 2 de 12...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Decimal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Valor da parcela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reference_month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Mês/fatura em que cai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Budget (orçamento) e RecurringRule (recorrência)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Budget: category_id, month, limit_amount.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RecurringRule: template do lançamento, frequência, próxima data de geração.</w:t>
      </w:r>
    </w:p>
    <w:p>
      <w:r>
        <w:br w:type="page"/>
      </w:r>
    </w:p>
    <w:p>
      <w:pPr>
        <w:pStyle w:val="Heading1"/>
      </w:pPr>
      <w:r>
        <w:t xml:space="preserve">4. Arquitetura e Estrutura de Pastas</w:t>
      </w:r>
    </w:p>
    <w:p>
      <w:pPr>
        <w:spacing w:after="120" w:line="276"/>
      </w:pPr>
      <w:r>
        <w:t xml:space="preserve">Monorepo com dois projetos e um docker-compose na raiz orquestrando tudo.</w:t>
      </w:r>
    </w:p>
    <w:p>
      <w:pPr>
        <w:spacing w:after="120" w:line="276"/>
      </w:pPr>
      <w:r>
        <w:rPr>
          <w:b/>
          <w:bCs/>
        </w:rPr>
        <w:t xml:space="preserve">casal-financas/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backend/ — projeto Spring Boot (Maven), camadas controller / service / repository / domain, migrations Flyway, testes.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frontend/ — projeto Angular, módulos por feature (auth, transactions, dashboard, cards, settlement), Angular Material, serviços HTTP e guards.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docker-compose.yml — sobe Postgres, backend e frontend juntos.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README.md — passo a passo de setup no Windows.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docs/ — este plano, decisões de arquitetura, contrato da API.</w:t>
      </w:r>
    </w:p>
    <w:p>
      <w:pPr>
        <w:pStyle w:val="Heading2"/>
      </w:pPr>
      <w:r>
        <w:t xml:space="preserve">Boas práticas adotadas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API REST com contrato documentado (OpenAPI/Swagger).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Migrations versionadas (Flyway) em vez de criar tabelas na mão.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Validação no backend e mensagens de erro claras para o frontend.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Segurança: senhas com BCrypt e autenticação via JWT em todos os endpoints.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Atenção ao modelo de dados compartilhado: os dois logins enxergam a mesma base, sem isolamento por conta. Isso é intencional para o uso pessoal entre as duas pessoas, mas todo endpoint ainda exige autenticação — nada fica público.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Testes automatizados nos cálculos de acerto e parcelas (a parte mais fácil de errar).</w:t>
      </w:r>
    </w:p>
    <w:p>
      <w:r>
        <w:br w:type="page"/>
      </w:r>
    </w:p>
    <w:p>
      <w:pPr>
        <w:pStyle w:val="Heading1"/>
      </w:pPr>
      <w:r>
        <w:t xml:space="preserve">5. Roadmap em Fatias Verticais</w:t>
      </w:r>
    </w:p>
    <w:p>
      <w:pPr>
        <w:spacing w:after="120" w:line="276"/>
      </w:pPr>
      <w:r>
        <w:t xml:space="preserve">Cada fatia entrega algo que funciona de ponta a ponta. Você sempre tem o app rodando e vê progresso a cada etapa.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50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Fatia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Entrega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Por que nessa ordem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Esqueleto: Docker Compose, backend respondendo, Angular abrindo, banco conectado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Garante que o ambiente todo funciona antes de qualquer feature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Cadastro e login (JWT) dos dois usuários independentes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Base de tudo: sem login não há acesso aos dados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CRUD de lançamentos + categorias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Núcleo do app; já dá pra registrar gastos reais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Cartões + compras parceladas (geração de parcelas)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Parte mais complexa; precisa estar sólida antes do acerto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Dashboard: total do mês, gráfico por categoria, comparativo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Dá visão e valor imediato ao casal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Orçamento por categoria + lançamentos recorrentes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Recursos de planejamento mensal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Acerto de contas (quem deve quanto a quem, com parcelas)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Junta tudo; depende das fatias anteriores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Exportação Excel/CSV + ajustes finais (extra)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Refinamento depois do núcleo pronto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Fluxo de Agentes para Claude Code</w:t>
      </w:r>
    </w:p>
    <w:p>
      <w:pPr>
        <w:spacing w:after="120" w:line="276"/>
      </w:pPr>
      <w:r>
        <w:t xml:space="preserve">A ideia é dividir o trabalho em papéis (“agentes”) com responsabilidades claras. No Claude Code você pode rodar isso de duas formas: como subagents configurados (arquivos em .claude/agents/) que o Claude invoca conforme a tarefa, ou simplesmente abrindo sessões focadas e dando a cada uma o “chapéu” de um papel. Comece pela forma simples e evolua para subagents quando o projeto crescer.</w:t>
      </w:r>
    </w:p>
    <w:p>
      <w:pPr>
        <w:pStyle w:val="Heading2"/>
      </w:pPr>
      <w:r>
        <w:t xml:space="preserve">Os agentes / papéis</w:t>
      </w:r>
    </w:p>
    <w:p>
      <w:pPr>
        <w:pStyle w:val="Heading3"/>
      </w:pPr>
      <w:r>
        <w:t xml:space="preserve">1. Arquiteto / Orquestrador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Mantém o plano, o contrato da API e as decisões de arquitetura.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Quebra cada fatia em tarefas concretas e define a ordem.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É quem você consulta antes de começar uma fatia nova.</w:t>
      </w:r>
    </w:p>
    <w:p>
      <w:pPr>
        <w:pStyle w:val="Heading3"/>
      </w:pPr>
      <w:r>
        <w:t xml:space="preserve">2. Agente de Backend (Java/Spring)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Cria entidades, migrations Flyway, repositórios, serviços, controllers e DTOs.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Implementa a lógica de parcelas e de acerto de contas.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Expõe e documenta os endpoints (Swagger).</w:t>
      </w:r>
    </w:p>
    <w:p>
      <w:pPr>
        <w:pStyle w:val="Heading3"/>
      </w:pPr>
      <w:r>
        <w:t xml:space="preserve">3. Agente de Frontend (Angular)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Cria telas, componentes, formulários e serviços HTTP.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Consome o contrato da API definido pelo arquiteto/backend.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Cuida de responsividade e usabilidade (lembrando que sua cônjuge não é técnica).</w:t>
      </w:r>
    </w:p>
    <w:p>
      <w:pPr>
        <w:pStyle w:val="Heading3"/>
      </w:pPr>
      <w:r>
        <w:t xml:space="preserve">4. Agente de Banco / Migrations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Revisa o schema, índices e integridade referencial.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Garante que migrations sejam reversíveis e versionadas.</w:t>
      </w:r>
    </w:p>
    <w:p>
      <w:pPr>
        <w:spacing w:after="120" w:line="276"/>
      </w:pPr>
      <w:r>
        <w:rPr>
          <w:i/>
          <w:iCs/>
          <w:color w:val="595959"/>
        </w:rPr>
        <w:t xml:space="preserve">Pode ser fundido com o agente de backend em projetos pequenos.</w:t>
      </w:r>
    </w:p>
    <w:p>
      <w:pPr>
        <w:pStyle w:val="Heading3"/>
      </w:pPr>
      <w:r>
        <w:t xml:space="preserve">5. Agente de Testes / QA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Escreve testes unitários para os cálculos críticos (parcelas, acerto, orçamento).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Cria testes de integração dos endpoints e valida que exigem autenticação.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Monta um roteiro de teste manual para você validar cada fatia.</w:t>
      </w:r>
    </w:p>
    <w:p>
      <w:pPr>
        <w:pStyle w:val="Heading3"/>
      </w:pPr>
      <w:r>
        <w:t xml:space="preserve">6. Agente de DevOps / Setup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Mantém o docker-compose, variáveis de ambiente e o README de instalação no Windows.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Garante o comando único que sobe tudo e prepara hospedagem futura.</w:t>
      </w:r>
    </w:p>
    <w:p>
      <w:pPr>
        <w:pStyle w:val="Heading3"/>
      </w:pPr>
      <w:r>
        <w:t xml:space="preserve">7. Agente Revisor de Código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Revisa segurança (JWT, exposição de dados), qualidade e consistência antes de fechar cada fatia.</w:t>
      </w:r>
    </w:p>
    <w:p>
      <w:pPr>
        <w:pStyle w:val="Heading2"/>
      </w:pPr>
      <w:r>
        <w:t xml:space="preserve">Ciclo de trabalho por fatia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Arquiteto detalha a fatia em tarefas e atualiza o contrato da API.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Agente de Banco prepara/ajusta as migrations.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Agente de Backend implementa os endpoints da fatia.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Agente de Testes cobre a lógica crítica do backend.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Agente de Frontend constrói as telas que consomem os endpoints.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Revisor passa o pente fino (segurança e qualidade).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Você roda o roteiro de teste manual e aprova a fatia.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DevOps garante que tudo sobe limpo no Docker e faz o commit/tag da fatia.</w:t>
      </w:r>
    </w:p>
    <w:p>
      <w:pPr>
        <w:pStyle w:val="Heading2"/>
      </w:pPr>
      <w:r>
        <w:t xml:space="preserve">Como configurar no Claude Code (passo prático)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Na raiz do projeto, crie um arquivo CLAUDE.md com o resumo do projeto, a stack, as convenções e o link para este plano. O Claude Code lê esse arquivo automaticamente e mantém o contexto.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Crie a pasta .claude/agents/ e, dentro dela, um arquivo por agente (ex.: backend.md, frontend.md, qa.md) descrevendo a especialidade e as regras de cada um.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Trabalhe uma fatia por vez. Comece cada sessão dizendo qual fatia e qual papel está ativo.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Use git: faça commit ao fim de cada tarefa aprovada, para poder voltar atrás com segurança.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Peça ao Claude Code para rodar os testes e o docker-compose ao final de cada fatia, validando antes de seguir.</w:t>
      </w:r>
    </w:p>
    <w:p>
      <w:r>
        <w:br w:type="page"/>
      </w:r>
    </w:p>
    <w:p>
      <w:pPr>
        <w:pStyle w:val="Heading1"/>
      </w:pPr>
      <w:r>
        <w:t xml:space="preserve">7. Checklist de Instalação (Windows)</w:t>
      </w:r>
    </w:p>
    <w:p>
      <w:pPr>
        <w:spacing w:after="120" w:line="276"/>
      </w:pPr>
      <w:r>
        <w:rPr>
          <w:b/>
          <w:bCs/>
        </w:rPr>
        <w:t xml:space="preserve">Importante: </w:t>
      </w:r>
      <w:r>
        <w:t xml:space="preserve">tudo abaixo é instalado só na sua máquina de desenvolvimento. Sua cônjuge não instala nada — ela apenas abre o app no navegador e usa.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Ferramenta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 quê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JDK 21 (Temurin/Adoptium)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Compilar e rodar o backend Java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Node.js 20+ (inclui npm)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Rodar e construir o frontend Angular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Angular CLI (npm i -g @angular/cli)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Criar e servir o projeto Angular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Docker Desktop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Subir Postgres, backend e frontend juntos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Controle de versão e commits por fatia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IntelliJ IDEA (Community)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Editar o backend Java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VS 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Editar o frontend Angular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Claude 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Conduzir o desenvolvimento com os agentes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Depois de instalar, valide as versões no terminal (PowerShell):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java -version  (deve mostrar 21)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node -v  e  npm -v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docker --version  e  docker compose version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git --version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8. Próximos Passos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Confirmar versões das ferramentas no Windows (seção 7).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Criar o repositório git e os arquivos CLAUDE.md e .claude/agents/.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Iniciar a Fatia 0 com o agente de DevOps: esqueleto rodando no Docker.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Seguir o roadmap fatia a fatia, validando cada uma antes da próxima.</w:t>
      </w:r>
    </w:p>
    <w:p>
      <w:pPr>
        <w:spacing w:after="80"/>
      </w:pPr>
      <w:r>
        <w:t xml:space="preserve"/>
      </w:r>
    </w:p>
    <w:p>
      <w:pPr>
        <w:spacing w:after="120" w:line="276"/>
      </w:pPr>
      <w:r>
        <w:rPr>
          <w:i/>
          <w:iCs/>
          <w:color w:val="595959"/>
        </w:rPr>
        <w:t xml:space="preserve">Este documento é um ponto de partida vivo: ajuste o escopo conforme o casal usar o app e descobrir o que importa de verdade.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2"/>
      </w:pBdr>
      <w:jc w:val="right"/>
    </w:pPr>
    <w:r>
      <w:rPr>
        <w:color w:val="595959"/>
        <w:sz w:val="18"/>
        <w:szCs w:val="18"/>
      </w:rPr>
      <w:t xml:space="preserve">Gestor de Gastos do Casal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2026-05-26T15:41:06.753Z</dcterms:created>
  <dcterms:modified xsi:type="dcterms:W3CDTF">2026-05-26T15:41:06.763Z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