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00"/>
      </w:pPr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Aqui está a transcrição organizada dos tópicos da reunião conforme as suas anotações: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8"/>
          <w:sz-cs w:val="28"/>
          <w:b/>
          <w:spacing w:val="0"/>
          <w:color w:val="181818"/>
        </w:rPr>
        <w:t xml:space="preserve">Ata de Reunião</w:t>
      </w:r>
      <w:r>
        <w:rPr>
          <w:rFonts w:ascii="Helvetica" w:hAnsi="Helvetica" w:cs="Helvetica"/>
          <w:sz w:val="28"/>
          <w:sz-cs w:val="28"/>
          <w:b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" w:hAnsi="Helvetica" w:cs="Helvetica"/>
          <w:sz w:val="24"/>
          <w:sz-cs w:val="24"/>
          <w:b/>
          <w:spacing w:val="0"/>
          <w:color w:val="181818"/>
        </w:rPr>
        <w:t xml:space="preserve">Data:</w:t>
      </w:r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 22/04/2026</w:t>
      </w:r>
    </w:p>
    <w:p>
      <w:pPr>
        <w:spacing w:after="200"/>
      </w:pPr>
      <w:r>
        <w:rPr>
          <w:rFonts w:ascii="Helvetica" w:hAnsi="Helvetica" w:cs="Helvetica"/>
          <w:sz w:val="24"/>
          <w:sz-cs w:val="24"/>
          <w:b/>
          <w:spacing w:val="0"/>
          <w:color w:val="181818"/>
        </w:rPr>
        <w:t xml:space="preserve">Participantes:</w:t>
      </w:r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 Valéria, Amik e Douglas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b/>
          <w:spacing w:val="0"/>
          <w:color w:val="181818"/>
        </w:rPr>
        <w:t xml:space="preserve">1. Análise de Dados de Digital</w:t>
      </w:r>
      <w:r>
        <w:rPr>
          <w:rFonts w:ascii="Helvetica" w:hAnsi="Helvetica" w:cs="Helvetica"/>
          <w:sz w:val="24"/>
          <w:sz-cs w:val="24"/>
          <w:b/>
          <w:spacing w:val="0"/>
          <w:color w:val="181818"/>
        </w:rPr>
        <w:t xml:space="preserve"/>
      </w:r>
    </w:p>
    <w:p>
      <w:pPr>
        <w:ind w:left="720" w:first-line="-720"/>
        <w:spacing w:after="200"/>
      </w:pPr>
      <w:r>
        <w:rPr>
          <w:rFonts w:ascii="Helvetica" w:hAnsi="Helvetica" w:cs="Helvetica"/>
          <w:sz w:val="24"/>
          <w:sz-cs w:val="24"/>
          <w:b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  <w:color w:val="181818"/>
        </w:rPr>
        <w:t xml:space="preserve">Falta de dados:</w:t>
      </w:r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 Necessidade de facilitar o input (entrada de dados) por parte da equipe comercial.</w:t>
      </w:r>
    </w:p>
    <w:p>
      <w:pPr>
        <w:ind w:left="720" w:first-line="-720"/>
        <w:spacing w:after="200"/>
      </w:pPr>
      <w:r>
        <w:rPr>
          <w:rFonts w:ascii="Helvetica" w:hAnsi="Helvetica" w:cs="Helvetica"/>
          <w:sz w:val="24"/>
          <w:sz-cs w:val="24"/>
          <w:b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  <w:color w:val="181818"/>
        </w:rPr>
        <w:t xml:space="preserve">Fluxo de Leads:</w:t>
      </w:r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 Compilar informações e fechar a esteira de acompanhamento do lead até o fechamento da venda.</w:t>
      </w:r>
    </w:p>
    <w:p>
      <w:pPr>
        <w:ind w:left="720" w:first-line="-720"/>
        <w:spacing w:after="200"/>
      </w:pPr>
      <w:r>
        <w:rPr>
          <w:rFonts w:ascii="Helvetica" w:hAnsi="Helvetica" w:cs="Helvetica"/>
          <w:sz w:val="24"/>
          <w:sz-cs w:val="24"/>
          <w:b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  <w:color w:val="181818"/>
        </w:rPr>
        <w:t xml:space="preserve">Performance:</w:t>
      </w:r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 Realizar o ajuste de anúncios para possibilitar uma análise de performance mais precisa.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b/>
          <w:spacing w:val="0"/>
          <w:color w:val="181818"/>
        </w:rPr>
        <w:t xml:space="preserve">2. Conferência de Materiais de Marketing</w:t>
      </w:r>
      <w:r>
        <w:rPr>
          <w:rFonts w:ascii="Helvetica" w:hAnsi="Helvetica" w:cs="Helvetica"/>
          <w:sz w:val="24"/>
          <w:sz-cs w:val="24"/>
          <w:b/>
          <w:spacing w:val="0"/>
          <w:color w:val="181818"/>
        </w:rPr>
        <w:t xml:space="preserve"/>
      </w:r>
    </w:p>
    <w:p>
      <w:pPr>
        <w:ind w:left="720" w:first-line="-720"/>
        <w:spacing w:after="200"/>
      </w:pPr>
      <w:r>
        <w:rPr>
          <w:rFonts w:ascii="Helvetica" w:hAnsi="Helvetica" w:cs="Helvetica"/>
          <w:sz w:val="24"/>
          <w:sz-cs w:val="24"/>
          <w:b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  <w:color w:val="181818"/>
        </w:rPr>
        <w:t xml:space="preserve">Padronização:</w:t>
      </w:r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 Incluir manual de marca, parâmetros e definir as periodicidades de conferência.</w:t>
      </w:r>
    </w:p>
    <w:p>
      <w:pPr>
        <w:ind w:left="720" w:first-line="-720"/>
        <w:spacing w:after="200"/>
      </w:pPr>
      <w:r>
        <w:rPr>
          <w:rFonts w:ascii="Helvetica" w:hAnsi="Helvetica" w:cs="Helvetica"/>
          <w:sz w:val="24"/>
          <w:sz-cs w:val="24"/>
          <w:b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  <w:color w:val="181818"/>
        </w:rPr>
        <w:t xml:space="preserve">Gestão de Ativos:</w:t>
      </w:r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 Incluir ou remover informações de book/filme conforme necessário.</w:t>
      </w:r>
    </w:p>
    <w:p>
      <w:pPr>
        <w:ind w:left="720" w:first-line="-720"/>
        <w:spacing w:after="200"/>
      </w:pPr>
      <w:r>
        <w:rPr>
          <w:rFonts w:ascii="Helvetica" w:hAnsi="Helvetica" w:cs="Helvetica"/>
          <w:sz w:val="24"/>
          <w:sz-cs w:val="24"/>
          <w:b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  <w:color w:val="181818"/>
        </w:rPr>
        <w:t xml:space="preserve">Jurídico/Compliance:</w:t>
      </w:r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 Revisão de textos legais.</w:t>
      </w:r>
    </w:p>
    <w:p>
      <w:pPr>
        <w:ind w:left="720" w:first-line="-720"/>
        <w:spacing w:after="200"/>
      </w:pPr>
      <w:r>
        <w:rPr>
          <w:rFonts w:ascii="Helvetica" w:hAnsi="Helvetica" w:cs="Helvetica"/>
          <w:sz w:val="24"/>
          <w:sz-cs w:val="24"/>
          <w:b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  <w:color w:val="181818"/>
        </w:rPr>
        <w:t xml:space="preserve">Apresentações:</w:t>
      </w:r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 Garantir a atualização da tabela de vendas dentro das apresentações.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b/>
          <w:spacing w:val="0"/>
          <w:color w:val="181818"/>
        </w:rPr>
        <w:t xml:space="preserve">3. Atualização de Dados</w:t>
      </w:r>
      <w:r>
        <w:rPr>
          <w:rFonts w:ascii="Helvetica" w:hAnsi="Helvetica" w:cs="Helvetica"/>
          <w:sz w:val="24"/>
          <w:sz-cs w:val="24"/>
          <w:b/>
          <w:spacing w:val="0"/>
          <w:color w:val="181818"/>
        </w:rPr>
        <w:t xml:space="preserve"/>
      </w:r>
    </w:p>
    <w:p>
      <w:pPr>
        <w:ind w:left="720" w:first-line="-720"/>
        <w:spacing w:after="200"/>
      </w:pPr>
      <w:r>
        <w:rPr>
          <w:rFonts w:ascii="Helvetica" w:hAnsi="Helvetica" w:cs="Helvetica"/>
          <w:sz w:val="24"/>
          <w:sz-cs w:val="24"/>
          <w:b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  <w:color w:val="181818"/>
        </w:rPr>
        <w:t xml:space="preserve">Tabelas de vendas:</w:t>
      </w:r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 Manter as tabelas constantemente atualizadas.</w:t>
      </w:r>
    </w:p>
    <w:p>
      <w:pPr>
        <w:ind w:left="720" w:first-line="-720"/>
        <w:spacing w:after="200"/>
      </w:pPr>
      <w:r>
        <w:rPr>
          <w:rFonts w:ascii="Helvetica" w:hAnsi="Helvetica" w:cs="Helvetica"/>
          <w:sz w:val="24"/>
          <w:sz-cs w:val="24"/>
          <w:b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  <w:color w:val="181818"/>
        </w:rPr>
        <w:t xml:space="preserve">Campanhas:</w:t>
      </w:r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 Acompanhamento dos dados de campanhas ativas.</w:t>
      </w:r>
    </w:p>
    <w:p>
      <w:pPr>
        <w:ind w:left="720" w:first-line="-720"/>
        <w:spacing w:after="200"/>
      </w:pPr>
      <w:r>
        <w:rPr>
          <w:rFonts w:ascii="Helvetica" w:hAnsi="Helvetica" w:cs="Helvetica"/>
          <w:sz w:val="24"/>
          <w:sz-cs w:val="24"/>
          <w:b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  <w:color w:val="181818"/>
        </w:rPr>
        <w:t xml:space="preserve">Histórico Cruzado:</w:t>
      </w:r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 Criar históricos cruzados de ações (ex: panfletagem), analisando:</w:t>
      </w:r>
    </w:p>
    <w:p>
      <w:pPr>
        <w:ind w:left="1440" w:first-line="-1440"/>
        <w:spacing w:after="200"/>
      </w:pPr>
      <w:r>
        <w:rPr>
          <w:rFonts w:ascii="Helvetica" w:hAnsi="Helvetica" w:cs="Helvetica"/>
          <w:sz w:val="24"/>
          <w:sz-cs w:val="24"/>
          <w:color w:val="181818"/>
        </w:rPr>
        <w:t xml:space="preserve"/>
        <w:tab/>
        <w:t xml:space="preserve"/>
      </w:r>
      <w:r>
        <w:rPr>
          <w:rFonts w:ascii="Lucida Grande" w:hAnsi="Lucida Grande" w:cs="Lucida Grande"/>
          <w:sz w:val="24"/>
          <w:sz-cs w:val="24"/>
          <w:color w:val="181818"/>
        </w:rPr>
        <w:t xml:space="preserve">◦</w:t>
      </w:r>
      <w:r>
        <w:rPr>
          <w:rFonts w:ascii="Helvetica" w:hAnsi="Helvetica" w:cs="Helvetica"/>
          <w:sz w:val="24"/>
          <w:sz-cs w:val="24"/>
          <w:color w:val="181818"/>
        </w:rPr>
        <w:t xml:space="preserve"/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Quanto custou;</w:t>
      </w:r>
    </w:p>
    <w:p>
      <w:pPr>
        <w:ind w:left="1440" w:first-line="-1440"/>
        <w:spacing w:after="200"/>
      </w:pPr>
      <w:r>
        <w:rPr>
          <w:rFonts w:ascii="Helvetica" w:hAnsi="Helvetica" w:cs="Helvetica"/>
          <w:sz w:val="24"/>
          <w:sz-cs w:val="24"/>
          <w:color w:val="181818"/>
        </w:rPr>
        <w:t xml:space="preserve"/>
        <w:tab/>
        <w:t xml:space="preserve"/>
      </w:r>
      <w:r>
        <w:rPr>
          <w:rFonts w:ascii="Lucida Grande" w:hAnsi="Lucida Grande" w:cs="Lucida Grande"/>
          <w:sz w:val="24"/>
          <w:sz-cs w:val="24"/>
          <w:color w:val="181818"/>
        </w:rPr>
        <w:t xml:space="preserve">◦</w:t>
      </w:r>
      <w:r>
        <w:rPr>
          <w:rFonts w:ascii="Helvetica" w:hAnsi="Helvetica" w:cs="Helvetica"/>
          <w:sz w:val="24"/>
          <w:sz-cs w:val="24"/>
          <w:color w:val="181818"/>
        </w:rPr>
        <w:t xml:space="preserve"/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Quantas visitas gerou;</w:t>
      </w:r>
    </w:p>
    <w:p>
      <w:pPr>
        <w:ind w:left="1440" w:first-line="-1440"/>
        <w:spacing w:after="200"/>
      </w:pPr>
      <w:r>
        <w:rPr>
          <w:rFonts w:ascii="Helvetica" w:hAnsi="Helvetica" w:cs="Helvetica"/>
          <w:sz w:val="24"/>
          <w:sz-cs w:val="24"/>
          <w:color w:val="181818"/>
        </w:rPr>
        <w:t xml:space="preserve"/>
        <w:tab/>
        <w:t xml:space="preserve"/>
      </w:r>
      <w:r>
        <w:rPr>
          <w:rFonts w:ascii="Lucida Grande" w:hAnsi="Lucida Grande" w:cs="Lucida Grande"/>
          <w:sz w:val="24"/>
          <w:sz-cs w:val="24"/>
          <w:color w:val="181818"/>
        </w:rPr>
        <w:t xml:space="preserve">◦</w:t>
      </w:r>
      <w:r>
        <w:rPr>
          <w:rFonts w:ascii="Helvetica" w:hAnsi="Helvetica" w:cs="Helvetica"/>
          <w:sz w:val="24"/>
          <w:sz-cs w:val="24"/>
          <w:color w:val="181818"/>
        </w:rPr>
        <w:t xml:space="preserve"/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Quantas vendas foram convertidas;</w:t>
      </w:r>
    </w:p>
    <w:p>
      <w:pPr>
        <w:ind w:left="1440" w:first-line="-1440"/>
        <w:spacing w:after="200"/>
      </w:pPr>
      <w:r>
        <w:rPr>
          <w:rFonts w:ascii="Helvetica" w:hAnsi="Helvetica" w:cs="Helvetica"/>
          <w:sz w:val="24"/>
          <w:sz-cs w:val="24"/>
          <w:color w:val="181818"/>
        </w:rPr>
        <w:t xml:space="preserve"/>
        <w:tab/>
        <w:t xml:space="preserve"/>
      </w:r>
      <w:r>
        <w:rPr>
          <w:rFonts w:ascii="Lucida Grande" w:hAnsi="Lucida Grande" w:cs="Lucida Grande"/>
          <w:sz w:val="24"/>
          <w:sz-cs w:val="24"/>
          <w:color w:val="181818"/>
        </w:rPr>
        <w:t xml:space="preserve">◦</w:t>
      </w:r>
      <w:r>
        <w:rPr>
          <w:rFonts w:ascii="Helvetica" w:hAnsi="Helvetica" w:cs="Helvetica"/>
          <w:sz w:val="24"/>
          <w:sz-cs w:val="24"/>
          <w:color w:val="181818"/>
        </w:rPr>
        <w:t xml:space="preserve"/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Quando a ação ocorreu.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200"/>
      </w:pPr>
      <w:r>
        <w:rPr>
          <w:rFonts w:ascii="Helvetica" w:hAnsi="Helvetica" w:cs="Helvetica"/>
          <w:sz w:val="24"/>
          <w:sz-cs w:val="24"/>
          <w:b/>
          <w:spacing w:val="0"/>
          <w:color w:val="181818"/>
        </w:rPr>
        <w:t xml:space="preserve">Observação Geral:</w:t>
      </w:r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200"/>
      </w:pPr>
      <w:r>
        <w:rPr>
          <w:rFonts w:ascii="Helvetica" w:hAnsi="Helvetica" w:cs="Helvetica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Buscar o </w:t>
      </w:r>
      <w:r>
        <w:rPr>
          <w:rFonts w:ascii="Helvetica" w:hAnsi="Helvetica" w:cs="Helvetica"/>
          <w:sz w:val="24"/>
          <w:sz-cs w:val="24"/>
          <w:b/>
          <w:spacing w:val="0"/>
          <w:color w:val="181818"/>
        </w:rPr>
        <w:t xml:space="preserve">mínimo de informação humana</w:t>
      </w:r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 vindo de corretor (focar em automação ou processos mais diretos para evitar falhas manuais).</w:t>
      </w:r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CocoaOOXMLWriter/2685.5</generator>
</meta>
</file>