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767D0E0F" w:rsidR="008712F1" w:rsidRPr="008712F1" w:rsidRDefault="008712F1" w:rsidP="008712F1">
      <w:pPr>
        <w:ind w:firstLine="18pt"/>
        <w:jc w:val="both"/>
      </w:pPr>
      <w:r>
        <w:t>Prior to the recent advent of neural networks, the</w:t>
      </w:r>
      <w:r w:rsidR="00457C5C">
        <w:t xml:space="preserve"> traditional</w:t>
      </w:r>
      <w:r>
        <w:t xml:space="preserve"> idea of medical segmentation </w:t>
      </w:r>
      <w:r w:rsidR="00457C5C">
        <w:t>took</w:t>
      </w:r>
      <w:r w:rsidR="00F93B43">
        <w:t xml:space="preserv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w:t>
      </w:r>
      <w:r w:rsidR="00457C5C">
        <w:t xml:space="preserve"> as efficient</w:t>
      </w:r>
      <w:r w:rsidR="00F93B43">
        <w:t xml:space="preserve"> in the field [7]. That is why the introduction of CNNs [</w:t>
      </w:r>
      <w:r w:rsidR="002468F0">
        <w:t>9]</w:t>
      </w:r>
      <w:r w:rsidR="00F93B43">
        <w:t xml:space="preserve"> played a powerful role in launching renewed interest in developing more generalizable technology for medical segm</w:t>
      </w:r>
      <w:r w:rsidR="002468F0">
        <w:t>entation [2,5,6,8]. CNNs are able to solve many of the problems that traditional medical segmentation had. Medical practitioners do not need to rely</w:t>
      </w:r>
      <w:r w:rsidR="005C5E2A">
        <w:t xml:space="preserve"> as much</w:t>
      </w:r>
      <w:r w:rsidR="002468F0">
        <w:t xml:space="preserve">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w:t>
      </w:r>
      <w:r w:rsidR="003A7996">
        <w:lastRenderedPageBreak/>
        <w:t xml:space="preserve">lightweight model itself compared to 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w:t>
      </w:r>
      <w:proofErr w:type="gramStart"/>
      <w:r w:rsidR="00A266E6">
        <w:t>have</w:t>
      </w:r>
      <w:r w:rsidR="00C75A13">
        <w:t xml:space="preserve"> not</w:t>
      </w:r>
      <w:proofErr w:type="gramEnd"/>
      <w:r w:rsidR="00A266E6">
        <w:t xml:space="preser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0E71A148" w:rsidR="00E5363E" w:rsidRDefault="004236C8" w:rsidP="00E92AC8">
      <w:pPr>
        <w:ind w:firstLine="14.40pt"/>
        <w:jc w:val="both"/>
      </w:pPr>
      <w:r>
        <w:t>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w:t>
      </w:r>
      <w:r w:rsidR="00C75A13">
        <w:t xml:space="preserve"> The initial release of FOCUS does not utilize a GPU for inferencing due to limitations on deployment budget.</w:t>
      </w:r>
      <w:r>
        <w:t xml:space="preserve">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09AF5898"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127BA5">
      <w:pPr>
        <w:keepNext/>
      </w:pPr>
      <w:r w:rsidRPr="00701D22">
        <w:rPr>
          <w:noProof/>
        </w:rPr>
        <w:drawing>
          <wp:inline distT="0" distB="0" distL="0" distR="0" wp14:anchorId="60417E52" wp14:editId="3E8C0039">
            <wp:extent cx="2455045" cy="1870710"/>
            <wp:effectExtent l="0" t="0" r="254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461806" cy="1875862"/>
                    </a:xfrm>
                    <a:prstGeom prst="rect">
                      <a:avLst/>
                    </a:prstGeom>
                  </pic:spPr>
                </pic:pic>
              </a:graphicData>
            </a:graphic>
          </wp:inline>
        </w:drawing>
      </w:r>
    </w:p>
    <w:p w14:paraId="394E1854" w14:textId="5A080C29" w:rsidR="00701D22" w:rsidRDefault="00701D22" w:rsidP="00701D22">
      <w:pPr>
        <w:pStyle w:val="Caption"/>
      </w:pPr>
      <w:r>
        <w:t xml:space="preserve">Figure </w:t>
      </w:r>
      <w:fldSimple w:instr=" SEQ Figure \* ARABIC ">
        <w:r w:rsidR="00841C2B">
          <w:rPr>
            <w:noProof/>
          </w:rPr>
          <w:t>1</w:t>
        </w:r>
      </w:fldSimple>
    </w:p>
    <w:p w14:paraId="74BEE8DA" w14:textId="132DD4B1" w:rsidR="00E92AC8" w:rsidRDefault="00E92AC8" w:rsidP="00E92AC8">
      <w:pPr>
        <w:ind w:firstLine="14.40pt"/>
        <w:jc w:val="both"/>
      </w:pPr>
      <w:r>
        <w:t>As for how FOCUS is hosted, this project utilizes cloud-based services such as Streamlit</w:t>
      </w:r>
      <w:r w:rsidR="00C75A13">
        <w:t xml:space="preserve"> in combination with AWS S3 Buckets to make hosting and storage simple</w:t>
      </w:r>
      <w:r>
        <w:t xml:space="preserve">.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0FBDC8FE"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 xml:space="preserve">the data is </w:t>
      </w:r>
      <w:r w:rsidR="001C2FF8">
        <w:t xml:space="preserve">also being ingested in batches as well as </w:t>
      </w:r>
      <w:r w:rsidR="00957C05" w:rsidRPr="00957C05">
        <w:t>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r w:rsidR="001C2FF8">
        <w:t>It is important to note that personal patient data was removed prior to any training done. This is to protect the privacy rights of patients as well as prevent any future bias in the deep learning model.</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medical AI systems due to the limitedness of data. That is why in order to tackle this problem, there will need to be a sufficient amount of data 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lastRenderedPageBreak/>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05565515" w:rsidR="0050242B" w:rsidRDefault="00174541" w:rsidP="00957C05">
      <w:pPr>
        <w:jc w:val="both"/>
      </w:pPr>
      <w:r>
        <w:t xml:space="preserve">All of these transformations fall under either two purposes. Either to make the image dimensions more uniform or to 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93137">
        <w:t xml:space="preserve">For Orientation and Spacing, those transformations are there to make sure that the CT scan is orientated correctly as well as spaced equally in all dimensions.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893137">
      <w:pPr>
        <w:keepNext/>
      </w:pPr>
      <w:r w:rsidRPr="0050242B">
        <w:rPr>
          <w:noProof/>
        </w:rPr>
        <w:drawing>
          <wp:inline distT="0" distB="0" distL="0" distR="0" wp14:anchorId="7F86ABAF" wp14:editId="46A3FA14">
            <wp:extent cx="2660650" cy="1595936"/>
            <wp:effectExtent l="0" t="0" r="6350" b="444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663004" cy="1597348"/>
                    </a:xfrm>
                    <a:prstGeom prst="rect">
                      <a:avLst/>
                    </a:prstGeom>
                  </pic:spPr>
                </pic:pic>
              </a:graphicData>
            </a:graphic>
          </wp:inline>
        </w:drawing>
      </w:r>
    </w:p>
    <w:p w14:paraId="28E9022E" w14:textId="6A42530A" w:rsidR="0050242B" w:rsidRDefault="0050242B" w:rsidP="0050242B">
      <w:pPr>
        <w:pStyle w:val="Caption"/>
      </w:pPr>
      <w:r>
        <w:t xml:space="preserve">Figure </w:t>
      </w:r>
      <w:fldSimple w:instr=" SEQ Figure \* ARABIC ">
        <w:r w:rsidR="00841C2B">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7AA17B64"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xml:space="preserve">, this </w:t>
      </w:r>
      <w:r w:rsidR="002D203D">
        <w:t>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w:t>
      </w:r>
      <w:r w:rsidR="00627FC8">
        <w:t xml:space="preserve"> This is partially the reason why this neural network is named UNET. It is because these skip connections are vital in letting the network understand the original structure of the image before down-sampling, making it a key component for up-sampling.</w:t>
      </w:r>
      <w:r w:rsidR="00BB3A84">
        <w:t xml:space="preserve">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For further visualization of what UNET looks like refer to Figure 1.</w:t>
      </w:r>
    </w:p>
    <w:p w14:paraId="258D02ED" w14:textId="77777777" w:rsidR="00E30631" w:rsidRDefault="00E30631" w:rsidP="00261F8C">
      <w:pPr>
        <w:ind w:firstLine="14.40pt"/>
        <w:jc w:val="both"/>
      </w:pPr>
    </w:p>
    <w:p w14:paraId="29D8EDD7" w14:textId="576ABDD1"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w:t>
      </w:r>
      <w:r w:rsidR="00D0014E">
        <w:lastRenderedPageBreak/>
        <w:t xml:space="preserve">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The benefit of using Mean Dice over a more popular performance metric such as accuracy is that Mean Dice handles class imbalance 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that only using Mean Dice could have in the future would be having a high true negative accuracy, but a low true positive accuracy which would make the system unusable. That is why in order to supplement Mean Dice</w:t>
      </w:r>
      <w:r w:rsidR="000053F2">
        <w:t xml:space="preserve"> the following metrics were used during inferencing:</w:t>
      </w:r>
      <w:r w:rsidR="005B2F03">
        <w:t xml:space="preserve"> </w:t>
      </w:r>
      <w:r w:rsidR="000053F2">
        <w:t xml:space="preserve">precision, </w:t>
      </w:r>
      <w:r w:rsidR="005B2F03">
        <w:t>recall</w:t>
      </w:r>
      <w:r w:rsidR="000053F2">
        <w:t>, and F1-score. These are</w:t>
      </w:r>
      <w:r w:rsidR="005B2F03">
        <w:t xml:space="preserve"> </w:t>
      </w:r>
      <w:r w:rsidR="000053F2">
        <w:t xml:space="preserve">relevant </w:t>
      </w:r>
      <w:r w:rsidR="005B2F03">
        <w:t>performance metric</w:t>
      </w:r>
      <w:r w:rsidR="000053F2">
        <w:t>s because they allow predicted segmentations to be compared in different nuanced light compared to just using Mean Dice</w:t>
      </w:r>
      <w:r w:rsidR="005B2F03">
        <w:t xml:space="preserve">. Recall refers to the proportion of actual positive cases that the model correctly identified compared to all of the true positives. Having a high recall would mean that the model correctly identifies CT scans with tumors most of the time. </w:t>
      </w:r>
      <w:r w:rsidR="000053F2">
        <w:t xml:space="preserve">Precision refers to the actual number of positive predictions that were correct in total. This means that having a high precision would mean that mostly all of the ground truth segmented parts were correctly identified as positive by the system. </w:t>
      </w:r>
      <w:r w:rsidR="005B2F03">
        <w:t xml:space="preserve">The tradeoff here is that if FOCUS has a high recall, this in turn means that the false positive accuracy would go up as well. </w:t>
      </w:r>
      <w:r w:rsidR="000053F2">
        <w:t xml:space="preserve">It is similar to high precision as well. Usually with higher precision there is a tradeoff of recall. </w:t>
      </w:r>
      <w:r w:rsidR="000053F2">
        <w:t xml:space="preserve">This is worthwhile tradeoff however because it is more important for doctors to identify potential tumors in patients rather than miss any potential tumors. </w:t>
      </w:r>
      <w:r w:rsidR="000053F2">
        <w:t>Since this is the case, F1-score is the perfect metric to utilize because it takes into account the harmony of both</w:t>
      </w:r>
      <w:r w:rsidR="00247E56">
        <w:t xml:space="preserve"> precision</w:t>
      </w:r>
      <w:r w:rsidR="000053F2">
        <w:t xml:space="preserve"> and recall, giving a score that better represents the system’s performance as a whole. </w:t>
      </w:r>
    </w:p>
    <w:p w14:paraId="75E02878" w14:textId="0C3DC34F" w:rsidR="00261F8C" w:rsidRDefault="00261F8C" w:rsidP="00261F8C">
      <w:pPr>
        <w:pStyle w:val="Heading2"/>
      </w:pPr>
      <w:r>
        <w:t>Deployment Strategy</w:t>
      </w:r>
    </w:p>
    <w:p w14:paraId="2689502B" w14:textId="7FF94B51" w:rsidR="00B27A2E" w:rsidRDefault="00814391" w:rsidP="00BC6106">
      <w:pPr>
        <w:ind w:firstLine="14.40pt"/>
        <w:jc w:val="both"/>
      </w:pPr>
      <w:r>
        <w:t xml:space="preserve">The main cloud service </w:t>
      </w:r>
      <w:r w:rsidR="00E21A5B">
        <w:t>that was</w:t>
      </w:r>
      <w:r>
        <w:t xml:space="preserve"> used to deploy FOCUS was Streamlit. What makes Streamlit such a powerful tool to use is the fact that it already has a dedicated interface for hosting Streamlit applications. This means that simply connecting this interface to my GitHub repository allowed for my application to be deployed. Another added benefit to using Streamlit as a host is that secrets are easily implemented through a protected input. This is an essential feature that my application needs considering that FOCUS makes many connections to the S3 bucket located in AWS. Elaborating further on about the S3 bucket created for FOCUS, this bucket stores all of the data, models and gif outputs that will be created by FOCUS. Using the access and secret keys f</w:t>
      </w:r>
      <w:r w:rsidR="002D20B5">
        <w:t>rom</w:t>
      </w:r>
      <w:r>
        <w:t xml:space="preserve"> AWS S3, FOCUS is able to </w:t>
      </w:r>
      <w:r w:rsidR="002D20B5">
        <w:t>connect to this S3 bucket</w:t>
      </w:r>
      <w:r w:rsidR="005125D1">
        <w:t xml:space="preserve"> for</w:t>
      </w:r>
      <w:r w:rsidR="002D20B5">
        <w:t xml:space="preserve"> both reading and writing files. </w:t>
      </w:r>
      <w:r w:rsidR="00922FB0">
        <w:t xml:space="preserve">This is an essential feature for deployment since files cannot be stored locally for two reasons. The first reason being that users may not be able to store the massive amount of data </w:t>
      </w:r>
      <w:r w:rsidR="00922FB0">
        <w:t xml:space="preserve">that make up the CT scans. The second reason being that these CT scans are private information, regardless of the fact that personal data was wiped from them. Connecting to this S3 bucket makes deployment, with our goals in mind, much more achievable. The downside to connecting to an external database is that for inferencing this would take up a substantial amount of time to load in everything back and forth. There are several instances within FOCUS that have to utilize either file upload or file download which makes inference time much longer. </w:t>
      </w:r>
      <w:r w:rsidR="00BC6106">
        <w:t>However, this is a worthwhile tradeoff because connecting FOCUS to this external database is what allows FOCUS to be deployed in the first place.</w:t>
      </w:r>
    </w:p>
    <w:p w14:paraId="55A5E1AC" w14:textId="77777777" w:rsidR="00BC6106" w:rsidRDefault="00BC6106" w:rsidP="00B27A2E">
      <w:pPr>
        <w:jc w:val="both"/>
      </w:pPr>
    </w:p>
    <w:p w14:paraId="4A2AA017" w14:textId="300E5B54" w:rsidR="00BC6106" w:rsidRDefault="00BC6106" w:rsidP="00BC6106">
      <w:pPr>
        <w:ind w:firstLine="14.40pt"/>
        <w:jc w:val="both"/>
      </w:pPr>
      <w:r>
        <w:t>To go into further detail about the deployment’s environment, a virtual environment is created to store all of the necessary dependencies for FOCUS. This environment then pip installs the requirement.txt file located within the</w:t>
      </w:r>
      <w:r w:rsidR="00696E03">
        <w:t xml:space="preserve"> repository into the</w:t>
      </w:r>
      <w:r>
        <w:t xml:space="preserve"> virtual environment automatically which makes initializing deployment easier. The final reason as to what makes Streamlit a powerful cloud service to utilize for deployment is its integrated continuous deployment pipeline. A continuous deployment pipeline specifically refers to being able to when changes to the </w:t>
      </w:r>
      <w:r w:rsidR="00267566">
        <w:t>GitHub</w:t>
      </w:r>
      <w:r>
        <w:t xml:space="preserve"> </w:t>
      </w:r>
      <w:r w:rsidR="00267566">
        <w:t xml:space="preserve">repository immediately reflect to production. This makes development faster and more efficient seeing as there is no middleman to prevent multiple changes to the codebase in the same session. </w:t>
      </w:r>
      <w:r w:rsidR="00127BA5">
        <w:t>However, the downside of implementing a continuous deployment pipeline is that if there are errors that do not necessarily appear in local, but might appear in deployment</w:t>
      </w:r>
      <w:r w:rsidR="00696E03">
        <w:t>. T</w:t>
      </w:r>
      <w:r w:rsidR="00127BA5">
        <w:t>his would be a serious problem. However, with that in mind, this problem is trivial considering that there can be multiple branches included within a GitHub repository. Meaning if changes in production fail, it is easy to rebase main back onto a solid production branch.</w:t>
      </w:r>
      <w:r w:rsidR="00696E03">
        <w:t xml:space="preserve"> For a better visualization of what the FOCUS interface </w:t>
      </w:r>
      <w:proofErr w:type="gramStart"/>
      <w:r w:rsidR="00696E03">
        <w:t>appear</w:t>
      </w:r>
      <w:proofErr w:type="gramEnd"/>
      <w:r w:rsidR="00696E03">
        <w:t xml:space="preserve"> like, refer to Figure 3 down below.</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1"/>
                    <a:stretch>
                      <a:fillRect/>
                    </a:stretch>
                  </pic:blipFill>
                  <pic:spPr>
                    <a:xfrm>
                      <a:off x="0" y="0"/>
                      <a:ext cx="2980055" cy="1944370"/>
                    </a:xfrm>
                    <a:prstGeom prst="rect">
                      <a:avLst/>
                    </a:prstGeom>
                  </pic:spPr>
                </pic:pic>
              </a:graphicData>
            </a:graphic>
          </wp:inline>
        </w:drawing>
      </w:r>
    </w:p>
    <w:p w14:paraId="3ABCA889" w14:textId="254212F6" w:rsidR="00841C2B" w:rsidRPr="00B27A2E" w:rsidRDefault="00841C2B" w:rsidP="00841C2B">
      <w:pPr>
        <w:pStyle w:val="Caption"/>
      </w:pPr>
      <w:r>
        <w:t xml:space="preserve">Figure </w:t>
      </w:r>
      <w:fldSimple w:instr=" SEQ Figure \* ARABIC ">
        <w:r>
          <w:rPr>
            <w:noProof/>
          </w:rPr>
          <w:t>3</w:t>
        </w:r>
      </w:fldSimple>
    </w:p>
    <w:p w14:paraId="49F48CC3" w14:textId="6CBF522E" w:rsidR="00261F8C" w:rsidRDefault="00261F8C" w:rsidP="00261F8C">
      <w:pPr>
        <w:pStyle w:val="Heading2"/>
      </w:pPr>
      <w:r>
        <w:t>HCI Considerations</w:t>
      </w:r>
    </w:p>
    <w:p w14:paraId="330EEF42" w14:textId="443F735F" w:rsidR="00261F8C" w:rsidRPr="00261F8C" w:rsidRDefault="00D76F6A" w:rsidP="00D76F6A">
      <w:pPr>
        <w:ind w:firstLine="14.40pt"/>
        <w:jc w:val="both"/>
      </w:pPr>
      <w:r>
        <w:t>FOCUS is only really intended for use by doctors and other affiliated medical staff. The interface that potential users will interact with is designed to be simple and easy to understand</w:t>
      </w:r>
      <w:r w:rsidR="00696E03">
        <w:t>, making it easier for medical practitioners to integrate into their workflow</w:t>
      </w:r>
      <w:r>
        <w:t xml:space="preserve">. With this in mind, there are only a few components that users can actually interact with FOCUS. The first component being the input for CT scans. This part of the interface will allow users to upload any of their CT scans into FOCUS. The second component is the </w:t>
      </w:r>
      <w:r>
        <w:lastRenderedPageBreak/>
        <w:t xml:space="preserve">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 xml:space="preserve">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w:t>
      </w:r>
      <w:r w:rsidR="00696E03">
        <w:t xml:space="preserve">For initial deployment, the masks created by the model are shown through a gif in order to fully visualize the magnitude of what the model is predicting to be a tumor. Displaying such information as a gif is what allows the user to see 2D information in a </w:t>
      </w:r>
      <w:r w:rsidR="007B5DF1">
        <w:t xml:space="preserve">3D capacity. </w:t>
      </w:r>
      <w:r w:rsidR="004B5256">
        <w:t>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EC0B469" w:rsidR="00F30A6F" w:rsidRDefault="00DB0CD7" w:rsidP="00701D22">
      <w:pPr>
        <w:ind w:firstLine="14.40pt"/>
        <w:jc w:val="both"/>
      </w:pPr>
      <w:r>
        <w:t>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protect confidential user data as well as ensure the model is fair for all users so that users</w:t>
      </w:r>
      <w:r w:rsidR="006C4BE7">
        <w:t xml:space="preserve"> may</w:t>
      </w:r>
      <w:r>
        <w:t xml:space="preserve"> trust their data with our system. </w:t>
      </w:r>
      <w:r w:rsidR="002306B1">
        <w:t xml:space="preserve">For the initial implementation of FOCUS, user data is being stored inside of </w:t>
      </w:r>
      <w:r w:rsidR="006C4BE7">
        <w:t>an AWS S3 bucket</w:t>
      </w:r>
      <w:r w:rsidR="002306B1">
        <w:t>.</w:t>
      </w:r>
      <w:r w:rsidR="006C4BE7">
        <w:t xml:space="preserve"> To access such data, a user would need both the access key as well as the secret key associated with obtaining the </w:t>
      </w:r>
      <w:r w:rsidR="00247E56">
        <w:t>right</w:t>
      </w:r>
      <w:r w:rsidR="006C4BE7">
        <w:t xml:space="preserve"> to read and write to that bucket.</w:t>
      </w:r>
      <w:r w:rsidR="002306B1">
        <w:t xml:space="preserve">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w:t>
      </w:r>
      <w:r w:rsidR="00C5507F">
        <w:t>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55728176"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w:t>
      </w:r>
      <w:r w:rsidR="00A02636">
        <w:t xml:space="preserve"> </w:t>
      </w:r>
      <w:r w:rsidR="00A02636" w:rsidRPr="008F5B8A">
        <w:t>Hopefully, these interviews will glean whether FOCUS will be able to easily integrate into current workflows.</w:t>
      </w:r>
      <w:r w:rsidR="00A02636">
        <w:t xml:space="preserve"> </w:t>
      </w:r>
      <w:r w:rsidR="00A02636">
        <w:t>This is also why the feedback button was implemented as well. Medical practitioners may anonymously comment on FOCUS giving important feedback towards improving the system.</w:t>
      </w:r>
      <w:r w:rsidR="008F5B8A" w:rsidRPr="008F5B8A">
        <w:t xml:space="preserve"> </w:t>
      </w:r>
      <w:r w:rsidR="008F5B8A">
        <w:t>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w:t>
      </w:r>
      <w:r w:rsidR="00A02636">
        <w:t>monthly</w:t>
      </w:r>
      <w:r w:rsidR="008F5B8A" w:rsidRPr="008F5B8A">
        <w:t xml:space="preserve"> inspections of the model’</w:t>
      </w:r>
      <w:r w:rsidR="00A02636">
        <w:t>s</w:t>
      </w:r>
      <w:r w:rsidR="008F5B8A" w:rsidRPr="008F5B8A">
        <w:t xml:space="preserve">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A02636">
        <w:t>4</w:t>
      </w:r>
      <w:r w:rsidR="00892448">
        <w:t xml:space="preserve">, a residual risk assessment has been performed on </w:t>
      </w:r>
      <w:r w:rsidR="00892448">
        <w:lastRenderedPageBreak/>
        <w:t>all of the prior potential risks that FOCUS may have. Looking at this table, it can be seen that the most prevalent risks associated with FOCUS are the liability risk, data privacy, and overfitting on training data. Due to the nature 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D5751B">
      <w:pPr>
        <w:keepNext/>
      </w:pPr>
      <w:r w:rsidRPr="008F5B8A">
        <w:rPr>
          <w:noProof/>
        </w:rPr>
        <w:drawing>
          <wp:inline distT="0" distB="0" distL="0" distR="0" wp14:anchorId="41DF235E" wp14:editId="305FD9D7">
            <wp:extent cx="3049904" cy="1426210"/>
            <wp:effectExtent l="0" t="0" r="0" b="254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2"/>
                    <a:stretch>
                      <a:fillRect/>
                    </a:stretch>
                  </pic:blipFill>
                  <pic:spPr>
                    <a:xfrm>
                      <a:off x="0" y="0"/>
                      <a:ext cx="3062969" cy="1432319"/>
                    </a:xfrm>
                    <a:prstGeom prst="rect">
                      <a:avLst/>
                    </a:prstGeom>
                  </pic:spPr>
                </pic:pic>
              </a:graphicData>
            </a:graphic>
          </wp:inline>
        </w:drawing>
      </w:r>
    </w:p>
    <w:p w14:paraId="777B67C8" w14:textId="2FBC8635" w:rsidR="008F5B8A" w:rsidRPr="000A617B" w:rsidRDefault="008F5B8A" w:rsidP="008F5B8A">
      <w:pPr>
        <w:pStyle w:val="Caption"/>
      </w:pPr>
      <w:r>
        <w:t xml:space="preserve">Figure </w:t>
      </w:r>
      <w:fldSimple w:instr=" SEQ Figure \* ARABIC ">
        <w:r w:rsidR="00841C2B">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38F79714" w:rsidR="00C20207" w:rsidRDefault="00247E56" w:rsidP="00247E56">
      <w:pPr>
        <w:ind w:firstLine="14.40pt"/>
        <w:jc w:val="both"/>
      </w:pPr>
      <w:r>
        <w:t xml:space="preserve">To reiterate what was said previously, the main performance metrics that were used for FOCUS were mean dice, recall, precision, and F1-score. Mean Dice is a good metric to use because it compares the similarities between two different images and handles class imbalance well. Recall and precision are good metrics to have because they relay information if the model is overfitting on the data. F1-score is used because it represents a harmonic balance between precision and recall. Sometimes it is difficult to measure how the overall system is performing using recall and precision, which is why F1-score was implemented. Using F1-score helps to understand the overall health of the system. </w:t>
      </w:r>
      <w:r w:rsidR="00D6513B">
        <w:t>Determining an acceptable standard for all of these metrics is vital to setting FOCUS out into production. For this reason, the goal for FOCUS was to achieve a 0.9 score or above across the board on all evaluation metrics. This unfortunately did not become the case as can be seen from Figure 5.</w:t>
      </w:r>
    </w:p>
    <w:p w14:paraId="47B8B825" w14:textId="1911C21A" w:rsidR="00D5751B" w:rsidRDefault="00D5751B" w:rsidP="00247E56">
      <w:pPr>
        <w:ind w:firstLine="14.40pt"/>
        <w:jc w:val="both"/>
      </w:pPr>
      <w:r w:rsidRPr="00D5751B">
        <w:rPr>
          <w:highlight w:val="yellow"/>
        </w:rPr>
        <w:t>STILL NEEDS TO BE FINISHED</w:t>
      </w:r>
    </w:p>
    <w:p w14:paraId="37174B07" w14:textId="77777777" w:rsidR="00C57CA0" w:rsidRDefault="00C57CA0" w:rsidP="00C57CA0">
      <w:pPr>
        <w:jc w:val="both"/>
      </w:pPr>
    </w:p>
    <w:p w14:paraId="623B9709" w14:textId="2C148616" w:rsidR="00C20207" w:rsidRDefault="006D70DD" w:rsidP="00C20207">
      <w:pPr>
        <w:pStyle w:val="Heading2"/>
      </w:pPr>
      <w:r>
        <w:t>Monitoring and Feedback</w:t>
      </w:r>
    </w:p>
    <w:p w14:paraId="52B2BAC2" w14:textId="5AA729F1" w:rsidR="009E077C" w:rsidRDefault="00B16AF0" w:rsidP="00B16AF0">
      <w:pPr>
        <w:ind w:firstLine="14.40pt"/>
        <w:jc w:val="both"/>
      </w:pPr>
      <w:r>
        <w:t>In order to monitor the system’s overall health and performance, Prometheus is used to keep track of the evaluation metric.</w:t>
      </w:r>
      <w:r w:rsidR="0009259E">
        <w:t xml:space="preserve"> These statistics are able to be tracked over time by connecting to the 8000 port through a local host.</w:t>
      </w:r>
      <w:r>
        <w:t xml:space="preserve"> It is mentioned briefly why</w:t>
      </w:r>
      <w:r w:rsidR="000E2E63">
        <w:t xml:space="preserve"> these metrics </w:t>
      </w:r>
      <w:r>
        <w:t>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rsidR="00D5751B">
        <w:t xml:space="preserve"> Precision refers to the total number of correct positive pixels. F1-score is a combination of that.</w:t>
      </w:r>
      <w:r>
        <w:t xml:space="preserve"> Although in training, the ground truth is always provided, inferencing in the field will not produce a ground truth. However,</w:t>
      </w:r>
      <w:r w:rsidR="00D5751B">
        <w:t xml:space="preserve"> these metrics </w:t>
      </w:r>
      <w:r>
        <w:t xml:space="preserve">may still be used for monitoring. FOCUS plans to set up </w:t>
      </w:r>
      <w:r>
        <w:t xml:space="preserve">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Th</w:t>
      </w:r>
      <w:r w:rsidR="00D6513B">
        <w:t>is</w:t>
      </w:r>
      <w:r w:rsidR="00906628">
        <w:t xml:space="preserve"> fixes</w:t>
      </w:r>
      <w:r w:rsidR="007B1A65">
        <w:t xml:space="preserve"> the limitation</w:t>
      </w:r>
      <w:r w:rsidR="00906628">
        <w:t xml:space="preserve"> of not having a ground truth to </w:t>
      </w:r>
      <w:r w:rsidR="007B1A65">
        <w:t xml:space="preserve">use.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534F429C"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 xml:space="preserve">For further visualization of what the survey looks like refer to Figure </w:t>
      </w:r>
      <w:r w:rsidR="00F63221">
        <w:t>6</w:t>
      </w:r>
      <w:r w:rsidR="00855C85">
        <w:t>.</w:t>
      </w:r>
    </w:p>
    <w:p w14:paraId="331B249E" w14:textId="77777777" w:rsidR="00896E37" w:rsidRDefault="00896E37" w:rsidP="00B16AF0">
      <w:pPr>
        <w:ind w:firstLine="14.40pt"/>
        <w:jc w:val="both"/>
      </w:pPr>
    </w:p>
    <w:p w14:paraId="709272FA" w14:textId="77777777" w:rsidR="00855C85" w:rsidRDefault="00855C85" w:rsidP="00D5751B">
      <w:pPr>
        <w:keepNext/>
      </w:pPr>
      <w:r w:rsidRPr="00855C85">
        <w:rPr>
          <w:noProof/>
        </w:rPr>
        <w:lastRenderedPageBreak/>
        <w:drawing>
          <wp:inline distT="0" distB="0" distL="0" distR="0" wp14:anchorId="1B77F610" wp14:editId="679121E1">
            <wp:extent cx="2733205" cy="2622550"/>
            <wp:effectExtent l="0" t="0" r="0" b="635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3"/>
                    <a:stretch>
                      <a:fillRect/>
                    </a:stretch>
                  </pic:blipFill>
                  <pic:spPr>
                    <a:xfrm>
                      <a:off x="0" y="0"/>
                      <a:ext cx="2808940" cy="2695218"/>
                    </a:xfrm>
                    <a:prstGeom prst="rect">
                      <a:avLst/>
                    </a:prstGeom>
                  </pic:spPr>
                </pic:pic>
              </a:graphicData>
            </a:graphic>
          </wp:inline>
        </w:drawing>
      </w:r>
    </w:p>
    <w:p w14:paraId="30782B7A" w14:textId="0DB8FEDC" w:rsidR="00855C85" w:rsidRPr="009E077C" w:rsidRDefault="00855C85" w:rsidP="00855C85">
      <w:pPr>
        <w:pStyle w:val="Caption"/>
      </w:pPr>
      <w:r>
        <w:t xml:space="preserve">Figure </w:t>
      </w:r>
      <w:fldSimple w:instr=" SEQ Figure \* ARABIC ">
        <w:r w:rsidR="00841C2B">
          <w:rPr>
            <w:noProof/>
          </w:rPr>
          <w:t>5</w:t>
        </w:r>
      </w:fldSimple>
    </w:p>
    <w:p w14:paraId="350EC456" w14:textId="280B86F1" w:rsidR="003537B7" w:rsidRDefault="006D70DD" w:rsidP="006D70DD">
      <w:pPr>
        <w:pStyle w:val="Heading2"/>
      </w:pPr>
      <w:r>
        <w:t>Real-World Testing</w:t>
      </w:r>
    </w:p>
    <w:p w14:paraId="6A5B92C2" w14:textId="377F7656"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service to their patient</w:t>
      </w:r>
      <w:r w:rsidR="00993D0F">
        <w:t>s</w:t>
      </w:r>
      <w:r w:rsidR="005706D7">
        <w:t>.</w:t>
      </w:r>
      <w:r w:rsidR="00993D0F">
        <w:t xml:space="preserve"> However, some downsides to FOCUS that has been seen is that inference time appears to be taking much longer than anticipated. This is most likely due to the fact that FOCUS has to connect to an external database to access all its data.</w:t>
      </w:r>
    </w:p>
    <w:p w14:paraId="2C254F0A" w14:textId="16AD0E39" w:rsidR="006D70DD" w:rsidRDefault="006D70DD" w:rsidP="006D70DD">
      <w:pPr>
        <w:pStyle w:val="Heading1"/>
      </w:pPr>
      <w:r>
        <w:t>Discussion</w:t>
      </w:r>
    </w:p>
    <w:p w14:paraId="3EEE3A22" w14:textId="1155BB03"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w:t>
      </w:r>
      <w:r w:rsidR="00EA5529">
        <w:t xml:space="preserve">models. This is a big advantage to have considering that the shorter the inference time, the higher the throughput of patients that are able to get their medical scans segmented. 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w:t>
      </w:r>
      <w:r w:rsidR="00391B2C">
        <w:t>the CPU</w:t>
      </w:r>
      <w:r w:rsidR="00646185">
        <w:t xml:space="preserve"> for inferencing. This is due to the fact that deployment costs </w:t>
      </w:r>
      <w:r w:rsidR="00391B2C">
        <w:t>did not</w:t>
      </w:r>
      <w:r w:rsidR="00646185">
        <w:t xml:space="preserve"> allow for a single GPU to be used for deployment. This is another reason as to why the model architecture had to be lightweight. In order to balance the cost of having longer inference time with 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016B1DFC"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w:t>
      </w:r>
      <w:r w:rsidR="00B63A36">
        <w:lastRenderedPageBreak/>
        <w:t xml:space="preserve">FOCUS still did not meet the standard criteria to be used in the field. Another solution that was attempted was to add more training data. This also improved the results obtained from the UNET, but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w:t>
      </w:r>
      <w:r w:rsidR="00391B2C">
        <w:t>setting up a Streamlit host</w:t>
      </w:r>
      <w:r w:rsidR="00B5781D">
        <w:t xml:space="preserve">. </w:t>
      </w:r>
      <w:r w:rsidR="003D5FEA">
        <w:t>Streamlit has seamless integrations to make AI projects such as FOCUS easily deployable. Using</w:t>
      </w:r>
      <w:r w:rsidR="00391B2C">
        <w:t xml:space="preserve"> this cloud-based service </w:t>
      </w:r>
      <w:r w:rsidR="003D5FEA">
        <w:t xml:space="preserve">made deployment less time-consuming compared to developing a front-end interface from scratch. </w:t>
      </w:r>
      <w:r w:rsidR="00391B2C">
        <w:t xml:space="preserve">Although Streamlit made abstraction towards deployment easier, at first connecting AWS S3 buckets to Streamlit was a challenge in itself. This is because the way that S3 stores data makes it difficult to read the data being downloaded. This is a deployment only problem because running locally meant that there were places to store the data. However, due to this being a cloud-based deployment, this made reading the data from the bucket difficult. This problem was resolved by doing more research into how to read the bytes provided by S3 and changing the codebase to work around this issue. </w:t>
      </w:r>
      <w:r w:rsidR="003D5FEA">
        <w:t xml:space="preserve">On top of deployment, the challenge of how to go about 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44314BB4"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w:t>
      </w:r>
      <w:r w:rsidR="006522CE">
        <w:t xml:space="preserve">applications. This is because smaller models in general have faster inference times and are much easier to store and deploy from an economic standpoint compared to larger models. That is what FOCUS does differently compared to the state-of-the-art models. The development of FOCUS had all these goals in mind in order to build </w:t>
      </w:r>
      <w:r w:rsidR="006D1300">
        <w:t xml:space="preserve">this </w:t>
      </w:r>
      <w:r w:rsidR="006522CE">
        <w:t xml:space="preserve">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4BF51E30" w:rsidR="00860E67" w:rsidRDefault="00860E67" w:rsidP="00860E67">
      <w:pPr>
        <w:ind w:firstLine="18pt"/>
        <w:jc w:val="both"/>
      </w:pPr>
      <w:r>
        <w:t>Some potential improvements that could be made on FOCUS would be to improve results of the predicted segmentations to meet the standard criteria previously stated in the Performance Metrics section.  This is the most pertinent issue that FOCUS has right now. Due to overfitting</w:t>
      </w:r>
      <w:r w:rsidR="006D1300">
        <w:t xml:space="preserve">, </w:t>
      </w:r>
      <w:r>
        <w:t xml:space="preserve">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01BE3743"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 xml:space="preserve">s would not only improve FOCUS by making </w:t>
      </w:r>
      <w:r w:rsidR="00073226">
        <w:lastRenderedPageBreak/>
        <w:t>inferencing time shorter, but would overall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77777777" w:rsidR="009E467D" w:rsidRDefault="009E467D" w:rsidP="009E467D">
      <w:pPr>
        <w:jc w:val="both"/>
      </w:pPr>
      <w:r w:rsidRPr="00B27A2E">
        <w:rPr>
          <w:highlight w:val="yellow"/>
        </w:rPr>
        <w:t>STILL NEED TO IMPLEMENT</w:t>
      </w:r>
    </w:p>
    <w:p w14:paraId="632365C5" w14:textId="74720B83"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w:t>
      </w:r>
      <w:r>
        <w:t xml:space="preserve">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w:t>
      </w:r>
      <w:proofErr w:type="spellStart"/>
      <w:r>
        <w:t>arxiv</w:t>
      </w:r>
      <w:proofErr w:type="spellEnd"/>
      <w:r>
        <w:t xml:space="preserve">,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0B6CEF2" w14:textId="77777777" w:rsidR="007041D5" w:rsidRDefault="007041D5" w:rsidP="001A3B3D">
      <w:r>
        <w:separator/>
      </w:r>
    </w:p>
  </w:endnote>
  <w:endnote w:type="continuationSeparator" w:id="0">
    <w:p w14:paraId="71D2780E" w14:textId="77777777" w:rsidR="007041D5" w:rsidRDefault="007041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838ED6C" w14:textId="77777777" w:rsidR="007041D5" w:rsidRDefault="007041D5" w:rsidP="001A3B3D">
      <w:r>
        <w:separator/>
      </w:r>
    </w:p>
  </w:footnote>
  <w:footnote w:type="continuationSeparator" w:id="0">
    <w:p w14:paraId="50E5385C" w14:textId="77777777" w:rsidR="007041D5" w:rsidRDefault="007041D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053F2"/>
    <w:rsid w:val="00020434"/>
    <w:rsid w:val="0004781E"/>
    <w:rsid w:val="00073226"/>
    <w:rsid w:val="0008758A"/>
    <w:rsid w:val="0009259E"/>
    <w:rsid w:val="00096016"/>
    <w:rsid w:val="000A40D8"/>
    <w:rsid w:val="000A617B"/>
    <w:rsid w:val="000C1E68"/>
    <w:rsid w:val="000C4438"/>
    <w:rsid w:val="000C6ACB"/>
    <w:rsid w:val="000D36F9"/>
    <w:rsid w:val="000E22BD"/>
    <w:rsid w:val="000E2E63"/>
    <w:rsid w:val="000E4583"/>
    <w:rsid w:val="00101F68"/>
    <w:rsid w:val="00107594"/>
    <w:rsid w:val="00125ACD"/>
    <w:rsid w:val="00126BC9"/>
    <w:rsid w:val="00127BA5"/>
    <w:rsid w:val="0013049A"/>
    <w:rsid w:val="0014463F"/>
    <w:rsid w:val="001661CA"/>
    <w:rsid w:val="00174541"/>
    <w:rsid w:val="00176FCB"/>
    <w:rsid w:val="00181028"/>
    <w:rsid w:val="001A2EFD"/>
    <w:rsid w:val="001A3B3D"/>
    <w:rsid w:val="001B67DC"/>
    <w:rsid w:val="001C2FF8"/>
    <w:rsid w:val="001E707B"/>
    <w:rsid w:val="002254A9"/>
    <w:rsid w:val="002306B1"/>
    <w:rsid w:val="002315B5"/>
    <w:rsid w:val="00233D97"/>
    <w:rsid w:val="002347A2"/>
    <w:rsid w:val="002468F0"/>
    <w:rsid w:val="00246DDD"/>
    <w:rsid w:val="00247E56"/>
    <w:rsid w:val="00251D45"/>
    <w:rsid w:val="00261F8C"/>
    <w:rsid w:val="00265690"/>
    <w:rsid w:val="002669BE"/>
    <w:rsid w:val="00267566"/>
    <w:rsid w:val="002850E3"/>
    <w:rsid w:val="002967B4"/>
    <w:rsid w:val="002C3553"/>
    <w:rsid w:val="002D203D"/>
    <w:rsid w:val="002D20B5"/>
    <w:rsid w:val="002D4DC0"/>
    <w:rsid w:val="002E3B22"/>
    <w:rsid w:val="002E6ECE"/>
    <w:rsid w:val="002E7CBA"/>
    <w:rsid w:val="002F2DC6"/>
    <w:rsid w:val="002F527D"/>
    <w:rsid w:val="002F6D8F"/>
    <w:rsid w:val="00317544"/>
    <w:rsid w:val="003537B7"/>
    <w:rsid w:val="00354FCF"/>
    <w:rsid w:val="0035639D"/>
    <w:rsid w:val="00363CC3"/>
    <w:rsid w:val="00386153"/>
    <w:rsid w:val="00391B2C"/>
    <w:rsid w:val="00397225"/>
    <w:rsid w:val="003A19E2"/>
    <w:rsid w:val="003A30AE"/>
    <w:rsid w:val="003A7996"/>
    <w:rsid w:val="003B10D9"/>
    <w:rsid w:val="003B2B40"/>
    <w:rsid w:val="003B4E04"/>
    <w:rsid w:val="003C49BF"/>
    <w:rsid w:val="003D5FEA"/>
    <w:rsid w:val="003F5A08"/>
    <w:rsid w:val="00402641"/>
    <w:rsid w:val="004077E7"/>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57C5C"/>
    <w:rsid w:val="0046031D"/>
    <w:rsid w:val="004633D6"/>
    <w:rsid w:val="0046692A"/>
    <w:rsid w:val="00473AC9"/>
    <w:rsid w:val="00485092"/>
    <w:rsid w:val="00495427"/>
    <w:rsid w:val="00496852"/>
    <w:rsid w:val="004B5256"/>
    <w:rsid w:val="004C6E14"/>
    <w:rsid w:val="004D72B5"/>
    <w:rsid w:val="0050242B"/>
    <w:rsid w:val="005067CE"/>
    <w:rsid w:val="00510951"/>
    <w:rsid w:val="005125D1"/>
    <w:rsid w:val="00517D24"/>
    <w:rsid w:val="00525C29"/>
    <w:rsid w:val="00545630"/>
    <w:rsid w:val="00551B7F"/>
    <w:rsid w:val="0056610F"/>
    <w:rsid w:val="005706D7"/>
    <w:rsid w:val="00571D6B"/>
    <w:rsid w:val="00575BCA"/>
    <w:rsid w:val="00582C8E"/>
    <w:rsid w:val="005A2B38"/>
    <w:rsid w:val="005B0344"/>
    <w:rsid w:val="005B2F03"/>
    <w:rsid w:val="005B520E"/>
    <w:rsid w:val="005C5E2A"/>
    <w:rsid w:val="005E2800"/>
    <w:rsid w:val="005F2384"/>
    <w:rsid w:val="005F6952"/>
    <w:rsid w:val="00605825"/>
    <w:rsid w:val="00627FC8"/>
    <w:rsid w:val="00637C3D"/>
    <w:rsid w:val="00645D22"/>
    <w:rsid w:val="00646185"/>
    <w:rsid w:val="00651A08"/>
    <w:rsid w:val="006522CE"/>
    <w:rsid w:val="00654204"/>
    <w:rsid w:val="00660825"/>
    <w:rsid w:val="00665E74"/>
    <w:rsid w:val="00670434"/>
    <w:rsid w:val="00677015"/>
    <w:rsid w:val="00687AC6"/>
    <w:rsid w:val="0069238C"/>
    <w:rsid w:val="00696E03"/>
    <w:rsid w:val="006B3ED3"/>
    <w:rsid w:val="006B6B66"/>
    <w:rsid w:val="006B712B"/>
    <w:rsid w:val="006C4BE7"/>
    <w:rsid w:val="006D1300"/>
    <w:rsid w:val="006D70DD"/>
    <w:rsid w:val="006E06E6"/>
    <w:rsid w:val="006E3564"/>
    <w:rsid w:val="006F0224"/>
    <w:rsid w:val="006F6D3D"/>
    <w:rsid w:val="007004E9"/>
    <w:rsid w:val="00701D22"/>
    <w:rsid w:val="007041D5"/>
    <w:rsid w:val="00705DC8"/>
    <w:rsid w:val="007135C2"/>
    <w:rsid w:val="007142F8"/>
    <w:rsid w:val="00715BEA"/>
    <w:rsid w:val="00740EEA"/>
    <w:rsid w:val="007546EE"/>
    <w:rsid w:val="007546FF"/>
    <w:rsid w:val="007769BD"/>
    <w:rsid w:val="00777527"/>
    <w:rsid w:val="00794804"/>
    <w:rsid w:val="007B1A65"/>
    <w:rsid w:val="007B33F1"/>
    <w:rsid w:val="007B5DF1"/>
    <w:rsid w:val="007B6DDA"/>
    <w:rsid w:val="007C0308"/>
    <w:rsid w:val="007C2FF2"/>
    <w:rsid w:val="007C6F08"/>
    <w:rsid w:val="007D6232"/>
    <w:rsid w:val="007E1AFF"/>
    <w:rsid w:val="007F1F99"/>
    <w:rsid w:val="007F768F"/>
    <w:rsid w:val="0080791D"/>
    <w:rsid w:val="00810E26"/>
    <w:rsid w:val="00814391"/>
    <w:rsid w:val="00816184"/>
    <w:rsid w:val="008251D6"/>
    <w:rsid w:val="00835063"/>
    <w:rsid w:val="00836367"/>
    <w:rsid w:val="00840F03"/>
    <w:rsid w:val="00841C2B"/>
    <w:rsid w:val="00855C85"/>
    <w:rsid w:val="00857D10"/>
    <w:rsid w:val="00860E67"/>
    <w:rsid w:val="008712F1"/>
    <w:rsid w:val="00873499"/>
    <w:rsid w:val="00873603"/>
    <w:rsid w:val="00874A5E"/>
    <w:rsid w:val="00892448"/>
    <w:rsid w:val="00893137"/>
    <w:rsid w:val="00896E37"/>
    <w:rsid w:val="008A13DD"/>
    <w:rsid w:val="008A2A24"/>
    <w:rsid w:val="008A2C7D"/>
    <w:rsid w:val="008B6524"/>
    <w:rsid w:val="008C3C24"/>
    <w:rsid w:val="008C4B23"/>
    <w:rsid w:val="008E5938"/>
    <w:rsid w:val="008F5B8A"/>
    <w:rsid w:val="008F6E2C"/>
    <w:rsid w:val="00906628"/>
    <w:rsid w:val="00922FB0"/>
    <w:rsid w:val="009303D9"/>
    <w:rsid w:val="00933C64"/>
    <w:rsid w:val="00957C05"/>
    <w:rsid w:val="00966A44"/>
    <w:rsid w:val="00970D63"/>
    <w:rsid w:val="00972203"/>
    <w:rsid w:val="00993D0F"/>
    <w:rsid w:val="00994367"/>
    <w:rsid w:val="009B0047"/>
    <w:rsid w:val="009C259A"/>
    <w:rsid w:val="009E077C"/>
    <w:rsid w:val="009E3A6D"/>
    <w:rsid w:val="009E467D"/>
    <w:rsid w:val="009F1D79"/>
    <w:rsid w:val="00A02636"/>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7A2E"/>
    <w:rsid w:val="00B379C4"/>
    <w:rsid w:val="00B44A76"/>
    <w:rsid w:val="00B45644"/>
    <w:rsid w:val="00B52DDD"/>
    <w:rsid w:val="00B5781D"/>
    <w:rsid w:val="00B63A36"/>
    <w:rsid w:val="00B66F5D"/>
    <w:rsid w:val="00B768D1"/>
    <w:rsid w:val="00B8308F"/>
    <w:rsid w:val="00B83EDD"/>
    <w:rsid w:val="00B94172"/>
    <w:rsid w:val="00BA1025"/>
    <w:rsid w:val="00BB3A84"/>
    <w:rsid w:val="00BC3420"/>
    <w:rsid w:val="00BC6106"/>
    <w:rsid w:val="00BD5962"/>
    <w:rsid w:val="00BD670B"/>
    <w:rsid w:val="00BE7D3C"/>
    <w:rsid w:val="00BF1EBE"/>
    <w:rsid w:val="00BF5FF6"/>
    <w:rsid w:val="00C0207F"/>
    <w:rsid w:val="00C05AC9"/>
    <w:rsid w:val="00C16117"/>
    <w:rsid w:val="00C20207"/>
    <w:rsid w:val="00C24A46"/>
    <w:rsid w:val="00C3075A"/>
    <w:rsid w:val="00C37ACC"/>
    <w:rsid w:val="00C4174A"/>
    <w:rsid w:val="00C51453"/>
    <w:rsid w:val="00C5507F"/>
    <w:rsid w:val="00C57CA0"/>
    <w:rsid w:val="00C75A13"/>
    <w:rsid w:val="00C8040C"/>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5751B"/>
    <w:rsid w:val="00D632BE"/>
    <w:rsid w:val="00D6513B"/>
    <w:rsid w:val="00D66BC6"/>
    <w:rsid w:val="00D72D06"/>
    <w:rsid w:val="00D7522C"/>
    <w:rsid w:val="00D7536F"/>
    <w:rsid w:val="00D76668"/>
    <w:rsid w:val="00D76F6A"/>
    <w:rsid w:val="00D87C08"/>
    <w:rsid w:val="00DA1B6E"/>
    <w:rsid w:val="00DA4EA9"/>
    <w:rsid w:val="00DB0CD7"/>
    <w:rsid w:val="00DB48B0"/>
    <w:rsid w:val="00DC3D86"/>
    <w:rsid w:val="00E05E3A"/>
    <w:rsid w:val="00E07383"/>
    <w:rsid w:val="00E13B2D"/>
    <w:rsid w:val="00E165BC"/>
    <w:rsid w:val="00E204AA"/>
    <w:rsid w:val="00E20A43"/>
    <w:rsid w:val="00E21A5B"/>
    <w:rsid w:val="00E30631"/>
    <w:rsid w:val="00E33AE5"/>
    <w:rsid w:val="00E37387"/>
    <w:rsid w:val="00E5363E"/>
    <w:rsid w:val="00E53D7A"/>
    <w:rsid w:val="00E61E12"/>
    <w:rsid w:val="00E70AA3"/>
    <w:rsid w:val="00E7596C"/>
    <w:rsid w:val="00E878F2"/>
    <w:rsid w:val="00E92AC8"/>
    <w:rsid w:val="00E93873"/>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63221"/>
    <w:rsid w:val="00F72081"/>
    <w:rsid w:val="00F7288F"/>
    <w:rsid w:val="00F82FE6"/>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2807</TotalTime>
  <Pages>9</Pages>
  <Words>7695</Words>
  <Characters>43866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107</cp:revision>
  <dcterms:created xsi:type="dcterms:W3CDTF">2024-11-11T15:34:00Z</dcterms:created>
  <dcterms:modified xsi:type="dcterms:W3CDTF">2024-12-01T19:03:00Z</dcterms:modified>
</cp:coreProperties>
</file>