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b w:val="1"/>
          <w:bCs w:val="1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18"/>
          <w:szCs w:val="18"/>
          <w:rtl w:val="0"/>
        </w:rPr>
        <w:t xml:space="preserve">My Scars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b w:val="1"/>
          <w:bCs w:val="1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18"/>
          <w:szCs w:val="18"/>
          <w:rtl w:val="0"/>
        </w:rPr>
        <w:t xml:space="preserve">(D. McArthur)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 see this situation has sent you up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Flying off the wall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And you know coming down’s so hard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When your head’s up in the clouds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I’ve got my scars, I’ve got a life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I’ve got a lot of things that you can’t see inside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 know your revelations have brought you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To the other side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And I’m stuck somewhere in between something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You see and what you can’t define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 don’t need you,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 don’t want you,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I don’t need you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