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B216A" w14:textId="77777777" w:rsidR="00147176" w:rsidRPr="00147176" w:rsidRDefault="00147176" w:rsidP="00147176">
      <w:pPr>
        <w:widowControl w:val="0"/>
        <w:autoSpaceDE w:val="0"/>
        <w:autoSpaceDN w:val="0"/>
        <w:adjustRightInd w:val="0"/>
        <w:spacing w:after="240"/>
        <w:rPr>
          <w:rFonts w:cs="Times New Roman"/>
        </w:rPr>
      </w:pPr>
      <w:r w:rsidRPr="00147176">
        <w:rPr>
          <w:rFonts w:cs="Times New Roman"/>
        </w:rPr>
        <w:t xml:space="preserve">Note: Make sure you have run the CityJail_8.sql script from Chapter 8. This script makes all data- base objects available for completing this case study. </w:t>
      </w:r>
    </w:p>
    <w:p w14:paraId="0A3DA75E" w14:textId="77777777" w:rsidR="00147176" w:rsidRPr="00147176" w:rsidRDefault="00147176" w:rsidP="00147176">
      <w:pPr>
        <w:widowControl w:val="0"/>
        <w:autoSpaceDE w:val="0"/>
        <w:autoSpaceDN w:val="0"/>
        <w:adjustRightInd w:val="0"/>
        <w:spacing w:after="240"/>
        <w:rPr>
          <w:rFonts w:cs="Times New Roman"/>
        </w:rPr>
      </w:pPr>
      <w:r w:rsidRPr="00147176">
        <w:rPr>
          <w:rFonts w:cs="Times New Roman"/>
        </w:rPr>
        <w:t xml:space="preserve">The following list reflects current data requests from city managers. Provide the SQL state- </w:t>
      </w:r>
      <w:proofErr w:type="spellStart"/>
      <w:r w:rsidRPr="00147176">
        <w:rPr>
          <w:rFonts w:cs="Times New Roman"/>
        </w:rPr>
        <w:t>ment</w:t>
      </w:r>
      <w:proofErr w:type="spellEnd"/>
      <w:r w:rsidRPr="00147176">
        <w:rPr>
          <w:rFonts w:cs="Times New Roman"/>
        </w:rPr>
        <w:t xml:space="preserve"> to satisfy each request. Test the statements and show execution results. </w:t>
      </w:r>
    </w:p>
    <w:p w14:paraId="7A4A7C0A" w14:textId="77777777" w:rsidR="00147176" w:rsidRPr="00147176" w:rsidRDefault="00147176" w:rsidP="00147176">
      <w:pPr>
        <w:widowControl w:val="0"/>
        <w:numPr>
          <w:ilvl w:val="0"/>
          <w:numId w:val="1"/>
        </w:numPr>
        <w:tabs>
          <w:tab w:val="left" w:pos="220"/>
          <w:tab w:val="left" w:pos="720"/>
        </w:tabs>
        <w:autoSpaceDE w:val="0"/>
        <w:autoSpaceDN w:val="0"/>
        <w:adjustRightInd w:val="0"/>
        <w:spacing w:after="266"/>
        <w:ind w:hanging="720"/>
        <w:rPr>
          <w:rFonts w:cs="Times New Roman"/>
        </w:rPr>
      </w:pPr>
      <w:r w:rsidRPr="00147176">
        <w:rPr>
          <w:rFonts w:cs="Times New Roman"/>
        </w:rPr>
        <w:t>List the following information for all crimes that have a period greater than 14 days between the date charged and the hearing date: crime ID, classification, date charged, hearing date, and number of days between the date charged and the hearing date.  </w:t>
      </w:r>
    </w:p>
    <w:p w14:paraId="168582FF" w14:textId="77777777" w:rsidR="00147176" w:rsidRPr="00147176" w:rsidRDefault="00147176" w:rsidP="00147176">
      <w:pPr>
        <w:widowControl w:val="0"/>
        <w:numPr>
          <w:ilvl w:val="0"/>
          <w:numId w:val="1"/>
        </w:numPr>
        <w:tabs>
          <w:tab w:val="left" w:pos="220"/>
          <w:tab w:val="left" w:pos="720"/>
        </w:tabs>
        <w:autoSpaceDE w:val="0"/>
        <w:autoSpaceDN w:val="0"/>
        <w:adjustRightInd w:val="0"/>
        <w:spacing w:after="266"/>
        <w:ind w:hanging="720"/>
        <w:rPr>
          <w:rFonts w:cs="Times New Roman"/>
        </w:rPr>
      </w:pPr>
      <w:r w:rsidRPr="00147176">
        <w:rPr>
          <w:rFonts w:cs="Times New Roman"/>
        </w:rPr>
        <w:t xml:space="preserve">Produce a list showing each active police officer and his or her community assignment, </w:t>
      </w:r>
      <w:proofErr w:type="spellStart"/>
      <w:r w:rsidRPr="00147176">
        <w:rPr>
          <w:rFonts w:cs="Times New Roman"/>
        </w:rPr>
        <w:t>indi</w:t>
      </w:r>
      <w:proofErr w:type="spellEnd"/>
      <w:r w:rsidRPr="00147176">
        <w:rPr>
          <w:rFonts w:cs="Times New Roman"/>
        </w:rPr>
        <w:t xml:space="preserve">- </w:t>
      </w:r>
      <w:proofErr w:type="spellStart"/>
      <w:r w:rsidRPr="00147176">
        <w:rPr>
          <w:rFonts w:cs="Times New Roman"/>
        </w:rPr>
        <w:t>cated</w:t>
      </w:r>
      <w:proofErr w:type="spellEnd"/>
      <w:r w:rsidRPr="00147176">
        <w:rPr>
          <w:rFonts w:cs="Times New Roman"/>
        </w:rPr>
        <w:t xml:space="preserve"> by the second letter of the precinct code. Display the community description listed in the following chart, based on the second letter of the precinct code.  </w:t>
      </w:r>
    </w:p>
    <w:p w14:paraId="1AFF31C1" w14:textId="77777777" w:rsidR="00147176" w:rsidRPr="00147176" w:rsidRDefault="00147176" w:rsidP="00147176">
      <w:pPr>
        <w:widowControl w:val="0"/>
        <w:autoSpaceDE w:val="0"/>
        <w:autoSpaceDN w:val="0"/>
        <w:adjustRightInd w:val="0"/>
        <w:rPr>
          <w:rFonts w:cs="Times New Roman"/>
        </w:rPr>
      </w:pPr>
      <w:r w:rsidRPr="00147176">
        <w:rPr>
          <w:rFonts w:cs="Times New Roman"/>
          <w:noProof/>
        </w:rPr>
        <w:drawing>
          <wp:inline distT="0" distB="0" distL="0" distR="0" wp14:anchorId="2CE42C88" wp14:editId="488D233D">
            <wp:extent cx="39624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5600"/>
      </w:tblGrid>
      <w:tr w:rsidR="00147176" w:rsidRPr="00147176" w14:paraId="4E8398BE" w14:textId="77777777">
        <w:tblPrEx>
          <w:tblCellMar>
            <w:top w:w="0" w:type="dxa"/>
            <w:bottom w:w="0" w:type="dxa"/>
          </w:tblCellMar>
        </w:tblPrEx>
        <w:tc>
          <w:tcPr>
            <w:tcW w:w="5600" w:type="dxa"/>
            <w:tcMar>
              <w:top w:w="20" w:type="nil"/>
              <w:left w:w="20" w:type="nil"/>
              <w:bottom w:w="20" w:type="nil"/>
              <w:right w:w="20" w:type="nil"/>
            </w:tcMar>
            <w:vAlign w:val="center"/>
          </w:tcPr>
          <w:p w14:paraId="4B2466AB" w14:textId="77777777" w:rsidR="00147176" w:rsidRPr="00147176" w:rsidRDefault="00147176">
            <w:pPr>
              <w:widowControl w:val="0"/>
              <w:autoSpaceDE w:val="0"/>
              <w:autoSpaceDN w:val="0"/>
              <w:adjustRightInd w:val="0"/>
              <w:spacing w:after="240"/>
              <w:rPr>
                <w:rFonts w:cs="Times New Roman"/>
              </w:rPr>
            </w:pPr>
            <w:r w:rsidRPr="00147176">
              <w:rPr>
                <w:rFonts w:cs="Times New Roman"/>
              </w:rPr>
              <w:t xml:space="preserve">Second Letter of Description Precinct Code </w:t>
            </w:r>
          </w:p>
        </w:tc>
      </w:tr>
      <w:tr w:rsidR="00147176" w:rsidRPr="00147176" w14:paraId="1B7F40D4" w14:textId="77777777">
        <w:tblPrEx>
          <w:tblBorders>
            <w:top w:val="none" w:sz="0" w:space="0" w:color="auto"/>
          </w:tblBorders>
          <w:tblCellMar>
            <w:top w:w="0" w:type="dxa"/>
            <w:bottom w:w="0" w:type="dxa"/>
          </w:tblCellMar>
        </w:tblPrEx>
        <w:tc>
          <w:tcPr>
            <w:tcW w:w="5600" w:type="dxa"/>
            <w:tcMar>
              <w:top w:w="20" w:type="nil"/>
              <w:left w:w="20" w:type="nil"/>
              <w:bottom w:w="20" w:type="nil"/>
              <w:right w:w="20" w:type="nil"/>
            </w:tcMar>
            <w:vAlign w:val="center"/>
          </w:tcPr>
          <w:p w14:paraId="29879D12" w14:textId="77777777" w:rsidR="00147176" w:rsidRPr="00147176" w:rsidRDefault="00147176">
            <w:pPr>
              <w:widowControl w:val="0"/>
              <w:autoSpaceDE w:val="0"/>
              <w:autoSpaceDN w:val="0"/>
              <w:adjustRightInd w:val="0"/>
              <w:rPr>
                <w:rFonts w:cs="Times New Roman"/>
              </w:rPr>
            </w:pPr>
            <w:r w:rsidRPr="00147176">
              <w:rPr>
                <w:rFonts w:cs="Times New Roman"/>
                <w:noProof/>
              </w:rPr>
              <w:drawing>
                <wp:inline distT="0" distB="0" distL="0" distR="0" wp14:anchorId="698DC016" wp14:editId="7E0EFF87">
                  <wp:extent cx="2552700" cy="444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444500"/>
                          </a:xfrm>
                          <a:prstGeom prst="rect">
                            <a:avLst/>
                          </a:prstGeom>
                          <a:noFill/>
                          <a:ln>
                            <a:noFill/>
                          </a:ln>
                        </pic:spPr>
                      </pic:pic>
                    </a:graphicData>
                  </a:graphic>
                </wp:inline>
              </w:drawing>
            </w:r>
          </w:p>
          <w:p w14:paraId="52A19288" w14:textId="77777777" w:rsidR="00147176" w:rsidRPr="00147176" w:rsidRDefault="00147176">
            <w:pPr>
              <w:widowControl w:val="0"/>
              <w:autoSpaceDE w:val="0"/>
              <w:autoSpaceDN w:val="0"/>
              <w:adjustRightInd w:val="0"/>
              <w:spacing w:after="240"/>
              <w:rPr>
                <w:rFonts w:cs="Times New Roman"/>
              </w:rPr>
            </w:pPr>
            <w:r w:rsidRPr="00147176">
              <w:rPr>
                <w:rFonts w:cs="Times New Roman"/>
              </w:rPr>
              <w:t xml:space="preserve">A Shady Grove </w:t>
            </w:r>
          </w:p>
        </w:tc>
      </w:tr>
      <w:tr w:rsidR="00147176" w:rsidRPr="00147176" w14:paraId="5DA806CA" w14:textId="77777777">
        <w:tblPrEx>
          <w:tblBorders>
            <w:top w:val="none" w:sz="0" w:space="0" w:color="auto"/>
          </w:tblBorders>
          <w:tblCellMar>
            <w:top w:w="0" w:type="dxa"/>
            <w:bottom w:w="0" w:type="dxa"/>
          </w:tblCellMar>
        </w:tblPrEx>
        <w:tc>
          <w:tcPr>
            <w:tcW w:w="5600" w:type="dxa"/>
            <w:tcMar>
              <w:top w:w="20" w:type="nil"/>
              <w:left w:w="20" w:type="nil"/>
              <w:bottom w:w="20" w:type="nil"/>
              <w:right w:w="20" w:type="nil"/>
            </w:tcMar>
            <w:vAlign w:val="center"/>
          </w:tcPr>
          <w:p w14:paraId="7BE6BB2F" w14:textId="77777777" w:rsidR="00147176" w:rsidRPr="00147176" w:rsidRDefault="00147176">
            <w:pPr>
              <w:widowControl w:val="0"/>
              <w:autoSpaceDE w:val="0"/>
              <w:autoSpaceDN w:val="0"/>
              <w:adjustRightInd w:val="0"/>
              <w:spacing w:after="240"/>
              <w:rPr>
                <w:rFonts w:cs="Times New Roman"/>
              </w:rPr>
            </w:pPr>
            <w:r w:rsidRPr="00147176">
              <w:rPr>
                <w:rFonts w:cs="Times New Roman"/>
              </w:rPr>
              <w:t xml:space="preserve">B Center City </w:t>
            </w:r>
          </w:p>
        </w:tc>
      </w:tr>
      <w:tr w:rsidR="00147176" w:rsidRPr="00147176" w14:paraId="706C4D19" w14:textId="77777777">
        <w:tblPrEx>
          <w:tblCellMar>
            <w:top w:w="0" w:type="dxa"/>
            <w:bottom w:w="0" w:type="dxa"/>
          </w:tblCellMar>
        </w:tblPrEx>
        <w:tc>
          <w:tcPr>
            <w:tcW w:w="5600" w:type="dxa"/>
            <w:tcMar>
              <w:top w:w="20" w:type="nil"/>
              <w:left w:w="20" w:type="nil"/>
              <w:bottom w:w="20" w:type="nil"/>
              <w:right w:w="20" w:type="nil"/>
            </w:tcMar>
            <w:vAlign w:val="center"/>
          </w:tcPr>
          <w:p w14:paraId="12195205" w14:textId="77777777" w:rsidR="00147176" w:rsidRPr="00147176" w:rsidRDefault="00147176">
            <w:pPr>
              <w:widowControl w:val="0"/>
              <w:autoSpaceDE w:val="0"/>
              <w:autoSpaceDN w:val="0"/>
              <w:adjustRightInd w:val="0"/>
              <w:spacing w:after="240"/>
              <w:rPr>
                <w:rFonts w:cs="Times New Roman"/>
              </w:rPr>
            </w:pPr>
            <w:r w:rsidRPr="00147176">
              <w:rPr>
                <w:rFonts w:cs="Times New Roman"/>
              </w:rPr>
              <w:t xml:space="preserve">C Bay Landing </w:t>
            </w:r>
          </w:p>
        </w:tc>
      </w:tr>
    </w:tbl>
    <w:p w14:paraId="05D6BCA2" w14:textId="77777777" w:rsidR="00147176" w:rsidRPr="00147176" w:rsidRDefault="00147176" w:rsidP="00147176">
      <w:pPr>
        <w:widowControl w:val="0"/>
        <w:numPr>
          <w:ilvl w:val="0"/>
          <w:numId w:val="2"/>
        </w:numPr>
        <w:tabs>
          <w:tab w:val="left" w:pos="220"/>
          <w:tab w:val="left" w:pos="720"/>
        </w:tabs>
        <w:autoSpaceDE w:val="0"/>
        <w:autoSpaceDN w:val="0"/>
        <w:adjustRightInd w:val="0"/>
        <w:spacing w:after="266"/>
        <w:ind w:hanging="720"/>
        <w:rPr>
          <w:rFonts w:cs="Times New Roman"/>
        </w:rPr>
      </w:pPr>
      <w:r w:rsidRPr="00147176">
        <w:rPr>
          <w:rFonts w:cs="Times New Roman"/>
        </w:rPr>
        <w:t>Produce a list of sentencing information to include criminal ID, name (displayed in all upper- case letters), sentence ID, sentence start date, and length in months of the sentence. The number of months should be shown as a whole number. The start date should be displayed in the format “December 17, 2009.”  </w:t>
      </w:r>
    </w:p>
    <w:p w14:paraId="1A0F52C5" w14:textId="77777777" w:rsidR="00147176" w:rsidRPr="00147176" w:rsidRDefault="00147176" w:rsidP="00147176">
      <w:pPr>
        <w:widowControl w:val="0"/>
        <w:numPr>
          <w:ilvl w:val="0"/>
          <w:numId w:val="2"/>
        </w:numPr>
        <w:tabs>
          <w:tab w:val="left" w:pos="220"/>
          <w:tab w:val="left" w:pos="720"/>
        </w:tabs>
        <w:autoSpaceDE w:val="0"/>
        <w:autoSpaceDN w:val="0"/>
        <w:adjustRightInd w:val="0"/>
        <w:spacing w:after="266"/>
        <w:ind w:hanging="720"/>
        <w:rPr>
          <w:rFonts w:cs="Times New Roman"/>
        </w:rPr>
      </w:pPr>
      <w:r w:rsidRPr="00147176">
        <w:rPr>
          <w:rFonts w:cs="Times New Roman"/>
        </w:rPr>
        <w:t>A list of all amounts owed is needed. Create a list showing each criminal name, charge ID, total amount owed (fine amount plus court fee), amount paid, amount owed, and payment due date. If nothing has been paid to date, the amount paid is NULL. Include only criminals who owe some amount of money. Display the dollar amounts with a dollar sign and two decimals.  </w:t>
      </w:r>
    </w:p>
    <w:p w14:paraId="58E700B8" w14:textId="77777777" w:rsidR="00147176" w:rsidRPr="00147176" w:rsidRDefault="00147176" w:rsidP="00147176">
      <w:pPr>
        <w:widowControl w:val="0"/>
        <w:numPr>
          <w:ilvl w:val="0"/>
          <w:numId w:val="2"/>
        </w:numPr>
        <w:tabs>
          <w:tab w:val="left" w:pos="220"/>
          <w:tab w:val="left" w:pos="720"/>
        </w:tabs>
        <w:autoSpaceDE w:val="0"/>
        <w:autoSpaceDN w:val="0"/>
        <w:adjustRightInd w:val="0"/>
        <w:spacing w:after="266"/>
        <w:ind w:hanging="720"/>
        <w:rPr>
          <w:rFonts w:cs="Times New Roman"/>
        </w:rPr>
      </w:pPr>
      <w:r w:rsidRPr="00147176">
        <w:rPr>
          <w:rFonts w:cs="Times New Roman"/>
        </w:rPr>
        <w:t>Display the criminal name and probation start date for all criminals who have a probation period greater than two months. Also, display the date that’s two months from the beginning of the probation period, which will serve as a review date.  </w:t>
      </w:r>
    </w:p>
    <w:p w14:paraId="311372AE" w14:textId="67F1A55D" w:rsidR="00147176" w:rsidRPr="00147176" w:rsidRDefault="00147176" w:rsidP="00147176">
      <w:pPr>
        <w:widowControl w:val="0"/>
        <w:numPr>
          <w:ilvl w:val="0"/>
          <w:numId w:val="2"/>
        </w:numPr>
        <w:tabs>
          <w:tab w:val="left" w:pos="220"/>
          <w:tab w:val="left" w:pos="720"/>
        </w:tabs>
        <w:autoSpaceDE w:val="0"/>
        <w:autoSpaceDN w:val="0"/>
        <w:adjustRightInd w:val="0"/>
        <w:spacing w:after="266"/>
        <w:ind w:hanging="720"/>
        <w:rPr>
          <w:rFonts w:cs="Times New Roman"/>
        </w:rPr>
      </w:pPr>
      <w:r w:rsidRPr="00147176">
        <w:rPr>
          <w:rFonts w:cs="Times New Roman"/>
        </w:rPr>
        <w:t xml:space="preserve">An INSERT statement is needed to support users adding a new appeal. Create an INSERT statement using substitution variables. Note that users will be entering dates in the format of a two-digit month, a two-digit day, and a four-digit year, such as “12 17 2009.” In addition, a sequence named APPEALS_ID_SEQ exists </w:t>
      </w:r>
      <w:r w:rsidRPr="00147176">
        <w:rPr>
          <w:rFonts w:cs="Times New Roman"/>
        </w:rPr>
        <w:lastRenderedPageBreak/>
        <w:t xml:space="preserve">to supply values for the </w:t>
      </w:r>
      <w:proofErr w:type="spellStart"/>
      <w:r w:rsidRPr="00147176">
        <w:rPr>
          <w:rFonts w:cs="Times New Roman"/>
        </w:rPr>
        <w:t>Appeal_ID</w:t>
      </w:r>
      <w:proofErr w:type="spellEnd"/>
      <w:r w:rsidRPr="00147176">
        <w:rPr>
          <w:rFonts w:cs="Times New Roman"/>
        </w:rPr>
        <w:t xml:space="preserve"> column, and the default setting for the Status column should take effect (that is, the DEFAULT option on the column should be used). Test the statement by adding th</w:t>
      </w:r>
      <w:r w:rsidR="0004291B">
        <w:rPr>
          <w:rFonts w:cs="Times New Roman"/>
        </w:rPr>
        <w:t xml:space="preserve">e following appeal: </w:t>
      </w:r>
      <w:proofErr w:type="spellStart"/>
      <w:r w:rsidR="0004291B">
        <w:rPr>
          <w:rFonts w:cs="Times New Roman"/>
        </w:rPr>
        <w:t>crime_ID</w:t>
      </w:r>
      <w:proofErr w:type="spellEnd"/>
      <w:r w:rsidR="0004291B">
        <w:rPr>
          <w:rFonts w:cs="Times New Roman"/>
        </w:rPr>
        <w:t xml:space="preserve"> = 25344031, filing date =</w:t>
      </w:r>
      <w:r w:rsidRPr="00147176">
        <w:rPr>
          <w:rFonts w:cs="Times New Roman"/>
        </w:rPr>
        <w:t xml:space="preserve"> 02 13 2009, and hearing da</w:t>
      </w:r>
      <w:r w:rsidR="0004291B">
        <w:rPr>
          <w:rFonts w:cs="Times New Roman"/>
        </w:rPr>
        <w:t>te =</w:t>
      </w:r>
      <w:r w:rsidRPr="00147176">
        <w:rPr>
          <w:rFonts w:cs="Times New Roman"/>
        </w:rPr>
        <w:t xml:space="preserve"> 02 27 2009.</w:t>
      </w:r>
      <w:bookmarkStart w:id="0" w:name="_GoBack"/>
      <w:bookmarkEnd w:id="0"/>
      <w:r w:rsidRPr="00147176">
        <w:rPr>
          <w:rFonts w:cs="Times New Roman"/>
        </w:rPr>
        <w:t xml:space="preserve">  </w:t>
      </w:r>
    </w:p>
    <w:p w14:paraId="52233CE6" w14:textId="77777777" w:rsidR="002A6587" w:rsidRPr="00147176" w:rsidRDefault="002A6587" w:rsidP="00147176">
      <w:pPr>
        <w:rPr>
          <w:rFonts w:cs="Times New Roman"/>
        </w:rPr>
      </w:pPr>
    </w:p>
    <w:sectPr w:rsidR="002A6587" w:rsidRPr="00147176" w:rsidSect="000429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CA"/>
    <w:rsid w:val="00017CCA"/>
    <w:rsid w:val="0004291B"/>
    <w:rsid w:val="00147176"/>
    <w:rsid w:val="002A6587"/>
    <w:rsid w:val="00610F96"/>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82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1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1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1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1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368</Words>
  <Characters>2102</Characters>
  <Application>Microsoft Macintosh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3</cp:revision>
  <dcterms:created xsi:type="dcterms:W3CDTF">2014-11-06T22:09:00Z</dcterms:created>
  <dcterms:modified xsi:type="dcterms:W3CDTF">2014-11-07T01:03:00Z</dcterms:modified>
</cp:coreProperties>
</file>