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HRS 2016 - Core &amp; HCAP Cognition, HCAP Classification</w:t>
      </w:r>
    </w:p>
    <w:p>
      <w:pPr>
        <w:pStyle w:val="Author"/>
      </w:pPr>
      <w:r>
        <w:t xml:space="preserve">Rich Jones, Douglas Tommet</w:t>
      </w:r>
    </w:p>
    <w:p>
      <w:pPr>
        <w:pStyle w:val="Author"/>
      </w:pPr>
      <w:r>
        <w:t xml:space="preserve">Richard N. Jones</w:t>
      </w:r>
    </w:p>
    <w:p>
      <w:pPr>
        <w:pStyle w:val="Author"/>
      </w:pPr>
      <w:r>
        <w:t xml:space="preserve">HRS/HCAP Team</w:t>
      </w:r>
    </w:p>
    <w:p>
      <w:pPr>
        <w:pStyle w:val="Author"/>
      </w:pPr>
      <w:r>
        <w:t xml:space="preserve">HHH Team</w:t>
      </w:r>
    </w:p>
    <w:p>
      <w:pPr>
        <w:pStyle w:val="Date"/>
      </w:pPr>
      <w:r>
        <w:t xml:space="preserve">2025-08-12</w:t>
      </w:r>
    </w:p>
    <w:p>
      <w:pPr>
        <w:pStyle w:val="AbstractTitle"/>
      </w:pPr>
      <w:r>
        <w:t xml:space="preserve">Abstract</w:t>
      </w:r>
    </w:p>
    <w:p>
      <w:pPr>
        <w:pStyle w:val="Abstract"/>
      </w:pPr>
      <w:r>
        <w:t xml:space="preserve">This reports summarizes data prepared for analysis regarding HRS Core Classification. Data are (primarily) from the 2016 HRS and HCAP surveys.</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p>
      <w:pPr>
        <w:pStyle w:val="TableCaption"/>
      </w:pPr>
      <w:r>
        <w:t xml:space="preserve">Variables and labels</w:t>
      </w:r>
    </w:p>
    <w:tbl>
      <w:tblPr>
        <w:tblStyle w:val="Table"/>
        <w:tblW w:type="pct" w:w="5000"/>
        <w:tblLayout w:type="fixed"/>
        <w:tblLook w:firstRow="1" w:lastRow="0" w:firstColumn="0" w:lastColumn="0" w:noHBand="0" w:noVBand="0" w:val="0020"/>
        <w:tblCaption w:val="Variables and labels"/>
      </w:tblPr>
      <w:tblGrid>
        <w:gridCol w:w="1827"/>
        <w:gridCol w:w="6092"/>
      </w:tblGrid>
      <w:tr>
        <w:trPr>
          <w:tblHeader w:val="on"/>
        </w:trPr>
        <w:tc>
          <w:tcPr/>
          <w:p>
            <w:pPr>
              <w:pStyle w:val="Compact"/>
              <w:jc w:val="left"/>
            </w:pPr>
            <w:r>
              <w:t xml:space="preserve">variable</w:t>
            </w:r>
          </w:p>
        </w:tc>
        <w:tc>
          <w:tcPr/>
          <w:p>
            <w:pPr>
              <w:pStyle w:val="Compact"/>
              <w:jc w:val="left"/>
            </w:pPr>
            <w:r>
              <w:t xml:space="preserve">label</w:t>
            </w:r>
          </w:p>
        </w:tc>
      </w:tr>
      <w:tr>
        <w:tc>
          <w:tcPr/>
          <w:p>
            <w:pPr>
              <w:pStyle w:val="Compact"/>
              <w:jc w:val="left"/>
            </w:pPr>
            <w:r>
              <w:t xml:space="preserve">HHID</w:t>
            </w:r>
          </w:p>
        </w:tc>
        <w:tc>
          <w:tcPr/>
          <w:p>
            <w:pPr>
              <w:pStyle w:val="Compact"/>
              <w:jc w:val="left"/>
            </w:pPr>
            <w:r>
              <w:t xml:space="preserve">HOUSEHOLD IDENTIFICATION NUMBER</w:t>
            </w:r>
          </w:p>
        </w:tc>
      </w:tr>
      <w:tr>
        <w:tc>
          <w:tcPr/>
          <w:p>
            <w:pPr>
              <w:pStyle w:val="Compact"/>
              <w:jc w:val="left"/>
            </w:pPr>
            <w:r>
              <w:t xml:space="preserve">PN</w:t>
            </w:r>
          </w:p>
        </w:tc>
        <w:tc>
          <w:tcPr/>
          <w:p>
            <w:pPr>
              <w:pStyle w:val="Compact"/>
              <w:jc w:val="left"/>
            </w:pPr>
            <w:r>
              <w:t xml:space="preserve">RESPONDENT PERSON IDENTIFICATION NUMBER</w:t>
            </w:r>
          </w:p>
        </w:tc>
      </w:tr>
      <w:tr>
        <w:tc>
          <w:tcPr/>
          <w:p>
            <w:pPr>
              <w:pStyle w:val="Compact"/>
              <w:jc w:val="left"/>
            </w:pPr>
            <w:r>
              <w:t xml:space="preserve">SECU</w:t>
            </w:r>
          </w:p>
        </w:tc>
        <w:tc>
          <w:tcPr/>
          <w:p>
            <w:pPr>
              <w:pStyle w:val="Compact"/>
              <w:jc w:val="left"/>
            </w:pPr>
            <w:r>
              <w:t xml:space="preserve">SAMPLING ERROR COMPUTATION UNIT</w:t>
            </w:r>
          </w:p>
        </w:tc>
      </w:tr>
      <w:tr>
        <w:tc>
          <w:tcPr/>
          <w:p>
            <w:pPr>
              <w:pStyle w:val="Compact"/>
              <w:jc w:val="left"/>
            </w:pPr>
            <w:r>
              <w:t xml:space="preserve">STRATUM</w:t>
            </w:r>
          </w:p>
        </w:tc>
        <w:tc>
          <w:tcPr/>
          <w:p>
            <w:pPr>
              <w:pStyle w:val="Compact"/>
              <w:jc w:val="left"/>
            </w:pPr>
            <w:r>
              <w:t xml:space="preserve">STRATUM ID</w:t>
            </w:r>
          </w:p>
        </w:tc>
      </w:tr>
      <w:tr>
        <w:tc>
          <w:tcPr/>
          <w:p>
            <w:pPr>
              <w:pStyle w:val="Compact"/>
              <w:jc w:val="left"/>
            </w:pPr>
            <w:r>
              <w:t xml:space="preserve">PWGTR</w:t>
            </w:r>
          </w:p>
        </w:tc>
        <w:tc>
          <w:tcPr/>
          <w:p>
            <w:pPr>
              <w:pStyle w:val="Compact"/>
              <w:jc w:val="left"/>
            </w:pPr>
            <w:r>
              <w:t xml:space="preserve">2016 WEIGHT: RESPONDENT LEVEL</w:t>
            </w:r>
          </w:p>
        </w:tc>
      </w:tr>
      <w:tr>
        <w:tc>
          <w:tcPr/>
          <w:p>
            <w:pPr>
              <w:pStyle w:val="Compact"/>
              <w:jc w:val="left"/>
            </w:pPr>
            <w:r>
              <w:t xml:space="preserve">HCAP16WGTR</w:t>
            </w:r>
          </w:p>
        </w:tc>
        <w:tc>
          <w:tcPr/>
          <w:p>
            <w:pPr>
              <w:pStyle w:val="Compact"/>
              <w:jc w:val="left"/>
            </w:pPr>
            <w:r>
              <w:t xml:space="preserve">HCAP 2016 WEIGHT: RESPONDENT LEVEL</w:t>
            </w:r>
          </w:p>
        </w:tc>
      </w:tr>
      <w:tr>
        <w:tc>
          <w:tcPr/>
          <w:p>
            <w:pPr>
              <w:pStyle w:val="Compact"/>
              <w:jc w:val="left"/>
            </w:pPr>
            <w:r>
              <w:t xml:space="preserve">PINSAMP</w:t>
            </w:r>
          </w:p>
        </w:tc>
        <w:tc>
          <w:tcPr/>
          <w:p>
            <w:pPr>
              <w:pStyle w:val="Compact"/>
              <w:jc w:val="left"/>
            </w:pPr>
            <w:r>
              <w:t xml:space="preserve">2016 SAMPLE STATUS</w:t>
            </w:r>
          </w:p>
        </w:tc>
      </w:tr>
      <w:tr>
        <w:tc>
          <w:tcPr/>
          <w:p>
            <w:pPr>
              <w:pStyle w:val="Compact"/>
              <w:jc w:val="left"/>
            </w:pPr>
            <w:r>
              <w:t xml:space="preserve">PIWWAVE</w:t>
            </w:r>
          </w:p>
        </w:tc>
        <w:tc>
          <w:tcPr/>
          <w:p>
            <w:pPr>
              <w:pStyle w:val="Compact"/>
              <w:jc w:val="left"/>
            </w:pPr>
            <w:r>
              <w:t xml:space="preserve">2016 WHETHER INTERVIEWED IN THE WAVE</w:t>
            </w:r>
          </w:p>
        </w:tc>
      </w:tr>
      <w:tr>
        <w:tc>
          <w:tcPr/>
          <w:p>
            <w:pPr>
              <w:pStyle w:val="Compact"/>
              <w:jc w:val="left"/>
            </w:pPr>
            <w:r>
              <w:t xml:space="preserve">PIWYEAR</w:t>
            </w:r>
          </w:p>
        </w:tc>
        <w:tc>
          <w:tcPr/>
          <w:p>
            <w:pPr>
              <w:pStyle w:val="Compact"/>
              <w:jc w:val="left"/>
            </w:pPr>
            <w:r>
              <w:t xml:space="preserve">2016 INTERVIEW YEAR</w:t>
            </w:r>
          </w:p>
        </w:tc>
      </w:tr>
      <w:tr>
        <w:tc>
          <w:tcPr/>
          <w:p>
            <w:pPr>
              <w:pStyle w:val="Compact"/>
              <w:jc w:val="left"/>
            </w:pPr>
            <w:r>
              <w:t xml:space="preserve">PMARST</w:t>
            </w:r>
          </w:p>
        </w:tc>
        <w:tc>
          <w:tcPr/>
          <w:p>
            <w:pPr>
              <w:pStyle w:val="Compact"/>
              <w:jc w:val="left"/>
            </w:pPr>
            <w:r>
              <w:t xml:space="preserve">2016 MARITAL STATUS</w:t>
            </w:r>
          </w:p>
        </w:tc>
      </w:tr>
      <w:tr>
        <w:tc>
          <w:tcPr/>
          <w:p>
            <w:pPr>
              <w:pStyle w:val="Compact"/>
              <w:jc w:val="left"/>
            </w:pPr>
            <w:r>
              <w:t xml:space="preserve">PNURSHM</w:t>
            </w:r>
          </w:p>
        </w:tc>
        <w:tc>
          <w:tcPr/>
          <w:p>
            <w:pPr>
              <w:pStyle w:val="Compact"/>
              <w:jc w:val="left"/>
            </w:pPr>
            <w:r>
              <w:t xml:space="preserve">2016 NURSING HOME STATUS</w:t>
            </w:r>
          </w:p>
        </w:tc>
      </w:tr>
      <w:tr>
        <w:tc>
          <w:tcPr/>
          <w:p>
            <w:pPr>
              <w:pStyle w:val="Compact"/>
              <w:jc w:val="left"/>
            </w:pPr>
            <w:r>
              <w:t xml:space="preserve">PPROXY</w:t>
            </w:r>
          </w:p>
        </w:tc>
        <w:tc>
          <w:tcPr/>
          <w:p>
            <w:pPr>
              <w:pStyle w:val="Compact"/>
              <w:jc w:val="left"/>
            </w:pPr>
            <w:r>
              <w:t xml:space="preserve">2016 PROXY TYPE STATUS</w:t>
            </w:r>
          </w:p>
        </w:tc>
      </w:tr>
      <w:tr>
        <w:tc>
          <w:tcPr/>
          <w:p>
            <w:pPr>
              <w:pStyle w:val="Compact"/>
              <w:jc w:val="left"/>
            </w:pPr>
            <w:r>
              <w:t xml:space="preserve">rage</w:t>
            </w:r>
          </w:p>
        </w:tc>
        <w:tc>
          <w:tcPr/>
          <w:p>
            <w:pPr>
              <w:pStyle w:val="Compact"/>
              <w:jc w:val="left"/>
            </w:pPr>
            <w:r>
              <w:t xml:space="preserve">R CURRENT AGE CALCULATION</w:t>
            </w:r>
          </w:p>
        </w:tc>
      </w:tr>
      <w:tr>
        <w:tc>
          <w:tcPr/>
          <w:p>
            <w:pPr>
              <w:pStyle w:val="Compact"/>
              <w:jc w:val="left"/>
            </w:pPr>
            <w:r>
              <w:t xml:space="preserve">PA019</w:t>
            </w:r>
          </w:p>
        </w:tc>
        <w:tc>
          <w:tcPr/>
          <w:p>
            <w:pPr>
              <w:pStyle w:val="Compact"/>
              <w:jc w:val="left"/>
            </w:pPr>
            <w:r>
              <w:t xml:space="preserve">R CURRENT AGE CALCULATION</w:t>
            </w:r>
          </w:p>
        </w:tc>
      </w:tr>
      <w:tr>
        <w:tc>
          <w:tcPr/>
          <w:p>
            <w:pPr>
              <w:pStyle w:val="Compact"/>
              <w:jc w:val="left"/>
            </w:pPr>
            <w:r>
              <w:t xml:space="preserve">PAGE</w:t>
            </w:r>
          </w:p>
        </w:tc>
        <w:tc>
          <w:tcPr/>
          <w:p>
            <w:pPr>
              <w:pStyle w:val="Compact"/>
              <w:jc w:val="left"/>
            </w:pPr>
            <w:r>
              <w:t xml:space="preserve">AGE AT 2016 INTERVIEW</w:t>
            </w:r>
          </w:p>
        </w:tc>
      </w:tr>
      <w:tr>
        <w:tc>
          <w:tcPr/>
          <w:p>
            <w:pPr>
              <w:pStyle w:val="Compact"/>
              <w:jc w:val="left"/>
            </w:pPr>
            <w:r>
              <w:t xml:space="preserve">female</w:t>
            </w:r>
          </w:p>
        </w:tc>
        <w:tc>
          <w:tcPr/>
          <w:p>
            <w:pPr>
              <w:pStyle w:val="Compact"/>
              <w:jc w:val="left"/>
            </w:pPr>
            <w:r>
              <w:t xml:space="preserve">Female from trk2022tr_r</w:t>
            </w:r>
          </w:p>
        </w:tc>
      </w:tr>
      <w:tr>
        <w:tc>
          <w:tcPr/>
          <w:p>
            <w:pPr>
              <w:pStyle w:val="Compact"/>
              <w:jc w:val="left"/>
            </w:pPr>
            <w:r>
              <w:t xml:space="preserve">black</w:t>
            </w:r>
          </w:p>
        </w:tc>
        <w:tc>
          <w:tcPr/>
          <w:p>
            <w:pPr>
              <w:pStyle w:val="Compact"/>
              <w:jc w:val="left"/>
            </w:pPr>
            <w:r>
              <w:t xml:space="preserve">Black or African-American (not Hispanic) from trk2022tr_r</w:t>
            </w:r>
          </w:p>
        </w:tc>
      </w:tr>
      <w:tr>
        <w:tc>
          <w:tcPr/>
          <w:p>
            <w:pPr>
              <w:pStyle w:val="Compact"/>
              <w:jc w:val="left"/>
            </w:pPr>
            <w:r>
              <w:t xml:space="preserve">hisp</w:t>
            </w:r>
          </w:p>
        </w:tc>
        <w:tc>
          <w:tcPr/>
          <w:p>
            <w:pPr>
              <w:pStyle w:val="Compact"/>
              <w:jc w:val="left"/>
            </w:pPr>
            <w:r>
              <w:t xml:space="preserve">Hispanic from trk2022tr_r</w:t>
            </w:r>
          </w:p>
        </w:tc>
      </w:tr>
      <w:tr>
        <w:tc>
          <w:tcPr/>
          <w:p>
            <w:pPr>
              <w:pStyle w:val="Compact"/>
              <w:jc w:val="left"/>
            </w:pPr>
            <w:r>
              <w:t xml:space="preserve">SCHLYRS</w:t>
            </w:r>
          </w:p>
        </w:tc>
        <w:tc>
          <w:tcPr/>
          <w:p>
            <w:pPr>
              <w:pStyle w:val="Compact"/>
            </w:pPr>
          </w:p>
        </w:tc>
      </w:tr>
      <w:tr>
        <w:tc>
          <w:tcPr/>
          <w:p>
            <w:pPr>
              <w:pStyle w:val="Compact"/>
              <w:jc w:val="left"/>
            </w:pPr>
            <w:r>
              <w:t xml:space="preserve">HISPANIC</w:t>
            </w:r>
          </w:p>
        </w:tc>
        <w:tc>
          <w:tcPr/>
          <w:p>
            <w:pPr>
              <w:pStyle w:val="Compact"/>
              <w:jc w:val="left"/>
            </w:pPr>
            <w:r>
              <w:t xml:space="preserve">HISPANICITY TYPE</w:t>
            </w:r>
          </w:p>
        </w:tc>
      </w:tr>
      <w:tr>
        <w:tc>
          <w:tcPr/>
          <w:p>
            <w:pPr>
              <w:pStyle w:val="Compact"/>
              <w:jc w:val="left"/>
            </w:pPr>
            <w:r>
              <w:t xml:space="preserve">RACE</w:t>
            </w:r>
          </w:p>
        </w:tc>
        <w:tc>
          <w:tcPr/>
          <w:p>
            <w:pPr>
              <w:pStyle w:val="Compact"/>
              <w:jc w:val="left"/>
            </w:pPr>
            <w:r>
              <w:t xml:space="preserve">RACE/ETHNICITY</w:t>
            </w:r>
          </w:p>
        </w:tc>
      </w:tr>
      <w:tr>
        <w:tc>
          <w:tcPr/>
          <w:p>
            <w:pPr>
              <w:pStyle w:val="Compact"/>
              <w:jc w:val="left"/>
            </w:pPr>
            <w:r>
              <w:t xml:space="preserve">vdori</w:t>
            </w:r>
          </w:p>
        </w:tc>
        <w:tc>
          <w:tcPr/>
          <w:p>
            <w:pPr>
              <w:pStyle w:val="Compact"/>
              <w:jc w:val="left"/>
            </w:pPr>
            <w:r>
              <w:t xml:space="preserve">Orientation to Time - number correct</w:t>
            </w:r>
          </w:p>
        </w:tc>
      </w:tr>
      <w:tr>
        <w:tc>
          <w:tcPr/>
          <w:p>
            <w:pPr>
              <w:pStyle w:val="Compact"/>
              <w:jc w:val="left"/>
            </w:pPr>
            <w:r>
              <w:t xml:space="preserve">vdlfl1z</w:t>
            </w:r>
          </w:p>
        </w:tc>
        <w:tc>
          <w:tcPr/>
          <w:p>
            <w:pPr>
              <w:pStyle w:val="Compact"/>
              <w:jc w:val="left"/>
            </w:pPr>
            <w:r>
              <w:t xml:space="preserve">Animal naming (correct - errors)</w:t>
            </w:r>
          </w:p>
        </w:tc>
      </w:tr>
      <w:tr>
        <w:tc>
          <w:tcPr/>
          <w:p>
            <w:pPr>
              <w:pStyle w:val="Compact"/>
              <w:jc w:val="left"/>
            </w:pPr>
            <w:r>
              <w:t xml:space="preserve">vdlfl2</w:t>
            </w:r>
          </w:p>
        </w:tc>
        <w:tc>
          <w:tcPr/>
          <w:p>
            <w:pPr>
              <w:pStyle w:val="Compact"/>
              <w:jc w:val="left"/>
            </w:pPr>
            <w:r>
              <w:t xml:space="preserve">Object naming - Scissors, cactus</w:t>
            </w:r>
          </w:p>
        </w:tc>
      </w:tr>
      <w:tr>
        <w:tc>
          <w:tcPr/>
          <w:p>
            <w:pPr>
              <w:pStyle w:val="Compact"/>
              <w:jc w:val="left"/>
            </w:pPr>
            <w:r>
              <w:t xml:space="preserve">vdlfl3</w:t>
            </w:r>
          </w:p>
        </w:tc>
        <w:tc>
          <w:tcPr/>
          <w:p>
            <w:pPr>
              <w:pStyle w:val="Compact"/>
              <w:jc w:val="left"/>
            </w:pPr>
            <w:r>
              <w:t xml:space="preserve">Naming - President, Vice-president</w:t>
            </w:r>
          </w:p>
        </w:tc>
      </w:tr>
      <w:tr>
        <w:tc>
          <w:tcPr/>
          <w:p>
            <w:pPr>
              <w:pStyle w:val="Compact"/>
              <w:jc w:val="left"/>
            </w:pPr>
            <w:r>
              <w:t xml:space="preserve">vdwdimmz</w:t>
            </w:r>
          </w:p>
        </w:tc>
        <w:tc>
          <w:tcPr/>
          <w:p>
            <w:pPr>
              <w:pStyle w:val="Compact"/>
              <w:jc w:val="left"/>
            </w:pPr>
            <w:r>
              <w:t xml:space="preserve">Word recall - Immediate</w:t>
            </w:r>
          </w:p>
        </w:tc>
      </w:tr>
      <w:tr>
        <w:tc>
          <w:tcPr/>
          <w:p>
            <w:pPr>
              <w:pStyle w:val="Compact"/>
              <w:jc w:val="left"/>
            </w:pPr>
            <w:r>
              <w:t xml:space="preserve">vdwddelz</w:t>
            </w:r>
          </w:p>
        </w:tc>
        <w:tc>
          <w:tcPr/>
          <w:p>
            <w:pPr>
              <w:pStyle w:val="Compact"/>
              <w:jc w:val="left"/>
            </w:pPr>
            <w:r>
              <w:t xml:space="preserve">Word recall - Delayed</w:t>
            </w:r>
          </w:p>
        </w:tc>
      </w:tr>
      <w:tr>
        <w:tc>
          <w:tcPr/>
          <w:p>
            <w:pPr>
              <w:pStyle w:val="Compact"/>
              <w:jc w:val="left"/>
            </w:pPr>
            <w:r>
              <w:t xml:space="preserve">vdexf7z</w:t>
            </w:r>
          </w:p>
        </w:tc>
        <w:tc>
          <w:tcPr/>
          <w:p>
            <w:pPr>
              <w:pStyle w:val="Compact"/>
              <w:jc w:val="left"/>
            </w:pPr>
            <w:r>
              <w:t xml:space="preserve">Number series</w:t>
            </w:r>
          </w:p>
        </w:tc>
      </w:tr>
      <w:tr>
        <w:tc>
          <w:tcPr/>
          <w:p>
            <w:pPr>
              <w:pStyle w:val="Compact"/>
              <w:jc w:val="left"/>
            </w:pPr>
            <w:r>
              <w:t xml:space="preserve">vdsevens</w:t>
            </w:r>
          </w:p>
        </w:tc>
        <w:tc>
          <w:tcPr/>
          <w:p>
            <w:pPr>
              <w:pStyle w:val="Compact"/>
              <w:jc w:val="left"/>
            </w:pPr>
            <w:r>
              <w:t xml:space="preserve">Serial 7’s - Number correct</w:t>
            </w:r>
          </w:p>
        </w:tc>
      </w:tr>
      <w:tr>
        <w:tc>
          <w:tcPr/>
          <w:p>
            <w:pPr>
              <w:pStyle w:val="Compact"/>
              <w:jc w:val="left"/>
            </w:pPr>
            <w:r>
              <w:t xml:space="preserve">vdcount</w:t>
            </w:r>
          </w:p>
        </w:tc>
        <w:tc>
          <w:tcPr/>
          <w:p>
            <w:pPr>
              <w:pStyle w:val="Compact"/>
              <w:jc w:val="left"/>
            </w:pPr>
            <w:r>
              <w:t xml:space="preserve">Count backwards from 20</w:t>
            </w:r>
          </w:p>
        </w:tc>
      </w:tr>
      <w:tr>
        <w:tc>
          <w:tcPr/>
          <w:p>
            <w:pPr>
              <w:pStyle w:val="Compact"/>
              <w:jc w:val="left"/>
            </w:pPr>
            <w:r>
              <w:t xml:space="preserve">nPG014</w:t>
            </w:r>
          </w:p>
        </w:tc>
        <w:tc>
          <w:tcPr/>
          <w:p>
            <w:pPr>
              <w:pStyle w:val="Compact"/>
              <w:jc w:val="left"/>
            </w:pPr>
            <w:r>
              <w:t xml:space="preserve">recoded: DIFFICULTY- DRESSING</w:t>
            </w:r>
          </w:p>
        </w:tc>
      </w:tr>
      <w:tr>
        <w:tc>
          <w:tcPr/>
          <w:p>
            <w:pPr>
              <w:pStyle w:val="Compact"/>
              <w:jc w:val="left"/>
            </w:pPr>
            <w:r>
              <w:t xml:space="preserve">nPG021</w:t>
            </w:r>
          </w:p>
        </w:tc>
        <w:tc>
          <w:tcPr/>
          <w:p>
            <w:pPr>
              <w:pStyle w:val="Compact"/>
              <w:jc w:val="left"/>
            </w:pPr>
            <w:r>
              <w:t xml:space="preserve">recoded: DIFFICULTY BATHING</w:t>
            </w:r>
          </w:p>
        </w:tc>
      </w:tr>
      <w:tr>
        <w:tc>
          <w:tcPr/>
          <w:p>
            <w:pPr>
              <w:pStyle w:val="Compact"/>
              <w:jc w:val="left"/>
            </w:pPr>
            <w:r>
              <w:t xml:space="preserve">nPG023</w:t>
            </w:r>
          </w:p>
        </w:tc>
        <w:tc>
          <w:tcPr/>
          <w:p>
            <w:pPr>
              <w:pStyle w:val="Compact"/>
              <w:jc w:val="left"/>
            </w:pPr>
            <w:r>
              <w:t xml:space="preserve">recoded: DIFFICULTY EATING</w:t>
            </w:r>
          </w:p>
        </w:tc>
      </w:tr>
      <w:tr>
        <w:tc>
          <w:tcPr/>
          <w:p>
            <w:pPr>
              <w:pStyle w:val="Compact"/>
              <w:jc w:val="left"/>
            </w:pPr>
            <w:r>
              <w:t xml:space="preserve">nPG030</w:t>
            </w:r>
          </w:p>
        </w:tc>
        <w:tc>
          <w:tcPr/>
          <w:p>
            <w:pPr>
              <w:pStyle w:val="Compact"/>
              <w:jc w:val="left"/>
            </w:pPr>
            <w:r>
              <w:t xml:space="preserve">recoded: DIFFICULTY USING TOILET</w:t>
            </w:r>
          </w:p>
        </w:tc>
      </w:tr>
      <w:tr>
        <w:tc>
          <w:tcPr/>
          <w:p>
            <w:pPr>
              <w:pStyle w:val="Compact"/>
              <w:jc w:val="left"/>
            </w:pPr>
            <w:r>
              <w:t xml:space="preserve">nPG040</w:t>
            </w:r>
          </w:p>
        </w:tc>
        <w:tc>
          <w:tcPr/>
          <w:p>
            <w:pPr>
              <w:pStyle w:val="Compact"/>
              <w:jc w:val="left"/>
            </w:pPr>
            <w:r>
              <w:t xml:space="preserve">IADL: Difficulty Using Maps</w:t>
            </w:r>
          </w:p>
        </w:tc>
      </w:tr>
      <w:tr>
        <w:tc>
          <w:tcPr/>
          <w:p>
            <w:pPr>
              <w:pStyle w:val="Compact"/>
              <w:jc w:val="left"/>
            </w:pPr>
            <w:r>
              <w:t xml:space="preserve">nPG041</w:t>
            </w:r>
          </w:p>
        </w:tc>
        <w:tc>
          <w:tcPr/>
          <w:p>
            <w:pPr>
              <w:pStyle w:val="Compact"/>
              <w:jc w:val="left"/>
            </w:pPr>
            <w:r>
              <w:t xml:space="preserve">IADL: Difficulty Meal Prep</w:t>
            </w:r>
          </w:p>
        </w:tc>
      </w:tr>
      <w:tr>
        <w:tc>
          <w:tcPr/>
          <w:p>
            <w:pPr>
              <w:pStyle w:val="Compact"/>
              <w:jc w:val="left"/>
            </w:pPr>
            <w:r>
              <w:t xml:space="preserve">nPG044</w:t>
            </w:r>
          </w:p>
        </w:tc>
        <w:tc>
          <w:tcPr/>
          <w:p>
            <w:pPr>
              <w:pStyle w:val="Compact"/>
              <w:jc w:val="left"/>
            </w:pPr>
            <w:r>
              <w:t xml:space="preserve">IADL: Difficulty Grocery Shopping</w:t>
            </w:r>
          </w:p>
        </w:tc>
      </w:tr>
      <w:tr>
        <w:tc>
          <w:tcPr/>
          <w:p>
            <w:pPr>
              <w:pStyle w:val="Compact"/>
              <w:jc w:val="left"/>
            </w:pPr>
            <w:r>
              <w:t xml:space="preserve">nPG047</w:t>
            </w:r>
          </w:p>
        </w:tc>
        <w:tc>
          <w:tcPr/>
          <w:p>
            <w:pPr>
              <w:pStyle w:val="Compact"/>
              <w:jc w:val="left"/>
            </w:pPr>
            <w:r>
              <w:t xml:space="preserve">IADL: Difficulty Making Phone Calls</w:t>
            </w:r>
          </w:p>
        </w:tc>
      </w:tr>
      <w:tr>
        <w:tc>
          <w:tcPr/>
          <w:p>
            <w:pPr>
              <w:pStyle w:val="Compact"/>
              <w:jc w:val="left"/>
            </w:pPr>
            <w:r>
              <w:t xml:space="preserve">nPG050</w:t>
            </w:r>
          </w:p>
        </w:tc>
        <w:tc>
          <w:tcPr/>
          <w:p>
            <w:pPr>
              <w:pStyle w:val="Compact"/>
              <w:jc w:val="left"/>
            </w:pPr>
            <w:r>
              <w:t xml:space="preserve">IADL: Difficulty Taking Meds</w:t>
            </w:r>
          </w:p>
        </w:tc>
      </w:tr>
      <w:tr>
        <w:tc>
          <w:tcPr/>
          <w:p>
            <w:pPr>
              <w:pStyle w:val="Compact"/>
              <w:jc w:val="left"/>
            </w:pPr>
            <w:r>
              <w:t xml:space="preserve">nPG059</w:t>
            </w:r>
          </w:p>
        </w:tc>
        <w:tc>
          <w:tcPr/>
          <w:p>
            <w:pPr>
              <w:pStyle w:val="Compact"/>
              <w:jc w:val="left"/>
            </w:pPr>
            <w:r>
              <w:t xml:space="preserve">IADL: Difficulty Managing Money</w:t>
            </w:r>
          </w:p>
        </w:tc>
      </w:tr>
      <w:tr>
        <w:tc>
          <w:tcPr/>
          <w:p>
            <w:pPr>
              <w:pStyle w:val="Compact"/>
              <w:jc w:val="left"/>
            </w:pPr>
            <w:r>
              <w:t xml:space="preserve">PD102</w:t>
            </w:r>
          </w:p>
        </w:tc>
        <w:tc>
          <w:tcPr/>
          <w:p>
            <w:pPr>
              <w:pStyle w:val="Compact"/>
              <w:jc w:val="left"/>
            </w:pPr>
            <w:r>
              <w:t xml:space="preserve">RATE MEMORY PAST</w:t>
            </w:r>
          </w:p>
        </w:tc>
      </w:tr>
      <w:tr>
        <w:tc>
          <w:tcPr/>
          <w:p>
            <w:pPr>
              <w:pStyle w:val="Compact"/>
              <w:jc w:val="left"/>
            </w:pPr>
            <w:r>
              <w:t xml:space="preserve">jorm</w:t>
            </w:r>
          </w:p>
        </w:tc>
        <w:tc>
          <w:tcPr/>
          <w:p>
            <w:pPr>
              <w:pStyle w:val="Compact"/>
              <w:jc w:val="left"/>
            </w:pPr>
            <w:r>
              <w:t xml:space="preserve">Jorm score (HRS)</w:t>
            </w:r>
          </w:p>
        </w:tc>
      </w:tr>
      <w:tr>
        <w:tc>
          <w:tcPr/>
          <w:p>
            <w:pPr>
              <w:pStyle w:val="Compact"/>
              <w:jc w:val="left"/>
            </w:pPr>
            <w:r>
              <w:t xml:space="preserve">vs1hcapdx</w:t>
            </w:r>
          </w:p>
        </w:tc>
        <w:tc>
          <w:tcPr/>
          <w:p>
            <w:pPr>
              <w:pStyle w:val="Compact"/>
              <w:jc w:val="left"/>
            </w:pPr>
            <w:r>
              <w:t xml:space="preserve">HRS HCAP Dementia and MCI Classification (BPV version, HRS HCAP variable set 1)</w:t>
            </w:r>
          </w:p>
        </w:tc>
      </w:tr>
      <w:tr>
        <w:tc>
          <w:tcPr/>
          <w:p>
            <w:pPr>
              <w:pStyle w:val="Compact"/>
              <w:jc w:val="left"/>
            </w:pPr>
            <w:r>
              <w:t xml:space="preserve">vs1hcapdxeap</w:t>
            </w:r>
          </w:p>
        </w:tc>
        <w:tc>
          <w:tcPr/>
          <w:p>
            <w:pPr>
              <w:pStyle w:val="Compact"/>
              <w:jc w:val="left"/>
            </w:pPr>
            <w:r>
              <w:t xml:space="preserve">HRS HCAP Dementia and MCI Classification (EAP version, HRS HCAP variable set 1)</w:t>
            </w:r>
          </w:p>
        </w:tc>
      </w:tr>
      <w:tr>
        <w:tc>
          <w:tcPr/>
          <w:p>
            <w:pPr>
              <w:pStyle w:val="Compact"/>
              <w:jc w:val="left"/>
            </w:pPr>
            <w:r>
              <w:t xml:space="preserve">nonzeroweight</w:t>
            </w:r>
          </w:p>
        </w:tc>
        <w:tc>
          <w:tcPr/>
          <w:p>
            <w:pPr>
              <w:pStyle w:val="Compact"/>
            </w:pPr>
          </w:p>
        </w:tc>
      </w:tr>
      <w:tr>
        <w:tc>
          <w:tcPr/>
          <w:p>
            <w:pPr>
              <w:pStyle w:val="Compact"/>
              <w:jc w:val="left"/>
            </w:pPr>
            <w:r>
              <w:t xml:space="preserve">inHCAP</w:t>
            </w:r>
          </w:p>
        </w:tc>
        <w:tc>
          <w:tcPr/>
          <w:p>
            <w:pPr>
              <w:pStyle w:val="Compact"/>
            </w:pPr>
          </w:p>
        </w:tc>
      </w:tr>
      <w:tr>
        <w:tc>
          <w:tcPr/>
          <w:p>
            <w:pPr>
              <w:pStyle w:val="Compact"/>
              <w:jc w:val="left"/>
            </w:pPr>
            <w:r>
              <w:t xml:space="preserve">age65up</w:t>
            </w:r>
          </w:p>
        </w:tc>
        <w:tc>
          <w:tcPr/>
          <w:p>
            <w:pPr>
              <w:pStyle w:val="Compact"/>
            </w:pPr>
          </w:p>
        </w:tc>
      </w:tr>
      <w:tr>
        <w:tc>
          <w:tcPr/>
          <w:p>
            <w:pPr>
              <w:pStyle w:val="Compact"/>
              <w:jc w:val="left"/>
            </w:pPr>
            <w:r>
              <w:t xml:space="preserve">cogfunction2016</w:t>
            </w:r>
          </w:p>
        </w:tc>
        <w:tc>
          <w:tcPr/>
          <w:p>
            <w:pPr>
              <w:pStyle w:val="Compact"/>
              <w:jc w:val="left"/>
            </w:pPr>
            <w:r>
              <w:t xml:space="preserve">2016: Cognition Category: 1=Normal, 2=CIND, 3=Demented</w:t>
            </w:r>
          </w:p>
        </w:tc>
      </w:tr>
      <w:tr>
        <w:tc>
          <w:tcPr/>
          <w:p>
            <w:pPr>
              <w:pStyle w:val="Compact"/>
              <w:jc w:val="left"/>
            </w:pPr>
            <w:r>
              <w:t xml:space="preserve">PrDem</w:t>
            </w:r>
          </w:p>
        </w:tc>
        <w:tc>
          <w:tcPr/>
          <w:p>
            <w:pPr>
              <w:pStyle w:val="Compact"/>
              <w:jc w:val="left"/>
            </w:pPr>
            <w:r>
              <w:t xml:space="preserve">Probability of dementia, point estimate</w:t>
            </w:r>
          </w:p>
        </w:tc>
      </w:tr>
      <w:tr>
        <w:tc>
          <w:tcPr/>
          <w:p>
            <w:pPr>
              <w:pStyle w:val="Compact"/>
              <w:jc w:val="left"/>
            </w:pPr>
            <w:r>
              <w:t xml:space="preserve">PrCIND</w:t>
            </w:r>
          </w:p>
        </w:tc>
        <w:tc>
          <w:tcPr/>
          <w:p>
            <w:pPr>
              <w:pStyle w:val="Compact"/>
              <w:jc w:val="left"/>
            </w:pPr>
            <w:r>
              <w:t xml:space="preserve">Probability of CIND, point estimate</w:t>
            </w:r>
          </w:p>
        </w:tc>
      </w:tr>
      <w:tr>
        <w:tc>
          <w:tcPr/>
          <w:p>
            <w:pPr>
              <w:pStyle w:val="Compact"/>
              <w:jc w:val="left"/>
            </w:pPr>
            <w:r>
              <w:t xml:space="preserve">PrNorm</w:t>
            </w:r>
          </w:p>
        </w:tc>
        <w:tc>
          <w:tcPr/>
          <w:p>
            <w:pPr>
              <w:pStyle w:val="Compact"/>
              <w:jc w:val="left"/>
            </w:pPr>
            <w:r>
              <w:t xml:space="preserve">Probability of normal cognition, point estimate</w:t>
            </w:r>
          </w:p>
        </w:tc>
      </w:tr>
      <w:tr>
        <w:tc>
          <w:tcPr/>
          <w:p>
            <w:pPr>
              <w:pStyle w:val="Compact"/>
              <w:jc w:val="left"/>
            </w:pPr>
            <w:r>
              <w:t xml:space="preserve">Cog</w:t>
            </w:r>
          </w:p>
        </w:tc>
        <w:tc>
          <w:tcPr/>
          <w:p>
            <w:pPr>
              <w:pStyle w:val="Compact"/>
              <w:jc w:val="left"/>
            </w:pPr>
            <w:r>
              <w:t xml:space="preserve">Latent cognition, point estimate</w:t>
            </w:r>
          </w:p>
        </w:tc>
      </w:tr>
      <w:tr>
        <w:tc>
          <w:tcPr/>
          <w:p>
            <w:pPr>
              <w:pStyle w:val="Compact"/>
              <w:jc w:val="left"/>
            </w:pPr>
            <w:r>
              <w:t xml:space="preserve">CogSd</w:t>
            </w:r>
          </w:p>
        </w:tc>
        <w:tc>
          <w:tcPr/>
          <w:p>
            <w:pPr>
              <w:pStyle w:val="Compact"/>
              <w:jc w:val="left"/>
            </w:pPr>
            <w:r>
              <w:t xml:space="preserve">Latent cognition, std of estimate</w:t>
            </w:r>
          </w:p>
        </w:tc>
      </w:tr>
      <w:tr>
        <w:tc>
          <w:tcPr/>
          <w:p>
            <w:pPr>
              <w:pStyle w:val="Compact"/>
              <w:jc w:val="left"/>
            </w:pPr>
            <w:r>
              <w:t xml:space="preserve">Hudomiet_classification</w:t>
            </w:r>
          </w:p>
        </w:tc>
        <w:tc>
          <w:tcPr/>
          <w:p>
            <w:pPr>
              <w:pStyle w:val="Compact"/>
              <w:jc w:val="left"/>
            </w:pPr>
            <w:r>
              <w:t xml:space="preserve">Hudomiet classification by highest class proportion</w:t>
            </w:r>
          </w:p>
        </w:tc>
      </w:tr>
      <w:tr>
        <w:tc>
          <w:tcPr/>
          <w:p>
            <w:pPr>
              <w:pStyle w:val="Compact"/>
              <w:jc w:val="left"/>
            </w:pPr>
            <w:r>
              <w:t xml:space="preserve">SCHLYRSimp</w:t>
            </w:r>
          </w:p>
        </w:tc>
        <w:tc>
          <w:tcPr/>
          <w:p>
            <w:pPr>
              <w:pStyle w:val="Compact"/>
              <w:jc w:val="left"/>
            </w:pPr>
            <w:r>
              <w:t xml:space="preserve">Number of years in school (imputed)</w:t>
            </w:r>
          </w:p>
        </w:tc>
      </w:tr>
      <w:tr>
        <w:tc>
          <w:tcPr/>
          <w:p>
            <w:pPr>
              <w:pStyle w:val="Compact"/>
              <w:jc w:val="left"/>
            </w:pPr>
            <w:r>
              <w:t xml:space="preserve">DEGREE</w:t>
            </w:r>
          </w:p>
        </w:tc>
        <w:tc>
          <w:tcPr/>
          <w:p>
            <w:pPr>
              <w:pStyle w:val="Compact"/>
              <w:jc w:val="left"/>
            </w:pPr>
            <w:r>
              <w:t xml:space="preserve">HIGHEST DEGREE OF EDUCATION</w:t>
            </w:r>
          </w:p>
        </w:tc>
      </w:tr>
      <w:tr>
        <w:tc>
          <w:tcPr/>
          <w:p>
            <w:pPr>
              <w:pStyle w:val="Compact"/>
              <w:jc w:val="left"/>
            </w:pPr>
            <w:r>
              <w:t xml:space="preserve">spage1</w:t>
            </w:r>
          </w:p>
        </w:tc>
        <w:tc>
          <w:tcPr/>
          <w:p>
            <w:pPr>
              <w:pStyle w:val="Compact"/>
              <w:jc w:val="left"/>
            </w:pPr>
            <w:r>
              <w:t xml:space="preserve">R CURRENT AGE CALCULATION</w:t>
            </w:r>
          </w:p>
        </w:tc>
      </w:tr>
      <w:tr>
        <w:tc>
          <w:tcPr/>
          <w:p>
            <w:pPr>
              <w:pStyle w:val="Compact"/>
              <w:jc w:val="left"/>
            </w:pPr>
            <w:r>
              <w:t xml:space="preserve">spage2</w:t>
            </w:r>
          </w:p>
        </w:tc>
        <w:tc>
          <w:tcPr/>
          <w:p>
            <w:pPr>
              <w:pStyle w:val="Compact"/>
              <w:jc w:val="left"/>
            </w:pPr>
            <w:r>
              <w:t xml:space="preserve">R CURRENT AGE CALCULATION</w:t>
            </w:r>
          </w:p>
        </w:tc>
      </w:tr>
      <w:tr>
        <w:tc>
          <w:tcPr/>
          <w:p>
            <w:pPr>
              <w:pStyle w:val="Compact"/>
              <w:jc w:val="left"/>
            </w:pPr>
            <w:r>
              <w:t xml:space="preserve">spage3</w:t>
            </w:r>
          </w:p>
        </w:tc>
        <w:tc>
          <w:tcPr/>
          <w:p>
            <w:pPr>
              <w:pStyle w:val="Compact"/>
              <w:jc w:val="left"/>
            </w:pPr>
            <w:r>
              <w:t xml:space="preserve">R CURRENT AGE CALCULATION</w:t>
            </w:r>
          </w:p>
        </w:tc>
      </w:tr>
      <w:tr>
        <w:tc>
          <w:tcPr/>
          <w:p>
            <w:pPr>
              <w:pStyle w:val="Compact"/>
              <w:jc w:val="left"/>
            </w:pPr>
            <w:r>
              <w:t xml:space="preserve">rage_cat</w:t>
            </w:r>
          </w:p>
        </w:tc>
        <w:tc>
          <w:tcPr/>
          <w:p>
            <w:pPr>
              <w:pStyle w:val="Compact"/>
              <w:jc w:val="left"/>
            </w:pPr>
            <w:r>
              <w:t xml:space="preserve">Age group, y</w:t>
            </w:r>
          </w:p>
        </w:tc>
      </w:tr>
      <w:tr>
        <w:tc>
          <w:tcPr/>
          <w:p>
            <w:pPr>
              <w:pStyle w:val="Compact"/>
              <w:jc w:val="left"/>
            </w:pPr>
            <w:r>
              <w:t xml:space="preserve">Sex</w:t>
            </w:r>
          </w:p>
        </w:tc>
        <w:tc>
          <w:tcPr/>
          <w:p>
            <w:pPr>
              <w:pStyle w:val="Compact"/>
              <w:jc w:val="left"/>
            </w:pPr>
            <w:r>
              <w:t xml:space="preserve">Sex</w:t>
            </w:r>
          </w:p>
        </w:tc>
      </w:tr>
      <w:tr>
        <w:tc>
          <w:tcPr/>
          <w:p>
            <w:pPr>
              <w:pStyle w:val="Compact"/>
              <w:jc w:val="left"/>
            </w:pPr>
            <w:r>
              <w:t xml:space="preserve">RaceAndEthnicity</w:t>
            </w:r>
          </w:p>
        </w:tc>
        <w:tc>
          <w:tcPr/>
          <w:p>
            <w:pPr>
              <w:pStyle w:val="Compact"/>
              <w:jc w:val="left"/>
            </w:pPr>
            <w:r>
              <w:t xml:space="preserve">Race and ethnicity</w:t>
            </w:r>
          </w:p>
        </w:tc>
      </w:tr>
      <w:tr>
        <w:tc>
          <w:tcPr/>
          <w:p>
            <w:pPr>
              <w:pStyle w:val="Compact"/>
              <w:jc w:val="left"/>
            </w:pPr>
            <w:r>
              <w:t xml:space="preserve">Educational_Attainment</w:t>
            </w:r>
          </w:p>
        </w:tc>
        <w:tc>
          <w:tcPr/>
          <w:p>
            <w:pPr>
              <w:pStyle w:val="Compact"/>
              <w:jc w:val="left"/>
            </w:pPr>
            <w:r>
              <w:t xml:space="preserve">Educational attainment</w:t>
            </w:r>
          </w:p>
        </w:tc>
      </w:tr>
      <w:tr>
        <w:tc>
          <w:tcPr/>
          <w:p>
            <w:pPr>
              <w:pStyle w:val="Compact"/>
              <w:jc w:val="left"/>
            </w:pPr>
            <w:r>
              <w:t xml:space="preserve">x1</w:t>
            </w:r>
          </w:p>
        </w:tc>
        <w:tc>
          <w:tcPr/>
          <w:p>
            <w:pPr>
              <w:pStyle w:val="Compact"/>
              <w:jc w:val="left"/>
            </w:pPr>
            <w:r>
              <w:t xml:space="preserve">Source: spage1</w:t>
            </w:r>
          </w:p>
        </w:tc>
      </w:tr>
      <w:tr>
        <w:tc>
          <w:tcPr/>
          <w:p>
            <w:pPr>
              <w:pStyle w:val="Compact"/>
              <w:jc w:val="left"/>
            </w:pPr>
            <w:r>
              <w:t xml:space="preserve">x2</w:t>
            </w:r>
          </w:p>
        </w:tc>
        <w:tc>
          <w:tcPr/>
          <w:p>
            <w:pPr>
              <w:pStyle w:val="Compact"/>
              <w:jc w:val="left"/>
            </w:pPr>
            <w:r>
              <w:t xml:space="preserve">Source: spage2</w:t>
            </w:r>
          </w:p>
        </w:tc>
      </w:tr>
      <w:tr>
        <w:tc>
          <w:tcPr/>
          <w:p>
            <w:pPr>
              <w:pStyle w:val="Compact"/>
              <w:jc w:val="left"/>
            </w:pPr>
            <w:r>
              <w:t xml:space="preserve">x3</w:t>
            </w:r>
          </w:p>
        </w:tc>
        <w:tc>
          <w:tcPr/>
          <w:p>
            <w:pPr>
              <w:pStyle w:val="Compact"/>
              <w:jc w:val="left"/>
            </w:pPr>
            <w:r>
              <w:t xml:space="preserve">Source: spage3</w:t>
            </w:r>
          </w:p>
        </w:tc>
      </w:tr>
      <w:tr>
        <w:tc>
          <w:tcPr/>
          <w:p>
            <w:pPr>
              <w:pStyle w:val="Compact"/>
              <w:jc w:val="left"/>
            </w:pPr>
            <w:r>
              <w:t xml:space="preserve">x4</w:t>
            </w:r>
          </w:p>
        </w:tc>
        <w:tc>
          <w:tcPr/>
          <w:p>
            <w:pPr>
              <w:pStyle w:val="Compact"/>
              <w:jc w:val="left"/>
            </w:pPr>
            <w:r>
              <w:t xml:space="preserve">Source: female</w:t>
            </w:r>
          </w:p>
        </w:tc>
      </w:tr>
      <w:tr>
        <w:tc>
          <w:tcPr/>
          <w:p>
            <w:pPr>
              <w:pStyle w:val="Compact"/>
              <w:jc w:val="left"/>
            </w:pPr>
            <w:r>
              <w:t xml:space="preserve">x5</w:t>
            </w:r>
          </w:p>
        </w:tc>
        <w:tc>
          <w:tcPr/>
          <w:p>
            <w:pPr>
              <w:pStyle w:val="Compact"/>
              <w:jc w:val="left"/>
            </w:pPr>
            <w:r>
              <w:t xml:space="preserve">Source: black</w:t>
            </w:r>
          </w:p>
        </w:tc>
      </w:tr>
      <w:tr>
        <w:tc>
          <w:tcPr/>
          <w:p>
            <w:pPr>
              <w:pStyle w:val="Compact"/>
              <w:jc w:val="left"/>
            </w:pPr>
            <w:r>
              <w:t xml:space="preserve">x6</w:t>
            </w:r>
          </w:p>
        </w:tc>
        <w:tc>
          <w:tcPr/>
          <w:p>
            <w:pPr>
              <w:pStyle w:val="Compact"/>
              <w:jc w:val="left"/>
            </w:pPr>
            <w:r>
              <w:t xml:space="preserve">Source: hisp</w:t>
            </w:r>
          </w:p>
        </w:tc>
      </w:tr>
      <w:tr>
        <w:tc>
          <w:tcPr/>
          <w:p>
            <w:pPr>
              <w:pStyle w:val="Compact"/>
              <w:jc w:val="left"/>
            </w:pPr>
            <w:r>
              <w:t xml:space="preserve">x7</w:t>
            </w:r>
          </w:p>
        </w:tc>
        <w:tc>
          <w:tcPr/>
          <w:p>
            <w:pPr>
              <w:pStyle w:val="Compact"/>
              <w:jc w:val="left"/>
            </w:pPr>
            <w:r>
              <w:t xml:space="preserve">Source: SCHLYRSimp</w:t>
            </w:r>
          </w:p>
        </w:tc>
      </w:tr>
      <w:tr>
        <w:tc>
          <w:tcPr/>
          <w:p>
            <w:pPr>
              <w:pStyle w:val="Compact"/>
              <w:jc w:val="left"/>
            </w:pPr>
            <w:r>
              <w:t xml:space="preserve">x1x4</w:t>
            </w:r>
          </w:p>
        </w:tc>
        <w:tc>
          <w:tcPr/>
          <w:p>
            <w:pPr>
              <w:pStyle w:val="Compact"/>
            </w:pPr>
          </w:p>
        </w:tc>
      </w:tr>
      <w:tr>
        <w:tc>
          <w:tcPr/>
          <w:p>
            <w:pPr>
              <w:pStyle w:val="Compact"/>
              <w:jc w:val="left"/>
            </w:pPr>
            <w:r>
              <w:t xml:space="preserve">x1x5</w:t>
            </w:r>
          </w:p>
        </w:tc>
        <w:tc>
          <w:tcPr/>
          <w:p>
            <w:pPr>
              <w:pStyle w:val="Compact"/>
            </w:pPr>
          </w:p>
        </w:tc>
      </w:tr>
      <w:tr>
        <w:tc>
          <w:tcPr/>
          <w:p>
            <w:pPr>
              <w:pStyle w:val="Compact"/>
              <w:jc w:val="left"/>
            </w:pPr>
            <w:r>
              <w:t xml:space="preserve">x1x6</w:t>
            </w:r>
          </w:p>
        </w:tc>
        <w:tc>
          <w:tcPr/>
          <w:p>
            <w:pPr>
              <w:pStyle w:val="Compact"/>
            </w:pPr>
          </w:p>
        </w:tc>
      </w:tr>
      <w:tr>
        <w:tc>
          <w:tcPr/>
          <w:p>
            <w:pPr>
              <w:pStyle w:val="Compact"/>
              <w:jc w:val="left"/>
            </w:pPr>
            <w:r>
              <w:t xml:space="preserve">x1x7</w:t>
            </w:r>
          </w:p>
        </w:tc>
        <w:tc>
          <w:tcPr/>
          <w:p>
            <w:pPr>
              <w:pStyle w:val="Compact"/>
            </w:pPr>
          </w:p>
        </w:tc>
      </w:tr>
      <w:tr>
        <w:tc>
          <w:tcPr/>
          <w:p>
            <w:pPr>
              <w:pStyle w:val="Compact"/>
              <w:jc w:val="left"/>
            </w:pPr>
            <w:r>
              <w:t xml:space="preserve">x2x4</w:t>
            </w:r>
          </w:p>
        </w:tc>
        <w:tc>
          <w:tcPr/>
          <w:p>
            <w:pPr>
              <w:pStyle w:val="Compact"/>
            </w:pPr>
          </w:p>
        </w:tc>
      </w:tr>
      <w:tr>
        <w:tc>
          <w:tcPr/>
          <w:p>
            <w:pPr>
              <w:pStyle w:val="Compact"/>
              <w:jc w:val="left"/>
            </w:pPr>
            <w:r>
              <w:t xml:space="preserve">x2x5</w:t>
            </w:r>
          </w:p>
        </w:tc>
        <w:tc>
          <w:tcPr/>
          <w:p>
            <w:pPr>
              <w:pStyle w:val="Compact"/>
            </w:pPr>
          </w:p>
        </w:tc>
      </w:tr>
      <w:tr>
        <w:tc>
          <w:tcPr/>
          <w:p>
            <w:pPr>
              <w:pStyle w:val="Compact"/>
              <w:jc w:val="left"/>
            </w:pPr>
            <w:r>
              <w:t xml:space="preserve">x2x6</w:t>
            </w:r>
          </w:p>
        </w:tc>
        <w:tc>
          <w:tcPr/>
          <w:p>
            <w:pPr>
              <w:pStyle w:val="Compact"/>
            </w:pPr>
          </w:p>
        </w:tc>
      </w:tr>
      <w:tr>
        <w:tc>
          <w:tcPr/>
          <w:p>
            <w:pPr>
              <w:pStyle w:val="Compact"/>
              <w:jc w:val="left"/>
            </w:pPr>
            <w:r>
              <w:t xml:space="preserve">x2x7</w:t>
            </w:r>
          </w:p>
        </w:tc>
        <w:tc>
          <w:tcPr/>
          <w:p>
            <w:pPr>
              <w:pStyle w:val="Compact"/>
            </w:pPr>
          </w:p>
        </w:tc>
      </w:tr>
      <w:tr>
        <w:tc>
          <w:tcPr/>
          <w:p>
            <w:pPr>
              <w:pStyle w:val="Compact"/>
              <w:jc w:val="left"/>
            </w:pPr>
            <w:r>
              <w:t xml:space="preserve">x3x4</w:t>
            </w:r>
          </w:p>
        </w:tc>
        <w:tc>
          <w:tcPr/>
          <w:p>
            <w:pPr>
              <w:pStyle w:val="Compact"/>
            </w:pPr>
          </w:p>
        </w:tc>
      </w:tr>
      <w:tr>
        <w:tc>
          <w:tcPr/>
          <w:p>
            <w:pPr>
              <w:pStyle w:val="Compact"/>
              <w:jc w:val="left"/>
            </w:pPr>
            <w:r>
              <w:t xml:space="preserve">x3x5</w:t>
            </w:r>
          </w:p>
        </w:tc>
        <w:tc>
          <w:tcPr/>
          <w:p>
            <w:pPr>
              <w:pStyle w:val="Compact"/>
            </w:pPr>
          </w:p>
        </w:tc>
      </w:tr>
      <w:tr>
        <w:tc>
          <w:tcPr/>
          <w:p>
            <w:pPr>
              <w:pStyle w:val="Compact"/>
              <w:jc w:val="left"/>
            </w:pPr>
            <w:r>
              <w:t xml:space="preserve">x3x6</w:t>
            </w:r>
          </w:p>
        </w:tc>
        <w:tc>
          <w:tcPr/>
          <w:p>
            <w:pPr>
              <w:pStyle w:val="Compact"/>
            </w:pPr>
          </w:p>
        </w:tc>
      </w:tr>
      <w:tr>
        <w:tc>
          <w:tcPr/>
          <w:p>
            <w:pPr>
              <w:pStyle w:val="Compact"/>
              <w:jc w:val="left"/>
            </w:pPr>
            <w:r>
              <w:t xml:space="preserve">x3x7</w:t>
            </w:r>
          </w:p>
        </w:tc>
        <w:tc>
          <w:tcPr/>
          <w:p>
            <w:pPr>
              <w:pStyle w:val="Compact"/>
            </w:pPr>
          </w:p>
        </w:tc>
      </w:tr>
      <w:tr>
        <w:tc>
          <w:tcPr/>
          <w:p>
            <w:pPr>
              <w:pStyle w:val="Compact"/>
              <w:jc w:val="left"/>
            </w:pPr>
            <w:r>
              <w:t xml:space="preserve">x4x5</w:t>
            </w:r>
          </w:p>
        </w:tc>
        <w:tc>
          <w:tcPr/>
          <w:p>
            <w:pPr>
              <w:pStyle w:val="Compact"/>
            </w:pPr>
          </w:p>
        </w:tc>
      </w:tr>
      <w:tr>
        <w:tc>
          <w:tcPr/>
          <w:p>
            <w:pPr>
              <w:pStyle w:val="Compact"/>
              <w:jc w:val="left"/>
            </w:pPr>
            <w:r>
              <w:t xml:space="preserve">x4x6</w:t>
            </w:r>
          </w:p>
        </w:tc>
        <w:tc>
          <w:tcPr/>
          <w:p>
            <w:pPr>
              <w:pStyle w:val="Compact"/>
            </w:pPr>
          </w:p>
        </w:tc>
      </w:tr>
      <w:tr>
        <w:tc>
          <w:tcPr/>
          <w:p>
            <w:pPr>
              <w:pStyle w:val="Compact"/>
              <w:jc w:val="left"/>
            </w:pPr>
            <w:r>
              <w:t xml:space="preserve">x4x7</w:t>
            </w:r>
          </w:p>
        </w:tc>
        <w:tc>
          <w:tcPr/>
          <w:p>
            <w:pPr>
              <w:pStyle w:val="Compact"/>
            </w:pPr>
          </w:p>
        </w:tc>
      </w:tr>
      <w:tr>
        <w:tc>
          <w:tcPr/>
          <w:p>
            <w:pPr>
              <w:pStyle w:val="Compact"/>
              <w:jc w:val="left"/>
            </w:pPr>
            <w:r>
              <w:t xml:space="preserve">x5x6</w:t>
            </w:r>
          </w:p>
        </w:tc>
        <w:tc>
          <w:tcPr/>
          <w:p>
            <w:pPr>
              <w:pStyle w:val="Compact"/>
            </w:pPr>
          </w:p>
        </w:tc>
      </w:tr>
      <w:tr>
        <w:tc>
          <w:tcPr/>
          <w:p>
            <w:pPr>
              <w:pStyle w:val="Compact"/>
              <w:jc w:val="left"/>
            </w:pPr>
            <w:r>
              <w:t xml:space="preserve">x5x7</w:t>
            </w:r>
          </w:p>
        </w:tc>
        <w:tc>
          <w:tcPr/>
          <w:p>
            <w:pPr>
              <w:pStyle w:val="Compact"/>
            </w:pPr>
          </w:p>
        </w:tc>
      </w:tr>
      <w:tr>
        <w:tc>
          <w:tcPr/>
          <w:p>
            <w:pPr>
              <w:pStyle w:val="Compact"/>
              <w:jc w:val="left"/>
            </w:pPr>
            <w:r>
              <w:t xml:space="preserve">x6x7</w:t>
            </w:r>
          </w:p>
        </w:tc>
        <w:tc>
          <w:tcPr/>
          <w:p>
            <w:pPr>
              <w:pStyle w:val="Compact"/>
            </w:pPr>
          </w:p>
        </w:tc>
      </w:tr>
    </w:tbl>
    <w:bookmarkStart w:id="28" w:name="summary-of-data"/>
    <w:p>
      <w:pPr>
        <w:pStyle w:val="Heading2"/>
      </w:pPr>
      <w:r>
        <w:t xml:space="preserve">Summary of data</w:t>
      </w:r>
    </w:p>
    <w:bookmarkStart w:id="20" w:name="cognitive-performance-variables"/>
    <w:p>
      <w:pPr>
        <w:pStyle w:val="Heading3"/>
      </w:pPr>
      <w:r>
        <w:t xml:space="preserve">Cognitive performance variables</w:t>
      </w:r>
    </w:p>
    <w:p>
      <w:pPr>
        <w:pStyle w:val="FirstParagraph"/>
      </w:pPr>
      <w:r>
        <w:t xml:space="preserve">Cognitive variables and labels in age 65+ sample</w:t>
      </w:r>
    </w:p>
    <w:p>
      <w:pPr>
        <w:pStyle w:val="BodyText"/>
      </w:pPr>
      <w:r>
        <w:t xml:space="preserve">variable</w:t>
      </w:r>
    </w:p>
    <w:p>
      <w:pPr>
        <w:pStyle w:val="BodyText"/>
      </w:pPr>
      <w:r>
        <w:t xml:space="preserve">label</w:t>
      </w:r>
    </w:p>
    <w:p>
      <w:pPr>
        <w:pStyle w:val="BodyText"/>
      </w:pPr>
      <w:r>
        <w:t xml:space="preserve">vdori</w:t>
      </w:r>
    </w:p>
    <w:p>
      <w:pPr>
        <w:pStyle w:val="BodyText"/>
      </w:pPr>
      <w:r>
        <w:t xml:space="preserve">Orientation to Time - number correct</w:t>
      </w:r>
    </w:p>
    <w:p>
      <w:pPr>
        <w:pStyle w:val="BodyText"/>
      </w:pPr>
      <w:r>
        <w:t xml:space="preserve">vdlfl1z</w:t>
      </w:r>
    </w:p>
    <w:p>
      <w:pPr>
        <w:pStyle w:val="BodyText"/>
      </w:pPr>
      <w:r>
        <w:t xml:space="preserve">Animal naming (correct - errors)</w:t>
      </w:r>
    </w:p>
    <w:p>
      <w:pPr>
        <w:pStyle w:val="BodyText"/>
      </w:pPr>
      <w:r>
        <w:t xml:space="preserve">vdlfl2</w:t>
      </w:r>
    </w:p>
    <w:p>
      <w:pPr>
        <w:pStyle w:val="BodyText"/>
      </w:pPr>
      <w:r>
        <w:t xml:space="preserve">Object naming - Scissors, cactus</w:t>
      </w:r>
    </w:p>
    <w:p>
      <w:pPr>
        <w:pStyle w:val="BodyText"/>
      </w:pPr>
      <w:r>
        <w:t xml:space="preserve">vdlfl3</w:t>
      </w:r>
    </w:p>
    <w:p>
      <w:pPr>
        <w:pStyle w:val="BodyText"/>
      </w:pPr>
      <w:r>
        <w:t xml:space="preserve">Naming - President, Vice-president</w:t>
      </w:r>
    </w:p>
    <w:p>
      <w:pPr>
        <w:pStyle w:val="BodyText"/>
      </w:pPr>
      <w:r>
        <w:t xml:space="preserve">vdwdimmz</w:t>
      </w:r>
    </w:p>
    <w:p>
      <w:pPr>
        <w:pStyle w:val="BodyText"/>
      </w:pPr>
      <w:r>
        <w:t xml:space="preserve">Word recall - Immediate</w:t>
      </w:r>
    </w:p>
    <w:p>
      <w:pPr>
        <w:pStyle w:val="BodyText"/>
      </w:pPr>
      <w:r>
        <w:t xml:space="preserve">vdwddelz</w:t>
      </w:r>
    </w:p>
    <w:p>
      <w:pPr>
        <w:pStyle w:val="BodyText"/>
      </w:pPr>
      <w:r>
        <w:t xml:space="preserve">Word recall - Delayed</w:t>
      </w:r>
    </w:p>
    <w:p>
      <w:pPr>
        <w:pStyle w:val="BodyText"/>
      </w:pPr>
      <w:r>
        <w:t xml:space="preserve">vdexf7z</w:t>
      </w:r>
    </w:p>
    <w:p>
      <w:pPr>
        <w:pStyle w:val="BodyText"/>
      </w:pPr>
      <w:r>
        <w:t xml:space="preserve">Number series</w:t>
      </w:r>
    </w:p>
    <w:p>
      <w:pPr>
        <w:pStyle w:val="BodyText"/>
      </w:pPr>
      <w:r>
        <w:t xml:space="preserve">vdsevens</w:t>
      </w:r>
    </w:p>
    <w:p>
      <w:pPr>
        <w:pStyle w:val="BodyText"/>
      </w:pPr>
      <w:r>
        <w:t xml:space="preserve">Serial 7’s - Number correct</w:t>
      </w:r>
    </w:p>
    <w:p>
      <w:pPr>
        <w:pStyle w:val="BodyText"/>
      </w:pPr>
      <w:r>
        <w:t xml:space="preserve">vdcount</w:t>
      </w:r>
    </w:p>
    <w:p>
      <w:pPr>
        <w:pStyle w:val="BodyText"/>
      </w:pPr>
      <w:r>
        <w:t xml:space="preserve">Count backwards from 20</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dplyr::select(data, all_o…</w:t>
            </w:r>
          </w:p>
        </w:tc>
      </w:tr>
      <w:tr>
        <w:tc>
          <w:tcPr/>
          <w:p>
            <w:pPr>
              <w:pStyle w:val="Compact"/>
              <w:jc w:val="left"/>
            </w:pPr>
            <w:r>
              <w:t xml:space="preserve">Number of rows</w:t>
            </w:r>
          </w:p>
        </w:tc>
        <w:tc>
          <w:tcPr/>
          <w:p>
            <w:pPr>
              <w:pStyle w:val="Compact"/>
              <w:jc w:val="left"/>
            </w:pPr>
            <w:r>
              <w:t xml:space="preserve">9763</w:t>
            </w:r>
          </w:p>
        </w:tc>
      </w:tr>
      <w:tr>
        <w:tc>
          <w:tcPr/>
          <w:p>
            <w:pPr>
              <w:pStyle w:val="Compact"/>
              <w:jc w:val="left"/>
            </w:pPr>
            <w:r>
              <w:t xml:space="preserve">Number of columns</w:t>
            </w:r>
          </w:p>
        </w:tc>
        <w:tc>
          <w:tcPr/>
          <w:p>
            <w:pPr>
              <w:pStyle w:val="Compact"/>
              <w:jc w:val="left"/>
            </w:pPr>
            <w:r>
              <w:t xml:space="preserve">9</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numeric</w:t>
            </w:r>
          </w:p>
        </w:tc>
        <w:tc>
          <w:tcPr/>
          <w:p>
            <w:pPr>
              <w:pStyle w:val="Compact"/>
              <w:jc w:val="left"/>
            </w:pPr>
            <w:r>
              <w:t xml:space="preserve">9</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440"/>
        <w:gridCol w:w="1028"/>
        <w:gridCol w:w="1440"/>
        <w:gridCol w:w="514"/>
        <w:gridCol w:w="514"/>
        <w:gridCol w:w="308"/>
        <w:gridCol w:w="514"/>
        <w:gridCol w:w="514"/>
        <w:gridCol w:w="514"/>
        <w:gridCol w:w="514"/>
        <w:gridCol w:w="617"/>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vdori</w:t>
            </w:r>
          </w:p>
        </w:tc>
        <w:tc>
          <w:tcPr/>
          <w:p>
            <w:pPr>
              <w:pStyle w:val="Compact"/>
              <w:jc w:val="right"/>
            </w:pPr>
            <w:r>
              <w:t xml:space="preserve">571</w:t>
            </w:r>
          </w:p>
        </w:tc>
        <w:tc>
          <w:tcPr/>
          <w:p>
            <w:pPr>
              <w:pStyle w:val="Compact"/>
              <w:jc w:val="right"/>
            </w:pPr>
            <w:r>
              <w:t xml:space="preserve">0.94</w:t>
            </w:r>
          </w:p>
        </w:tc>
        <w:tc>
          <w:tcPr/>
          <w:p>
            <w:pPr>
              <w:pStyle w:val="Compact"/>
              <w:jc w:val="right"/>
            </w:pPr>
            <w:r>
              <w:t xml:space="preserve">3.64</w:t>
            </w:r>
          </w:p>
        </w:tc>
        <w:tc>
          <w:tcPr/>
          <w:p>
            <w:pPr>
              <w:pStyle w:val="Compact"/>
              <w:jc w:val="right"/>
            </w:pPr>
            <w:r>
              <w:t xml:space="preserve">0.75</w:t>
            </w:r>
          </w:p>
        </w:tc>
        <w:tc>
          <w:tcPr/>
          <w:p>
            <w:pPr>
              <w:pStyle w:val="Compact"/>
              <w:jc w:val="right"/>
            </w:pPr>
            <w:r>
              <w:t xml:space="preserve">0</w:t>
            </w:r>
          </w:p>
        </w:tc>
        <w:tc>
          <w:tcPr/>
          <w:p>
            <w:pPr>
              <w:pStyle w:val="Compact"/>
              <w:jc w:val="right"/>
            </w:pPr>
            <w:r>
              <w:t xml:space="preserve">3.00</w:t>
            </w:r>
          </w:p>
        </w:tc>
        <w:tc>
          <w:tcPr/>
          <w:p>
            <w:pPr>
              <w:pStyle w:val="Compact"/>
              <w:jc w:val="right"/>
            </w:pPr>
            <w:r>
              <w:t xml:space="preserve">4.00</w:t>
            </w:r>
          </w:p>
        </w:tc>
        <w:tc>
          <w:tcPr/>
          <w:p>
            <w:pPr>
              <w:pStyle w:val="Compact"/>
              <w:jc w:val="right"/>
            </w:pPr>
            <w:r>
              <w:t xml:space="preserve">4.00</w:t>
            </w:r>
          </w:p>
        </w:tc>
        <w:tc>
          <w:tcPr/>
          <w:p>
            <w:pPr>
              <w:pStyle w:val="Compact"/>
              <w:jc w:val="right"/>
            </w:pPr>
            <w:r>
              <w:t xml:space="preserve">4</w:t>
            </w:r>
          </w:p>
        </w:tc>
        <w:tc>
          <w:tcPr/>
          <w:p>
            <w:pPr>
              <w:pStyle w:val="Compact"/>
              <w:jc w:val="left"/>
            </w:pPr>
            <w:r>
              <w:t xml:space="preserve">▁▁▁▂▇</w:t>
            </w:r>
          </w:p>
        </w:tc>
      </w:tr>
      <w:tr>
        <w:tc>
          <w:tcPr/>
          <w:p>
            <w:pPr>
              <w:pStyle w:val="Compact"/>
              <w:jc w:val="left"/>
            </w:pPr>
            <w:r>
              <w:t xml:space="preserve">vdlfl1z</w:t>
            </w:r>
          </w:p>
        </w:tc>
        <w:tc>
          <w:tcPr/>
          <w:p>
            <w:pPr>
              <w:pStyle w:val="Compact"/>
              <w:jc w:val="right"/>
            </w:pPr>
            <w:r>
              <w:t xml:space="preserve">637</w:t>
            </w:r>
          </w:p>
        </w:tc>
        <w:tc>
          <w:tcPr/>
          <w:p>
            <w:pPr>
              <w:pStyle w:val="Compact"/>
              <w:jc w:val="right"/>
            </w:pPr>
            <w:r>
              <w:t xml:space="preserve">0.93</w:t>
            </w:r>
          </w:p>
        </w:tc>
        <w:tc>
          <w:tcPr/>
          <w:p>
            <w:pPr>
              <w:pStyle w:val="Compact"/>
              <w:jc w:val="right"/>
            </w:pPr>
            <w:r>
              <w:t xml:space="preserve">0.17</w:t>
            </w:r>
          </w:p>
        </w:tc>
        <w:tc>
          <w:tcPr/>
          <w:p>
            <w:pPr>
              <w:pStyle w:val="Compact"/>
              <w:jc w:val="right"/>
            </w:pPr>
            <w:r>
              <w:t xml:space="preserve">0.08</w:t>
            </w:r>
          </w:p>
        </w:tc>
        <w:tc>
          <w:tcPr/>
          <w:p>
            <w:pPr>
              <w:pStyle w:val="Compact"/>
              <w:jc w:val="right"/>
            </w:pPr>
            <w:r>
              <w:t xml:space="preserve">0</w:t>
            </w:r>
          </w:p>
        </w:tc>
        <w:tc>
          <w:tcPr/>
          <w:p>
            <w:pPr>
              <w:pStyle w:val="Compact"/>
              <w:jc w:val="right"/>
            </w:pPr>
            <w:r>
              <w:t xml:space="preserve">0.11</w:t>
            </w:r>
          </w:p>
        </w:tc>
        <w:tc>
          <w:tcPr/>
          <w:p>
            <w:pPr>
              <w:pStyle w:val="Compact"/>
              <w:jc w:val="right"/>
            </w:pPr>
            <w:r>
              <w:t xml:space="preserve">0.16</w:t>
            </w:r>
          </w:p>
        </w:tc>
        <w:tc>
          <w:tcPr/>
          <w:p>
            <w:pPr>
              <w:pStyle w:val="Compact"/>
              <w:jc w:val="right"/>
            </w:pPr>
            <w:r>
              <w:t xml:space="preserve">0.22</w:t>
            </w:r>
          </w:p>
        </w:tc>
        <w:tc>
          <w:tcPr/>
          <w:p>
            <w:pPr>
              <w:pStyle w:val="Compact"/>
              <w:jc w:val="right"/>
            </w:pPr>
            <w:r>
              <w:t xml:space="preserve">1</w:t>
            </w:r>
          </w:p>
        </w:tc>
        <w:tc>
          <w:tcPr/>
          <w:p>
            <w:pPr>
              <w:pStyle w:val="Compact"/>
              <w:jc w:val="left"/>
            </w:pPr>
            <w:r>
              <w:t xml:space="preserve">▇▃▁▁▁</w:t>
            </w:r>
          </w:p>
        </w:tc>
      </w:tr>
      <w:tr>
        <w:tc>
          <w:tcPr/>
          <w:p>
            <w:pPr>
              <w:pStyle w:val="Compact"/>
              <w:jc w:val="left"/>
            </w:pPr>
            <w:r>
              <w:t xml:space="preserve">vdlfl2</w:t>
            </w:r>
          </w:p>
        </w:tc>
        <w:tc>
          <w:tcPr/>
          <w:p>
            <w:pPr>
              <w:pStyle w:val="Compact"/>
              <w:jc w:val="right"/>
            </w:pPr>
            <w:r>
              <w:t xml:space="preserve">571</w:t>
            </w:r>
          </w:p>
        </w:tc>
        <w:tc>
          <w:tcPr/>
          <w:p>
            <w:pPr>
              <w:pStyle w:val="Compact"/>
              <w:jc w:val="right"/>
            </w:pPr>
            <w:r>
              <w:t xml:space="preserve">0.94</w:t>
            </w:r>
          </w:p>
        </w:tc>
        <w:tc>
          <w:tcPr/>
          <w:p>
            <w:pPr>
              <w:pStyle w:val="Compact"/>
              <w:jc w:val="right"/>
            </w:pPr>
            <w:r>
              <w:t xml:space="preserve">1.90</w:t>
            </w:r>
          </w:p>
        </w:tc>
        <w:tc>
          <w:tcPr/>
          <w:p>
            <w:pPr>
              <w:pStyle w:val="Compact"/>
              <w:jc w:val="right"/>
            </w:pPr>
            <w:r>
              <w:t xml:space="preserve">0.32</w:t>
            </w:r>
          </w:p>
        </w:tc>
        <w:tc>
          <w:tcPr/>
          <w:p>
            <w:pPr>
              <w:pStyle w:val="Compact"/>
              <w:jc w:val="right"/>
            </w:pPr>
            <w:r>
              <w:t xml:space="preserve">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w:t>
            </w:r>
          </w:p>
        </w:tc>
        <w:tc>
          <w:tcPr/>
          <w:p>
            <w:pPr>
              <w:pStyle w:val="Compact"/>
              <w:jc w:val="left"/>
            </w:pPr>
            <w:r>
              <w:t xml:space="preserve">▁▁▁▁▇</w:t>
            </w:r>
          </w:p>
        </w:tc>
      </w:tr>
      <w:tr>
        <w:tc>
          <w:tcPr/>
          <w:p>
            <w:pPr>
              <w:pStyle w:val="Compact"/>
              <w:jc w:val="left"/>
            </w:pPr>
            <w:r>
              <w:t xml:space="preserve">vdlfl3</w:t>
            </w:r>
          </w:p>
        </w:tc>
        <w:tc>
          <w:tcPr/>
          <w:p>
            <w:pPr>
              <w:pStyle w:val="Compact"/>
              <w:jc w:val="right"/>
            </w:pPr>
            <w:r>
              <w:t xml:space="preserve">572</w:t>
            </w:r>
          </w:p>
        </w:tc>
        <w:tc>
          <w:tcPr/>
          <w:p>
            <w:pPr>
              <w:pStyle w:val="Compact"/>
              <w:jc w:val="right"/>
            </w:pPr>
            <w:r>
              <w:t xml:space="preserve">0.94</w:t>
            </w:r>
          </w:p>
        </w:tc>
        <w:tc>
          <w:tcPr/>
          <w:p>
            <w:pPr>
              <w:pStyle w:val="Compact"/>
              <w:jc w:val="right"/>
            </w:pPr>
            <w:r>
              <w:t xml:space="preserve">1.62</w:t>
            </w:r>
          </w:p>
        </w:tc>
        <w:tc>
          <w:tcPr/>
          <w:p>
            <w:pPr>
              <w:pStyle w:val="Compact"/>
              <w:jc w:val="right"/>
            </w:pPr>
            <w:r>
              <w:t xml:space="preserve">0.55</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w:t>
            </w:r>
          </w:p>
        </w:tc>
        <w:tc>
          <w:tcPr/>
          <w:p>
            <w:pPr>
              <w:pStyle w:val="Compact"/>
              <w:jc w:val="left"/>
            </w:pPr>
            <w:r>
              <w:t xml:space="preserve">▁▁▃▁▇</w:t>
            </w:r>
          </w:p>
        </w:tc>
      </w:tr>
      <w:tr>
        <w:tc>
          <w:tcPr/>
          <w:p>
            <w:pPr>
              <w:pStyle w:val="Compact"/>
              <w:jc w:val="left"/>
            </w:pPr>
            <w:r>
              <w:t xml:space="preserve">vdwdimmz</w:t>
            </w:r>
          </w:p>
        </w:tc>
        <w:tc>
          <w:tcPr/>
          <w:p>
            <w:pPr>
              <w:pStyle w:val="Compact"/>
              <w:jc w:val="right"/>
            </w:pPr>
            <w:r>
              <w:t xml:space="preserve">634</w:t>
            </w:r>
          </w:p>
        </w:tc>
        <w:tc>
          <w:tcPr/>
          <w:p>
            <w:pPr>
              <w:pStyle w:val="Compact"/>
              <w:jc w:val="right"/>
            </w:pPr>
            <w:r>
              <w:t xml:space="preserve">0.94</w:t>
            </w:r>
          </w:p>
        </w:tc>
        <w:tc>
          <w:tcPr/>
          <w:p>
            <w:pPr>
              <w:pStyle w:val="Compact"/>
              <w:jc w:val="right"/>
            </w:pPr>
            <w:r>
              <w:t xml:space="preserve">0.50</w:t>
            </w:r>
          </w:p>
        </w:tc>
        <w:tc>
          <w:tcPr/>
          <w:p>
            <w:pPr>
              <w:pStyle w:val="Compact"/>
              <w:jc w:val="right"/>
            </w:pPr>
            <w:r>
              <w:t xml:space="preserve">0.17</w:t>
            </w:r>
          </w:p>
        </w:tc>
        <w:tc>
          <w:tcPr/>
          <w:p>
            <w:pPr>
              <w:pStyle w:val="Compact"/>
              <w:jc w:val="right"/>
            </w:pPr>
            <w:r>
              <w:t xml:space="preserve">0</w:t>
            </w:r>
          </w:p>
        </w:tc>
        <w:tc>
          <w:tcPr/>
          <w:p>
            <w:pPr>
              <w:pStyle w:val="Compact"/>
              <w:jc w:val="right"/>
            </w:pPr>
            <w:r>
              <w:t xml:space="preserve">0.40</w:t>
            </w:r>
          </w:p>
        </w:tc>
        <w:tc>
          <w:tcPr/>
          <w:p>
            <w:pPr>
              <w:pStyle w:val="Compact"/>
              <w:jc w:val="right"/>
            </w:pPr>
            <w:r>
              <w:t xml:space="preserve">0.50</w:t>
            </w:r>
          </w:p>
        </w:tc>
        <w:tc>
          <w:tcPr/>
          <w:p>
            <w:pPr>
              <w:pStyle w:val="Compact"/>
              <w:jc w:val="right"/>
            </w:pPr>
            <w:r>
              <w:t xml:space="preserve">0.60</w:t>
            </w:r>
          </w:p>
        </w:tc>
        <w:tc>
          <w:tcPr/>
          <w:p>
            <w:pPr>
              <w:pStyle w:val="Compact"/>
              <w:jc w:val="right"/>
            </w:pPr>
            <w:r>
              <w:t xml:space="preserve">1</w:t>
            </w:r>
          </w:p>
        </w:tc>
        <w:tc>
          <w:tcPr/>
          <w:p>
            <w:pPr>
              <w:pStyle w:val="Compact"/>
              <w:jc w:val="left"/>
            </w:pPr>
            <w:r>
              <w:t xml:space="preserve">▂▆▇▃▁</w:t>
            </w:r>
          </w:p>
        </w:tc>
      </w:tr>
      <w:tr>
        <w:tc>
          <w:tcPr/>
          <w:p>
            <w:pPr>
              <w:pStyle w:val="Compact"/>
              <w:jc w:val="left"/>
            </w:pPr>
            <w:r>
              <w:t xml:space="preserve">vdwddelz</w:t>
            </w:r>
          </w:p>
        </w:tc>
        <w:tc>
          <w:tcPr/>
          <w:p>
            <w:pPr>
              <w:pStyle w:val="Compact"/>
              <w:jc w:val="right"/>
            </w:pPr>
            <w:r>
              <w:t xml:space="preserve">635</w:t>
            </w:r>
          </w:p>
        </w:tc>
        <w:tc>
          <w:tcPr/>
          <w:p>
            <w:pPr>
              <w:pStyle w:val="Compact"/>
              <w:jc w:val="right"/>
            </w:pPr>
            <w:r>
              <w:t xml:space="preserve">0.93</w:t>
            </w:r>
          </w:p>
        </w:tc>
        <w:tc>
          <w:tcPr/>
          <w:p>
            <w:pPr>
              <w:pStyle w:val="Compact"/>
              <w:jc w:val="right"/>
            </w:pPr>
            <w:r>
              <w:t xml:space="preserve">0.39</w:t>
            </w:r>
          </w:p>
        </w:tc>
        <w:tc>
          <w:tcPr/>
          <w:p>
            <w:pPr>
              <w:pStyle w:val="Compact"/>
              <w:jc w:val="right"/>
            </w:pPr>
            <w:r>
              <w:t xml:space="preserve">0.21</w:t>
            </w:r>
          </w:p>
        </w:tc>
        <w:tc>
          <w:tcPr/>
          <w:p>
            <w:pPr>
              <w:pStyle w:val="Compact"/>
              <w:jc w:val="right"/>
            </w:pPr>
            <w:r>
              <w:t xml:space="preserve">0</w:t>
            </w:r>
          </w:p>
        </w:tc>
        <w:tc>
          <w:tcPr/>
          <w:p>
            <w:pPr>
              <w:pStyle w:val="Compact"/>
              <w:jc w:val="right"/>
            </w:pPr>
            <w:r>
              <w:t xml:space="preserve">0.30</w:t>
            </w:r>
          </w:p>
        </w:tc>
        <w:tc>
          <w:tcPr/>
          <w:p>
            <w:pPr>
              <w:pStyle w:val="Compact"/>
              <w:jc w:val="right"/>
            </w:pPr>
            <w:r>
              <w:t xml:space="preserve">0.40</w:t>
            </w:r>
          </w:p>
        </w:tc>
        <w:tc>
          <w:tcPr/>
          <w:p>
            <w:pPr>
              <w:pStyle w:val="Compact"/>
              <w:jc w:val="right"/>
            </w:pPr>
            <w:r>
              <w:t xml:space="preserve">0.50</w:t>
            </w:r>
          </w:p>
        </w:tc>
        <w:tc>
          <w:tcPr/>
          <w:p>
            <w:pPr>
              <w:pStyle w:val="Compact"/>
              <w:jc w:val="right"/>
            </w:pPr>
            <w:r>
              <w:t xml:space="preserve">1</w:t>
            </w:r>
          </w:p>
        </w:tc>
        <w:tc>
          <w:tcPr/>
          <w:p>
            <w:pPr>
              <w:pStyle w:val="Compact"/>
              <w:jc w:val="left"/>
            </w:pPr>
            <w:r>
              <w:t xml:space="preserve">▅▃▇▅▁</w:t>
            </w:r>
          </w:p>
        </w:tc>
      </w:tr>
      <w:tr>
        <w:tc>
          <w:tcPr/>
          <w:p>
            <w:pPr>
              <w:pStyle w:val="Compact"/>
              <w:jc w:val="left"/>
            </w:pPr>
            <w:r>
              <w:t xml:space="preserve">vdexf7z</w:t>
            </w:r>
          </w:p>
        </w:tc>
        <w:tc>
          <w:tcPr/>
          <w:p>
            <w:pPr>
              <w:pStyle w:val="Compact"/>
              <w:jc w:val="right"/>
            </w:pPr>
            <w:r>
              <w:t xml:space="preserve">1867</w:t>
            </w:r>
          </w:p>
        </w:tc>
        <w:tc>
          <w:tcPr/>
          <w:p>
            <w:pPr>
              <w:pStyle w:val="Compact"/>
              <w:jc w:val="right"/>
            </w:pPr>
            <w:r>
              <w:t xml:space="preserve">0.81</w:t>
            </w:r>
          </w:p>
        </w:tc>
        <w:tc>
          <w:tcPr/>
          <w:p>
            <w:pPr>
              <w:pStyle w:val="Compact"/>
              <w:jc w:val="right"/>
            </w:pPr>
            <w:r>
              <w:t xml:space="preserve">0.61</w:t>
            </w:r>
          </w:p>
        </w:tc>
        <w:tc>
          <w:tcPr/>
          <w:p>
            <w:pPr>
              <w:pStyle w:val="Compact"/>
              <w:jc w:val="right"/>
            </w:pPr>
            <w:r>
              <w:t xml:space="preserve">0.19</w:t>
            </w:r>
          </w:p>
        </w:tc>
        <w:tc>
          <w:tcPr/>
          <w:p>
            <w:pPr>
              <w:pStyle w:val="Compact"/>
              <w:jc w:val="right"/>
            </w:pPr>
            <w:r>
              <w:t xml:space="preserve">0</w:t>
            </w:r>
          </w:p>
        </w:tc>
        <w:tc>
          <w:tcPr/>
          <w:p>
            <w:pPr>
              <w:pStyle w:val="Compact"/>
              <w:jc w:val="right"/>
            </w:pPr>
            <w:r>
              <w:t xml:space="preserve">0.53</w:t>
            </w:r>
          </w:p>
        </w:tc>
        <w:tc>
          <w:tcPr/>
          <w:p>
            <w:pPr>
              <w:pStyle w:val="Compact"/>
              <w:jc w:val="right"/>
            </w:pPr>
            <w:r>
              <w:t xml:space="preserve">0.62</w:t>
            </w:r>
          </w:p>
        </w:tc>
        <w:tc>
          <w:tcPr/>
          <w:p>
            <w:pPr>
              <w:pStyle w:val="Compact"/>
              <w:jc w:val="right"/>
            </w:pPr>
            <w:r>
              <w:t xml:space="preserve">0.73</w:t>
            </w:r>
          </w:p>
        </w:tc>
        <w:tc>
          <w:tcPr/>
          <w:p>
            <w:pPr>
              <w:pStyle w:val="Compact"/>
              <w:jc w:val="right"/>
            </w:pPr>
            <w:r>
              <w:t xml:space="preserve">1</w:t>
            </w:r>
          </w:p>
        </w:tc>
        <w:tc>
          <w:tcPr/>
          <w:p>
            <w:pPr>
              <w:pStyle w:val="Compact"/>
              <w:jc w:val="left"/>
            </w:pPr>
            <w:r>
              <w:t xml:space="preserve">▁▁▆▇▂</w:t>
            </w:r>
          </w:p>
        </w:tc>
      </w:tr>
      <w:tr>
        <w:tc>
          <w:tcPr/>
          <w:p>
            <w:pPr>
              <w:pStyle w:val="Compact"/>
              <w:jc w:val="left"/>
            </w:pPr>
            <w:r>
              <w:t xml:space="preserve">vdsevens</w:t>
            </w:r>
          </w:p>
        </w:tc>
        <w:tc>
          <w:tcPr/>
          <w:p>
            <w:pPr>
              <w:pStyle w:val="Compact"/>
              <w:jc w:val="right"/>
            </w:pPr>
            <w:r>
              <w:t xml:space="preserve">571</w:t>
            </w:r>
          </w:p>
        </w:tc>
        <w:tc>
          <w:tcPr/>
          <w:p>
            <w:pPr>
              <w:pStyle w:val="Compact"/>
              <w:jc w:val="right"/>
            </w:pPr>
            <w:r>
              <w:t xml:space="preserve">0.94</w:t>
            </w:r>
          </w:p>
        </w:tc>
        <w:tc>
          <w:tcPr/>
          <w:p>
            <w:pPr>
              <w:pStyle w:val="Compact"/>
              <w:jc w:val="right"/>
            </w:pPr>
            <w:r>
              <w:t xml:space="preserve">3.31</w:t>
            </w:r>
          </w:p>
        </w:tc>
        <w:tc>
          <w:tcPr/>
          <w:p>
            <w:pPr>
              <w:pStyle w:val="Compact"/>
              <w:jc w:val="right"/>
            </w:pPr>
            <w:r>
              <w:t xml:space="preserve">1.77</w:t>
            </w:r>
          </w:p>
        </w:tc>
        <w:tc>
          <w:tcPr/>
          <w:p>
            <w:pPr>
              <w:pStyle w:val="Compact"/>
              <w:jc w:val="right"/>
            </w:pPr>
            <w:r>
              <w:t xml:space="preserve">0</w:t>
            </w:r>
          </w:p>
        </w:tc>
        <w:tc>
          <w:tcPr/>
          <w:p>
            <w:pPr>
              <w:pStyle w:val="Compact"/>
              <w:jc w:val="right"/>
            </w:pPr>
            <w:r>
              <w:t xml:space="preserve">2.00</w:t>
            </w:r>
          </w:p>
        </w:tc>
        <w:tc>
          <w:tcPr/>
          <w:p>
            <w:pPr>
              <w:pStyle w:val="Compact"/>
              <w:jc w:val="right"/>
            </w:pPr>
            <w:r>
              <w:t xml:space="preserve">4.00</w:t>
            </w:r>
          </w:p>
        </w:tc>
        <w:tc>
          <w:tcPr/>
          <w:p>
            <w:pPr>
              <w:pStyle w:val="Compact"/>
              <w:jc w:val="right"/>
            </w:pPr>
            <w:r>
              <w:t xml:space="preserve">5.00</w:t>
            </w:r>
          </w:p>
        </w:tc>
        <w:tc>
          <w:tcPr/>
          <w:p>
            <w:pPr>
              <w:pStyle w:val="Compact"/>
              <w:jc w:val="right"/>
            </w:pPr>
            <w:r>
              <w:t xml:space="preserve">5</w:t>
            </w:r>
          </w:p>
        </w:tc>
        <w:tc>
          <w:tcPr/>
          <w:p>
            <w:pPr>
              <w:pStyle w:val="Compact"/>
              <w:jc w:val="left"/>
            </w:pPr>
            <w:r>
              <w:t xml:space="preserve">▅▂▂▃▇</w:t>
            </w:r>
          </w:p>
        </w:tc>
      </w:tr>
      <w:tr>
        <w:tc>
          <w:tcPr/>
          <w:p>
            <w:pPr>
              <w:pStyle w:val="Compact"/>
              <w:jc w:val="left"/>
            </w:pPr>
            <w:r>
              <w:t xml:space="preserve">vdcount</w:t>
            </w:r>
          </w:p>
        </w:tc>
        <w:tc>
          <w:tcPr/>
          <w:p>
            <w:pPr>
              <w:pStyle w:val="Compact"/>
              <w:jc w:val="right"/>
            </w:pPr>
            <w:r>
              <w:t xml:space="preserve">608</w:t>
            </w:r>
          </w:p>
        </w:tc>
        <w:tc>
          <w:tcPr/>
          <w:p>
            <w:pPr>
              <w:pStyle w:val="Compact"/>
              <w:jc w:val="right"/>
            </w:pPr>
            <w:r>
              <w:t xml:space="preserve">0.94</w:t>
            </w:r>
          </w:p>
        </w:tc>
        <w:tc>
          <w:tcPr/>
          <w:p>
            <w:pPr>
              <w:pStyle w:val="Compact"/>
              <w:jc w:val="right"/>
            </w:pPr>
            <w:r>
              <w:t xml:space="preserve">0.92</w:t>
            </w:r>
          </w:p>
        </w:tc>
        <w:tc>
          <w:tcPr/>
          <w:p>
            <w:pPr>
              <w:pStyle w:val="Compact"/>
              <w:jc w:val="right"/>
            </w:pPr>
            <w:r>
              <w:t xml:space="preserve">0.27</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w:t>
            </w:r>
          </w:p>
        </w:tc>
        <w:tc>
          <w:tcPr/>
          <w:p>
            <w:pPr>
              <w:pStyle w:val="Compact"/>
              <w:jc w:val="left"/>
            </w:pPr>
            <w:r>
              <w:t xml:space="preserve">▁▁▁▁▇</w:t>
            </w:r>
          </w:p>
        </w:tc>
      </w:tr>
    </w:tbl>
    <w:bookmarkEnd w:id="20"/>
    <w:bookmarkStart w:id="21" w:name="X6f07485975fe15351aa0758a1bd8b5aa44c8d53"/>
    <w:p>
      <w:pPr>
        <w:pStyle w:val="Heading3"/>
      </w:pPr>
      <w:r>
        <w:t xml:space="preserve">Functional variables, self-report, and informant variables</w:t>
      </w:r>
    </w:p>
    <w:p>
      <w:pPr>
        <w:pStyle w:val="FirstParagraph"/>
      </w:pPr>
      <w:r>
        <w:t xml:space="preserve">Functional, self-report, and informant variables in age 65+ sample</w:t>
      </w:r>
    </w:p>
    <w:p>
      <w:pPr>
        <w:pStyle w:val="BodyText"/>
      </w:pPr>
      <w:r>
        <w:t xml:space="preserve">variable</w:t>
      </w:r>
    </w:p>
    <w:p>
      <w:pPr>
        <w:pStyle w:val="BodyText"/>
      </w:pPr>
      <w:r>
        <w:t xml:space="preserve">label</w:t>
      </w:r>
    </w:p>
    <w:p>
      <w:pPr>
        <w:pStyle w:val="BodyText"/>
      </w:pPr>
      <w:r>
        <w:t xml:space="preserve">nPG014</w:t>
      </w:r>
    </w:p>
    <w:p>
      <w:pPr>
        <w:pStyle w:val="BodyText"/>
      </w:pPr>
      <w:r>
        <w:t xml:space="preserve">recoded: DIFFICULTY- DRESSING</w:t>
      </w:r>
    </w:p>
    <w:p>
      <w:pPr>
        <w:pStyle w:val="BodyText"/>
      </w:pPr>
      <w:r>
        <w:t xml:space="preserve">nPG021</w:t>
      </w:r>
    </w:p>
    <w:p>
      <w:pPr>
        <w:pStyle w:val="BodyText"/>
      </w:pPr>
      <w:r>
        <w:t xml:space="preserve">recoded: DIFFICULTY BATHING</w:t>
      </w:r>
    </w:p>
    <w:p>
      <w:pPr>
        <w:pStyle w:val="BodyText"/>
      </w:pPr>
      <w:r>
        <w:t xml:space="preserve">nPG023</w:t>
      </w:r>
    </w:p>
    <w:p>
      <w:pPr>
        <w:pStyle w:val="BodyText"/>
      </w:pPr>
      <w:r>
        <w:t xml:space="preserve">recoded: DIFFICULTY EATING</w:t>
      </w:r>
    </w:p>
    <w:p>
      <w:pPr>
        <w:pStyle w:val="BodyText"/>
      </w:pPr>
      <w:r>
        <w:t xml:space="preserve">nPG030</w:t>
      </w:r>
    </w:p>
    <w:p>
      <w:pPr>
        <w:pStyle w:val="BodyText"/>
      </w:pPr>
      <w:r>
        <w:t xml:space="preserve">recoded: DIFFICULTY USING TOILET</w:t>
      </w:r>
    </w:p>
    <w:p>
      <w:pPr>
        <w:pStyle w:val="BodyText"/>
      </w:pPr>
      <w:r>
        <w:t xml:space="preserve">nPG040</w:t>
      </w:r>
    </w:p>
    <w:p>
      <w:pPr>
        <w:pStyle w:val="BodyText"/>
      </w:pPr>
      <w:r>
        <w:t xml:space="preserve">IADL: Difficulty Using Maps</w:t>
      </w:r>
    </w:p>
    <w:p>
      <w:pPr>
        <w:pStyle w:val="BodyText"/>
      </w:pPr>
      <w:r>
        <w:t xml:space="preserve">nPG041</w:t>
      </w:r>
    </w:p>
    <w:p>
      <w:pPr>
        <w:pStyle w:val="BodyText"/>
      </w:pPr>
      <w:r>
        <w:t xml:space="preserve">IADL: Difficulty Meal Prep</w:t>
      </w:r>
    </w:p>
    <w:p>
      <w:pPr>
        <w:pStyle w:val="BodyText"/>
      </w:pPr>
      <w:r>
        <w:t xml:space="preserve">nPG044</w:t>
      </w:r>
    </w:p>
    <w:p>
      <w:pPr>
        <w:pStyle w:val="BodyText"/>
      </w:pPr>
      <w:r>
        <w:t xml:space="preserve">IADL: Difficulty Grocery Shopping</w:t>
      </w:r>
    </w:p>
    <w:p>
      <w:pPr>
        <w:pStyle w:val="BodyText"/>
      </w:pPr>
      <w:r>
        <w:t xml:space="preserve">nPG047</w:t>
      </w:r>
    </w:p>
    <w:p>
      <w:pPr>
        <w:pStyle w:val="BodyText"/>
      </w:pPr>
      <w:r>
        <w:t xml:space="preserve">IADL: Difficulty Making Phone Calls</w:t>
      </w:r>
    </w:p>
    <w:p>
      <w:pPr>
        <w:pStyle w:val="BodyText"/>
      </w:pPr>
      <w:r>
        <w:t xml:space="preserve">nPG050</w:t>
      </w:r>
    </w:p>
    <w:p>
      <w:pPr>
        <w:pStyle w:val="BodyText"/>
      </w:pPr>
      <w:r>
        <w:t xml:space="preserve">IADL: Difficulty Taking Meds</w:t>
      </w:r>
    </w:p>
    <w:p>
      <w:pPr>
        <w:pStyle w:val="BodyText"/>
      </w:pPr>
      <w:r>
        <w:t xml:space="preserve">nPG059</w:t>
      </w:r>
    </w:p>
    <w:p>
      <w:pPr>
        <w:pStyle w:val="BodyText"/>
      </w:pPr>
      <w:r>
        <w:t xml:space="preserve">IADL: Difficulty Managing Money</w:t>
      </w:r>
    </w:p>
    <w:p>
      <w:pPr>
        <w:pStyle w:val="BodyText"/>
      </w:pPr>
      <w:r>
        <w:t xml:space="preserve">PD102</w:t>
      </w:r>
    </w:p>
    <w:p>
      <w:pPr>
        <w:pStyle w:val="BodyText"/>
      </w:pPr>
      <w:r>
        <w:t xml:space="preserve">RATE MEMORY PAST</w:t>
      </w:r>
    </w:p>
    <w:p>
      <w:pPr>
        <w:pStyle w:val="BodyText"/>
      </w:pPr>
      <w:r>
        <w:t xml:space="preserve">jorm</w:t>
      </w:r>
    </w:p>
    <w:p>
      <w:pPr>
        <w:pStyle w:val="BodyText"/>
      </w:pPr>
      <w:r>
        <w:t xml:space="preserve">Jorm score (HRS)</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dplyr::select(data, all_o…</w:t>
            </w:r>
          </w:p>
        </w:tc>
      </w:tr>
      <w:tr>
        <w:tc>
          <w:tcPr/>
          <w:p>
            <w:pPr>
              <w:pStyle w:val="Compact"/>
              <w:jc w:val="left"/>
            </w:pPr>
            <w:r>
              <w:t xml:space="preserve">Number of rows</w:t>
            </w:r>
          </w:p>
        </w:tc>
        <w:tc>
          <w:tcPr/>
          <w:p>
            <w:pPr>
              <w:pStyle w:val="Compact"/>
              <w:jc w:val="left"/>
            </w:pPr>
            <w:r>
              <w:t xml:space="preserve">9763</w:t>
            </w:r>
          </w:p>
        </w:tc>
      </w:tr>
      <w:tr>
        <w:tc>
          <w:tcPr/>
          <w:p>
            <w:pPr>
              <w:pStyle w:val="Compact"/>
              <w:jc w:val="left"/>
            </w:pPr>
            <w:r>
              <w:t xml:space="preserve">Number of columns</w:t>
            </w:r>
          </w:p>
        </w:tc>
        <w:tc>
          <w:tcPr/>
          <w:p>
            <w:pPr>
              <w:pStyle w:val="Compact"/>
              <w:jc w:val="left"/>
            </w:pPr>
            <w:r>
              <w:t xml:space="preserve">12</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numeric</w:t>
            </w:r>
          </w:p>
        </w:tc>
        <w:tc>
          <w:tcPr/>
          <w:p>
            <w:pPr>
              <w:pStyle w:val="Compact"/>
              <w:jc w:val="left"/>
            </w:pPr>
            <w:r>
              <w:t xml:space="preserve">12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458"/>
        <w:gridCol w:w="1042"/>
        <w:gridCol w:w="1458"/>
        <w:gridCol w:w="521"/>
        <w:gridCol w:w="521"/>
        <w:gridCol w:w="312"/>
        <w:gridCol w:w="416"/>
        <w:gridCol w:w="521"/>
        <w:gridCol w:w="521"/>
        <w:gridCol w:w="521"/>
        <w:gridCol w:w="625"/>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nPG014</w:t>
            </w:r>
          </w:p>
        </w:tc>
        <w:tc>
          <w:tcPr/>
          <w:p>
            <w:pPr>
              <w:pStyle w:val="Compact"/>
              <w:jc w:val="right"/>
            </w:pPr>
            <w:r>
              <w:t xml:space="preserve">17</w:t>
            </w:r>
          </w:p>
        </w:tc>
        <w:tc>
          <w:tcPr/>
          <w:p>
            <w:pPr>
              <w:pStyle w:val="Compact"/>
              <w:jc w:val="right"/>
            </w:pPr>
            <w:r>
              <w:t xml:space="preserve">1.00</w:t>
            </w:r>
          </w:p>
        </w:tc>
        <w:tc>
          <w:tcPr/>
          <w:p>
            <w:pPr>
              <w:pStyle w:val="Compact"/>
              <w:jc w:val="right"/>
            </w:pPr>
            <w:r>
              <w:t xml:space="preserve">0.13</w:t>
            </w:r>
          </w:p>
        </w:tc>
        <w:tc>
          <w:tcPr/>
          <w:p>
            <w:pPr>
              <w:pStyle w:val="Compact"/>
              <w:jc w:val="right"/>
            </w:pPr>
            <w:r>
              <w:t xml:space="preserve">0.34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w:t>
            </w:r>
          </w:p>
        </w:tc>
        <w:tc>
          <w:tcPr/>
          <w:p>
            <w:pPr>
              <w:pStyle w:val="Compact"/>
              <w:jc w:val="left"/>
            </w:pPr>
            <w:r>
              <w:t xml:space="preserve">▇▁▁▁▁</w:t>
            </w:r>
          </w:p>
        </w:tc>
      </w:tr>
      <w:tr>
        <w:tc>
          <w:tcPr/>
          <w:p>
            <w:pPr>
              <w:pStyle w:val="Compact"/>
              <w:jc w:val="left"/>
            </w:pPr>
            <w:r>
              <w:t xml:space="preserve">nPG021</w:t>
            </w:r>
          </w:p>
        </w:tc>
        <w:tc>
          <w:tcPr/>
          <w:p>
            <w:pPr>
              <w:pStyle w:val="Compact"/>
              <w:jc w:val="right"/>
            </w:pPr>
            <w:r>
              <w:t xml:space="preserve">6</w:t>
            </w:r>
          </w:p>
        </w:tc>
        <w:tc>
          <w:tcPr/>
          <w:p>
            <w:pPr>
              <w:pStyle w:val="Compact"/>
              <w:jc w:val="right"/>
            </w:pPr>
            <w:r>
              <w:t xml:space="preserve">1.00</w:t>
            </w:r>
          </w:p>
        </w:tc>
        <w:tc>
          <w:tcPr/>
          <w:p>
            <w:pPr>
              <w:pStyle w:val="Compact"/>
              <w:jc w:val="right"/>
            </w:pPr>
            <w:r>
              <w:t xml:space="preserve">0.10</w:t>
            </w:r>
          </w:p>
        </w:tc>
        <w:tc>
          <w:tcPr/>
          <w:p>
            <w:pPr>
              <w:pStyle w:val="Compact"/>
              <w:jc w:val="right"/>
            </w:pPr>
            <w:r>
              <w:t xml:space="preserve">0.30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w:t>
            </w:r>
          </w:p>
        </w:tc>
        <w:tc>
          <w:tcPr/>
          <w:p>
            <w:pPr>
              <w:pStyle w:val="Compact"/>
              <w:jc w:val="left"/>
            </w:pPr>
            <w:r>
              <w:t xml:space="preserve">▇▁▁▁▁</w:t>
            </w:r>
          </w:p>
        </w:tc>
      </w:tr>
      <w:tr>
        <w:tc>
          <w:tcPr/>
          <w:p>
            <w:pPr>
              <w:pStyle w:val="Compact"/>
              <w:jc w:val="left"/>
            </w:pPr>
            <w:r>
              <w:t xml:space="preserve">nPG023</w:t>
            </w:r>
          </w:p>
        </w:tc>
        <w:tc>
          <w:tcPr/>
          <w:p>
            <w:pPr>
              <w:pStyle w:val="Compact"/>
              <w:jc w:val="right"/>
            </w:pPr>
            <w:r>
              <w:t xml:space="preserve">6</w:t>
            </w:r>
          </w:p>
        </w:tc>
        <w:tc>
          <w:tcPr/>
          <w:p>
            <w:pPr>
              <w:pStyle w:val="Compact"/>
              <w:jc w:val="right"/>
            </w:pPr>
            <w:r>
              <w:t xml:space="preserve">1.00</w:t>
            </w:r>
          </w:p>
        </w:tc>
        <w:tc>
          <w:tcPr/>
          <w:p>
            <w:pPr>
              <w:pStyle w:val="Compact"/>
              <w:jc w:val="right"/>
            </w:pPr>
            <w:r>
              <w:t xml:space="preserve">0.05</w:t>
            </w:r>
          </w:p>
        </w:tc>
        <w:tc>
          <w:tcPr/>
          <w:p>
            <w:pPr>
              <w:pStyle w:val="Compact"/>
              <w:jc w:val="right"/>
            </w:pPr>
            <w:r>
              <w:t xml:space="preserve">0.21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w:t>
            </w:r>
          </w:p>
        </w:tc>
        <w:tc>
          <w:tcPr/>
          <w:p>
            <w:pPr>
              <w:pStyle w:val="Compact"/>
              <w:jc w:val="left"/>
            </w:pPr>
            <w:r>
              <w:t xml:space="preserve">▇▁▁▁▁</w:t>
            </w:r>
          </w:p>
        </w:tc>
      </w:tr>
      <w:tr>
        <w:tc>
          <w:tcPr/>
          <w:p>
            <w:pPr>
              <w:pStyle w:val="Compact"/>
              <w:jc w:val="left"/>
            </w:pPr>
            <w:r>
              <w:t xml:space="preserve">nPG030</w:t>
            </w:r>
          </w:p>
        </w:tc>
        <w:tc>
          <w:tcPr/>
          <w:p>
            <w:pPr>
              <w:pStyle w:val="Compact"/>
              <w:jc w:val="right"/>
            </w:pPr>
            <w:r>
              <w:t xml:space="preserve">14</w:t>
            </w:r>
          </w:p>
        </w:tc>
        <w:tc>
          <w:tcPr/>
          <w:p>
            <w:pPr>
              <w:pStyle w:val="Compact"/>
              <w:jc w:val="right"/>
            </w:pPr>
            <w:r>
              <w:t xml:space="preserve">1.00</w:t>
            </w:r>
          </w:p>
        </w:tc>
        <w:tc>
          <w:tcPr/>
          <w:p>
            <w:pPr>
              <w:pStyle w:val="Compact"/>
              <w:jc w:val="right"/>
            </w:pPr>
            <w:r>
              <w:t xml:space="preserve">0.08</w:t>
            </w:r>
          </w:p>
        </w:tc>
        <w:tc>
          <w:tcPr/>
          <w:p>
            <w:pPr>
              <w:pStyle w:val="Compact"/>
              <w:jc w:val="right"/>
            </w:pPr>
            <w:r>
              <w:t xml:space="preserve">0.26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w:t>
            </w:r>
          </w:p>
        </w:tc>
        <w:tc>
          <w:tcPr/>
          <w:p>
            <w:pPr>
              <w:pStyle w:val="Compact"/>
              <w:jc w:val="left"/>
            </w:pPr>
            <w:r>
              <w:t xml:space="preserve">▇▁▁▁▁</w:t>
            </w:r>
          </w:p>
        </w:tc>
      </w:tr>
      <w:tr>
        <w:tc>
          <w:tcPr/>
          <w:p>
            <w:pPr>
              <w:pStyle w:val="Compact"/>
              <w:jc w:val="left"/>
            </w:pPr>
            <w:r>
              <w:t xml:space="preserve">nPG040</w:t>
            </w:r>
          </w:p>
        </w:tc>
        <w:tc>
          <w:tcPr/>
          <w:p>
            <w:pPr>
              <w:pStyle w:val="Compact"/>
              <w:jc w:val="right"/>
            </w:pPr>
            <w:r>
              <w:t xml:space="preserve">848</w:t>
            </w:r>
          </w:p>
        </w:tc>
        <w:tc>
          <w:tcPr/>
          <w:p>
            <w:pPr>
              <w:pStyle w:val="Compact"/>
              <w:jc w:val="right"/>
            </w:pPr>
            <w:r>
              <w:t xml:space="preserve">0.91</w:t>
            </w:r>
          </w:p>
        </w:tc>
        <w:tc>
          <w:tcPr/>
          <w:p>
            <w:pPr>
              <w:pStyle w:val="Compact"/>
              <w:jc w:val="right"/>
            </w:pPr>
            <w:r>
              <w:t xml:space="preserve">0.17</w:t>
            </w:r>
          </w:p>
        </w:tc>
        <w:tc>
          <w:tcPr/>
          <w:p>
            <w:pPr>
              <w:pStyle w:val="Compact"/>
              <w:jc w:val="right"/>
            </w:pPr>
            <w:r>
              <w:t xml:space="preserve">0.37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w:t>
            </w:r>
          </w:p>
        </w:tc>
        <w:tc>
          <w:tcPr/>
          <w:p>
            <w:pPr>
              <w:pStyle w:val="Compact"/>
              <w:jc w:val="left"/>
            </w:pPr>
            <w:r>
              <w:t xml:space="preserve">▇▁▁▁▂</w:t>
            </w:r>
          </w:p>
        </w:tc>
      </w:tr>
      <w:tr>
        <w:tc>
          <w:tcPr/>
          <w:p>
            <w:pPr>
              <w:pStyle w:val="Compact"/>
              <w:jc w:val="left"/>
            </w:pPr>
            <w:r>
              <w:t xml:space="preserve">nPG041</w:t>
            </w:r>
          </w:p>
        </w:tc>
        <w:tc>
          <w:tcPr/>
          <w:p>
            <w:pPr>
              <w:pStyle w:val="Compact"/>
              <w:jc w:val="right"/>
            </w:pPr>
            <w:r>
              <w:t xml:space="preserve">531</w:t>
            </w:r>
          </w:p>
        </w:tc>
        <w:tc>
          <w:tcPr/>
          <w:p>
            <w:pPr>
              <w:pStyle w:val="Compact"/>
              <w:jc w:val="right"/>
            </w:pPr>
            <w:r>
              <w:t xml:space="preserve">0.95</w:t>
            </w:r>
          </w:p>
        </w:tc>
        <w:tc>
          <w:tcPr/>
          <w:p>
            <w:pPr>
              <w:pStyle w:val="Compact"/>
              <w:jc w:val="right"/>
            </w:pPr>
            <w:r>
              <w:t xml:space="preserve">0.08</w:t>
            </w:r>
          </w:p>
        </w:tc>
        <w:tc>
          <w:tcPr/>
          <w:p>
            <w:pPr>
              <w:pStyle w:val="Compact"/>
              <w:jc w:val="right"/>
            </w:pPr>
            <w:r>
              <w:t xml:space="preserve">0.28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w:t>
            </w:r>
          </w:p>
        </w:tc>
        <w:tc>
          <w:tcPr/>
          <w:p>
            <w:pPr>
              <w:pStyle w:val="Compact"/>
              <w:jc w:val="left"/>
            </w:pPr>
            <w:r>
              <w:t xml:space="preserve">▇▁▁▁▁</w:t>
            </w:r>
          </w:p>
        </w:tc>
      </w:tr>
      <w:tr>
        <w:tc>
          <w:tcPr/>
          <w:p>
            <w:pPr>
              <w:pStyle w:val="Compact"/>
              <w:jc w:val="left"/>
            </w:pPr>
            <w:r>
              <w:t xml:space="preserve">nPG044</w:t>
            </w:r>
          </w:p>
        </w:tc>
        <w:tc>
          <w:tcPr/>
          <w:p>
            <w:pPr>
              <w:pStyle w:val="Compact"/>
              <w:jc w:val="right"/>
            </w:pPr>
            <w:r>
              <w:t xml:space="preserve">556</w:t>
            </w:r>
          </w:p>
        </w:tc>
        <w:tc>
          <w:tcPr/>
          <w:p>
            <w:pPr>
              <w:pStyle w:val="Compact"/>
              <w:jc w:val="right"/>
            </w:pPr>
            <w:r>
              <w:t xml:space="preserve">0.94</w:t>
            </w:r>
          </w:p>
        </w:tc>
        <w:tc>
          <w:tcPr/>
          <w:p>
            <w:pPr>
              <w:pStyle w:val="Compact"/>
              <w:jc w:val="right"/>
            </w:pPr>
            <w:r>
              <w:t xml:space="preserve">0.10</w:t>
            </w:r>
          </w:p>
        </w:tc>
        <w:tc>
          <w:tcPr/>
          <w:p>
            <w:pPr>
              <w:pStyle w:val="Compact"/>
              <w:jc w:val="right"/>
            </w:pPr>
            <w:r>
              <w:t xml:space="preserve">0.31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w:t>
            </w:r>
          </w:p>
        </w:tc>
        <w:tc>
          <w:tcPr/>
          <w:p>
            <w:pPr>
              <w:pStyle w:val="Compact"/>
              <w:jc w:val="left"/>
            </w:pPr>
            <w:r>
              <w:t xml:space="preserve">▇▁▁▁▁</w:t>
            </w:r>
          </w:p>
        </w:tc>
      </w:tr>
      <w:tr>
        <w:tc>
          <w:tcPr/>
          <w:p>
            <w:pPr>
              <w:pStyle w:val="Compact"/>
              <w:jc w:val="left"/>
            </w:pPr>
            <w:r>
              <w:t xml:space="preserve">nPG047</w:t>
            </w:r>
          </w:p>
        </w:tc>
        <w:tc>
          <w:tcPr/>
          <w:p>
            <w:pPr>
              <w:pStyle w:val="Compact"/>
              <w:jc w:val="right"/>
            </w:pPr>
            <w:r>
              <w:t xml:space="preserve">113</w:t>
            </w:r>
          </w:p>
        </w:tc>
        <w:tc>
          <w:tcPr/>
          <w:p>
            <w:pPr>
              <w:pStyle w:val="Compact"/>
              <w:jc w:val="right"/>
            </w:pPr>
            <w:r>
              <w:t xml:space="preserve">0.99</w:t>
            </w:r>
          </w:p>
        </w:tc>
        <w:tc>
          <w:tcPr/>
          <w:p>
            <w:pPr>
              <w:pStyle w:val="Compact"/>
              <w:jc w:val="right"/>
            </w:pPr>
            <w:r>
              <w:t xml:space="preserve">0.06</w:t>
            </w:r>
          </w:p>
        </w:tc>
        <w:tc>
          <w:tcPr/>
          <w:p>
            <w:pPr>
              <w:pStyle w:val="Compact"/>
              <w:jc w:val="right"/>
            </w:pPr>
            <w:r>
              <w:t xml:space="preserve">0.24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w:t>
            </w:r>
          </w:p>
        </w:tc>
        <w:tc>
          <w:tcPr/>
          <w:p>
            <w:pPr>
              <w:pStyle w:val="Compact"/>
              <w:jc w:val="left"/>
            </w:pPr>
            <w:r>
              <w:t xml:space="preserve">▇▁▁▁▁</w:t>
            </w:r>
          </w:p>
        </w:tc>
      </w:tr>
      <w:tr>
        <w:tc>
          <w:tcPr/>
          <w:p>
            <w:pPr>
              <w:pStyle w:val="Compact"/>
              <w:jc w:val="left"/>
            </w:pPr>
            <w:r>
              <w:t xml:space="preserve">nPG050</w:t>
            </w:r>
          </w:p>
        </w:tc>
        <w:tc>
          <w:tcPr/>
          <w:p>
            <w:pPr>
              <w:pStyle w:val="Compact"/>
              <w:jc w:val="right"/>
            </w:pPr>
            <w:r>
              <w:t xml:space="preserve">19</w:t>
            </w:r>
          </w:p>
        </w:tc>
        <w:tc>
          <w:tcPr/>
          <w:p>
            <w:pPr>
              <w:pStyle w:val="Compact"/>
              <w:jc w:val="right"/>
            </w:pPr>
            <w:r>
              <w:t xml:space="preserve">1.00</w:t>
            </w:r>
          </w:p>
        </w:tc>
        <w:tc>
          <w:tcPr/>
          <w:p>
            <w:pPr>
              <w:pStyle w:val="Compact"/>
              <w:jc w:val="right"/>
            </w:pPr>
            <w:r>
              <w:t xml:space="preserve">0.05</w:t>
            </w:r>
          </w:p>
        </w:tc>
        <w:tc>
          <w:tcPr/>
          <w:p>
            <w:pPr>
              <w:pStyle w:val="Compact"/>
              <w:jc w:val="right"/>
            </w:pPr>
            <w:r>
              <w:t xml:space="preserve">0.23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w:t>
            </w:r>
          </w:p>
        </w:tc>
        <w:tc>
          <w:tcPr/>
          <w:p>
            <w:pPr>
              <w:pStyle w:val="Compact"/>
              <w:jc w:val="left"/>
            </w:pPr>
            <w:r>
              <w:t xml:space="preserve">▇▁▁▁▁</w:t>
            </w:r>
          </w:p>
        </w:tc>
      </w:tr>
      <w:tr>
        <w:tc>
          <w:tcPr/>
          <w:p>
            <w:pPr>
              <w:pStyle w:val="Compact"/>
              <w:jc w:val="left"/>
            </w:pPr>
            <w:r>
              <w:t xml:space="preserve">nPG059</w:t>
            </w:r>
          </w:p>
        </w:tc>
        <w:tc>
          <w:tcPr/>
          <w:p>
            <w:pPr>
              <w:pStyle w:val="Compact"/>
              <w:jc w:val="right"/>
            </w:pPr>
            <w:r>
              <w:t xml:space="preserve">528</w:t>
            </w:r>
          </w:p>
        </w:tc>
        <w:tc>
          <w:tcPr/>
          <w:p>
            <w:pPr>
              <w:pStyle w:val="Compact"/>
              <w:jc w:val="right"/>
            </w:pPr>
            <w:r>
              <w:t xml:space="preserve">0.95</w:t>
            </w:r>
          </w:p>
        </w:tc>
        <w:tc>
          <w:tcPr/>
          <w:p>
            <w:pPr>
              <w:pStyle w:val="Compact"/>
              <w:jc w:val="right"/>
            </w:pPr>
            <w:r>
              <w:t xml:space="preserve">0.08</w:t>
            </w:r>
          </w:p>
        </w:tc>
        <w:tc>
          <w:tcPr/>
          <w:p>
            <w:pPr>
              <w:pStyle w:val="Compact"/>
              <w:jc w:val="right"/>
            </w:pPr>
            <w:r>
              <w:t xml:space="preserve">0.26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w:t>
            </w:r>
          </w:p>
        </w:tc>
        <w:tc>
          <w:tcPr/>
          <w:p>
            <w:pPr>
              <w:pStyle w:val="Compact"/>
              <w:jc w:val="left"/>
            </w:pPr>
            <w:r>
              <w:t xml:space="preserve">▇▁▁▁▁</w:t>
            </w:r>
          </w:p>
        </w:tc>
      </w:tr>
      <w:tr>
        <w:tc>
          <w:tcPr/>
          <w:p>
            <w:pPr>
              <w:pStyle w:val="Compact"/>
              <w:jc w:val="left"/>
            </w:pPr>
            <w:r>
              <w:t xml:space="preserve">PD102</w:t>
            </w:r>
          </w:p>
        </w:tc>
        <w:tc>
          <w:tcPr/>
          <w:p>
            <w:pPr>
              <w:pStyle w:val="Compact"/>
              <w:jc w:val="right"/>
            </w:pPr>
            <w:r>
              <w:t xml:space="preserve">571</w:t>
            </w:r>
          </w:p>
        </w:tc>
        <w:tc>
          <w:tcPr/>
          <w:p>
            <w:pPr>
              <w:pStyle w:val="Compact"/>
              <w:jc w:val="right"/>
            </w:pPr>
            <w:r>
              <w:t xml:space="preserve">0.94</w:t>
            </w:r>
          </w:p>
        </w:tc>
        <w:tc>
          <w:tcPr/>
          <w:p>
            <w:pPr>
              <w:pStyle w:val="Compact"/>
              <w:jc w:val="right"/>
            </w:pPr>
            <w:r>
              <w:t xml:space="preserve">2.25</w:t>
            </w:r>
          </w:p>
        </w:tc>
        <w:tc>
          <w:tcPr/>
          <w:p>
            <w:pPr>
              <w:pStyle w:val="Compact"/>
              <w:jc w:val="right"/>
            </w:pPr>
            <w:r>
              <w:t xml:space="preserve">0.53</w:t>
            </w:r>
          </w:p>
        </w:tc>
        <w:tc>
          <w:tcPr/>
          <w:p>
            <w:pPr>
              <w:pStyle w:val="Compact"/>
              <w:jc w:val="right"/>
            </w:pPr>
            <w:r>
              <w:t xml:space="preserve">1</w:t>
            </w:r>
          </w:p>
        </w:tc>
        <w:tc>
          <w:tcPr/>
          <w:p>
            <w:pPr>
              <w:pStyle w:val="Compact"/>
              <w:jc w:val="right"/>
            </w:pPr>
            <w:r>
              <w:t xml:space="preserve">2</w:t>
            </w:r>
          </w:p>
        </w:tc>
        <w:tc>
          <w:tcPr/>
          <w:p>
            <w:pPr>
              <w:pStyle w:val="Compact"/>
              <w:jc w:val="right"/>
            </w:pPr>
            <w:r>
              <w:t xml:space="preserve">2.00</w:t>
            </w:r>
          </w:p>
        </w:tc>
        <w:tc>
          <w:tcPr/>
          <w:p>
            <w:pPr>
              <w:pStyle w:val="Compact"/>
              <w:jc w:val="right"/>
            </w:pPr>
            <w:r>
              <w:t xml:space="preserve">3.00</w:t>
            </w:r>
          </w:p>
        </w:tc>
        <w:tc>
          <w:tcPr/>
          <w:p>
            <w:pPr>
              <w:pStyle w:val="Compact"/>
              <w:jc w:val="right"/>
            </w:pPr>
            <w:r>
              <w:t xml:space="preserve">9</w:t>
            </w:r>
          </w:p>
        </w:tc>
        <w:tc>
          <w:tcPr/>
          <w:p>
            <w:pPr>
              <w:pStyle w:val="Compact"/>
              <w:jc w:val="left"/>
            </w:pPr>
            <w:r>
              <w:t xml:space="preserve">▇▃▁▁▁</w:t>
            </w:r>
          </w:p>
        </w:tc>
      </w:tr>
      <w:tr>
        <w:tc>
          <w:tcPr/>
          <w:p>
            <w:pPr>
              <w:pStyle w:val="Compact"/>
              <w:jc w:val="left"/>
            </w:pPr>
            <w:r>
              <w:t xml:space="preserve">jorm</w:t>
            </w:r>
          </w:p>
        </w:tc>
        <w:tc>
          <w:tcPr/>
          <w:p>
            <w:pPr>
              <w:pStyle w:val="Compact"/>
              <w:jc w:val="right"/>
            </w:pPr>
            <w:r>
              <w:t xml:space="preserve">9193</w:t>
            </w:r>
          </w:p>
        </w:tc>
        <w:tc>
          <w:tcPr/>
          <w:p>
            <w:pPr>
              <w:pStyle w:val="Compact"/>
              <w:jc w:val="right"/>
            </w:pPr>
            <w:r>
              <w:t xml:space="preserve">0.06</w:t>
            </w:r>
          </w:p>
        </w:tc>
        <w:tc>
          <w:tcPr/>
          <w:p>
            <w:pPr>
              <w:pStyle w:val="Compact"/>
              <w:jc w:val="right"/>
            </w:pPr>
            <w:r>
              <w:t xml:space="preserve">3.59</w:t>
            </w:r>
          </w:p>
        </w:tc>
        <w:tc>
          <w:tcPr/>
          <w:p>
            <w:pPr>
              <w:pStyle w:val="Compact"/>
              <w:jc w:val="right"/>
            </w:pPr>
            <w:r>
              <w:t xml:space="preserve">0.80</w:t>
            </w:r>
          </w:p>
        </w:tc>
        <w:tc>
          <w:tcPr/>
          <w:p>
            <w:pPr>
              <w:pStyle w:val="Compact"/>
              <w:jc w:val="right"/>
            </w:pPr>
            <w:r>
              <w:t xml:space="preserve">1</w:t>
            </w:r>
          </w:p>
        </w:tc>
        <w:tc>
          <w:tcPr/>
          <w:p>
            <w:pPr>
              <w:pStyle w:val="Compact"/>
              <w:jc w:val="right"/>
            </w:pPr>
            <w:r>
              <w:t xml:space="preserve">3</w:t>
            </w:r>
          </w:p>
        </w:tc>
        <w:tc>
          <w:tcPr/>
          <w:p>
            <w:pPr>
              <w:pStyle w:val="Compact"/>
              <w:jc w:val="right"/>
            </w:pPr>
            <w:r>
              <w:t xml:space="preserve">3.18</w:t>
            </w:r>
          </w:p>
        </w:tc>
        <w:tc>
          <w:tcPr/>
          <w:p>
            <w:pPr>
              <w:pStyle w:val="Compact"/>
              <w:jc w:val="right"/>
            </w:pPr>
            <w:r>
              <w:t xml:space="preserve">4.25</w:t>
            </w:r>
          </w:p>
        </w:tc>
        <w:tc>
          <w:tcPr/>
          <w:p>
            <w:pPr>
              <w:pStyle w:val="Compact"/>
              <w:jc w:val="right"/>
            </w:pPr>
            <w:r>
              <w:t xml:space="preserve">5</w:t>
            </w:r>
          </w:p>
        </w:tc>
        <w:tc>
          <w:tcPr/>
          <w:p>
            <w:pPr>
              <w:pStyle w:val="Compact"/>
              <w:jc w:val="left"/>
            </w:pPr>
            <w:r>
              <w:t xml:space="preserve">▁▁▇▂▃</w:t>
            </w:r>
          </w:p>
        </w:tc>
      </w:tr>
    </w:tbl>
    <w:bookmarkEnd w:id="21"/>
    <w:bookmarkStart w:id="22" w:name="analytic-covariates"/>
    <w:p>
      <w:pPr>
        <w:pStyle w:val="Heading3"/>
      </w:pPr>
      <w:r>
        <w:t xml:space="preserve">Analytic covariates</w:t>
      </w:r>
    </w:p>
    <w:p>
      <w:pPr>
        <w:pStyle w:val="FirstParagraph"/>
      </w:pPr>
      <w:r>
        <w:t xml:space="preserve">These variables have been constructed to not have any missingness. This is accomplished with the use of absorbing null categories (not Black or African-American, not Hispanic), and single imputation using predictive mean matching (years of educational attainment).</w:t>
      </w:r>
    </w:p>
    <w:p>
      <w:pPr>
        <w:pStyle w:val="BodyText"/>
      </w:pPr>
      <w:r>
        <w:t xml:space="preserve">These covariates are all centered. x1, which is spage1, is age at 2016 interview centered at 70. x2 and x3 are two additional splines for age that are 0 at age 70. x7 is years in school, with missing values imputed, and centered at 12 years. In keeping with analytic decisions made in the HRS/HCAP analyses (Manly et al 2022) we do not use restricted cubic splines for education. x4, x5, and x6 code for female sex, Black or African-American (vs all other racial groups) and Hispanic (vs not Hispanic), and are mean centered using the HCAP sample and weighted. Interaction terms involving continuous predictors (x1-x3, x7) are not re-centered, and are computed before centring. Interaction terms involving discrete predictors (e.g., x4x5, the interaction of female sex and Black or African-American) are computed before centring, and are centered to the HCAP weighted mean.</w:t>
      </w:r>
    </w:p>
    <w:p>
      <w:pPr>
        <w:pStyle w:val="BodyText"/>
      </w:pPr>
      <w:r>
        <w:t xml:space="preserve">Analytic covariates in age 65+ sample</w:t>
      </w:r>
    </w:p>
    <w:p>
      <w:pPr>
        <w:pStyle w:val="BodyText"/>
      </w:pPr>
      <w:r>
        <w:t xml:space="preserve">variable</w:t>
      </w:r>
    </w:p>
    <w:p>
      <w:pPr>
        <w:pStyle w:val="BodyText"/>
      </w:pPr>
      <w:r>
        <w:t xml:space="preserve">label</w:t>
      </w:r>
    </w:p>
    <w:p>
      <w:pPr>
        <w:pStyle w:val="BodyText"/>
      </w:pPr>
      <w:r>
        <w:t xml:space="preserve">x1</w:t>
      </w:r>
    </w:p>
    <w:p>
      <w:pPr>
        <w:pStyle w:val="BodyText"/>
      </w:pPr>
      <w:r>
        <w:t xml:space="preserve">Source: spage1</w:t>
      </w:r>
    </w:p>
    <w:p>
      <w:pPr>
        <w:pStyle w:val="BodyText"/>
      </w:pPr>
      <w:r>
        <w:t xml:space="preserve">x2</w:t>
      </w:r>
    </w:p>
    <w:p>
      <w:pPr>
        <w:pStyle w:val="BodyText"/>
      </w:pPr>
      <w:r>
        <w:t xml:space="preserve">Source: spage2</w:t>
      </w:r>
    </w:p>
    <w:p>
      <w:pPr>
        <w:pStyle w:val="BodyText"/>
      </w:pPr>
      <w:r>
        <w:t xml:space="preserve">x3</w:t>
      </w:r>
    </w:p>
    <w:p>
      <w:pPr>
        <w:pStyle w:val="BodyText"/>
      </w:pPr>
      <w:r>
        <w:t xml:space="preserve">Source: spage3</w:t>
      </w:r>
    </w:p>
    <w:p>
      <w:pPr>
        <w:pStyle w:val="BodyText"/>
      </w:pPr>
      <w:r>
        <w:t xml:space="preserve">x4</w:t>
      </w:r>
    </w:p>
    <w:p>
      <w:pPr>
        <w:pStyle w:val="BodyText"/>
      </w:pPr>
      <w:r>
        <w:t xml:space="preserve">Source: female</w:t>
      </w:r>
    </w:p>
    <w:p>
      <w:pPr>
        <w:pStyle w:val="BodyText"/>
      </w:pPr>
      <w:r>
        <w:t xml:space="preserve">x5</w:t>
      </w:r>
    </w:p>
    <w:p>
      <w:pPr>
        <w:pStyle w:val="BodyText"/>
      </w:pPr>
      <w:r>
        <w:t xml:space="preserve">Source: black</w:t>
      </w:r>
    </w:p>
    <w:p>
      <w:pPr>
        <w:pStyle w:val="BodyText"/>
      </w:pPr>
      <w:r>
        <w:t xml:space="preserve">x6</w:t>
      </w:r>
    </w:p>
    <w:p>
      <w:pPr>
        <w:pStyle w:val="BodyText"/>
      </w:pPr>
      <w:r>
        <w:t xml:space="preserve">Source: hisp</w:t>
      </w:r>
    </w:p>
    <w:p>
      <w:pPr>
        <w:pStyle w:val="BodyText"/>
      </w:pPr>
      <w:r>
        <w:t xml:space="preserve">x7</w:t>
      </w:r>
    </w:p>
    <w:p>
      <w:pPr>
        <w:pStyle w:val="BodyText"/>
      </w:pPr>
      <w:r>
        <w:t xml:space="preserve">Source: SCHLYRSimp</w:t>
      </w:r>
    </w:p>
    <w:p>
      <w:pPr>
        <w:pStyle w:val="BodyText"/>
      </w:pPr>
      <w:r>
        <w:t xml:space="preserve">x1x4</w:t>
      </w:r>
    </w:p>
    <w:p>
      <w:pPr>
        <w:pStyle w:val="BodyText"/>
      </w:pPr>
      <w:r>
        <w:t xml:space="preserve">x1x5</w:t>
      </w:r>
    </w:p>
    <w:p>
      <w:pPr>
        <w:pStyle w:val="BodyText"/>
      </w:pPr>
      <w:r>
        <w:t xml:space="preserve">x1x6</w:t>
      </w:r>
    </w:p>
    <w:p>
      <w:pPr>
        <w:pStyle w:val="BodyText"/>
      </w:pPr>
      <w:r>
        <w:t xml:space="preserve">x1x7</w:t>
      </w:r>
    </w:p>
    <w:p>
      <w:pPr>
        <w:pStyle w:val="BodyText"/>
      </w:pPr>
      <w:r>
        <w:t xml:space="preserve">x2x4</w:t>
      </w:r>
    </w:p>
    <w:p>
      <w:pPr>
        <w:pStyle w:val="BodyText"/>
      </w:pPr>
      <w:r>
        <w:t xml:space="preserve">x2x5</w:t>
      </w:r>
    </w:p>
    <w:p>
      <w:pPr>
        <w:pStyle w:val="BodyText"/>
      </w:pPr>
      <w:r>
        <w:t xml:space="preserve">x2x6</w:t>
      </w:r>
    </w:p>
    <w:p>
      <w:pPr>
        <w:pStyle w:val="BodyText"/>
      </w:pPr>
      <w:r>
        <w:t xml:space="preserve">x2x7</w:t>
      </w:r>
    </w:p>
    <w:p>
      <w:pPr>
        <w:pStyle w:val="BodyText"/>
      </w:pPr>
      <w:r>
        <w:t xml:space="preserve">x3x4</w:t>
      </w:r>
    </w:p>
    <w:p>
      <w:pPr>
        <w:pStyle w:val="BodyText"/>
      </w:pPr>
      <w:r>
        <w:t xml:space="preserve">x3x5</w:t>
      </w:r>
    </w:p>
    <w:p>
      <w:pPr>
        <w:pStyle w:val="BodyText"/>
      </w:pPr>
      <w:r>
        <w:t xml:space="preserve">x3x6</w:t>
      </w:r>
    </w:p>
    <w:p>
      <w:pPr>
        <w:pStyle w:val="BodyText"/>
      </w:pPr>
      <w:r>
        <w:t xml:space="preserve">x3x7</w:t>
      </w:r>
    </w:p>
    <w:p>
      <w:pPr>
        <w:pStyle w:val="BodyText"/>
      </w:pPr>
      <w:r>
        <w:t xml:space="preserve">x4x5</w:t>
      </w:r>
    </w:p>
    <w:p>
      <w:pPr>
        <w:pStyle w:val="BodyText"/>
      </w:pPr>
      <w:r>
        <w:t xml:space="preserve">x4x6</w:t>
      </w:r>
    </w:p>
    <w:p>
      <w:pPr>
        <w:pStyle w:val="BodyText"/>
      </w:pPr>
      <w:r>
        <w:t xml:space="preserve">x4x7</w:t>
      </w:r>
    </w:p>
    <w:p>
      <w:pPr>
        <w:pStyle w:val="BodyText"/>
      </w:pPr>
      <w:r>
        <w:t xml:space="preserve">x5x6</w:t>
      </w:r>
    </w:p>
    <w:p>
      <w:pPr>
        <w:pStyle w:val="BodyText"/>
      </w:pPr>
      <w:r>
        <w:t xml:space="preserve">x5x7</w:t>
      </w:r>
    </w:p>
    <w:p>
      <w:pPr>
        <w:pStyle w:val="BodyText"/>
      </w:pPr>
      <w:r>
        <w:t xml:space="preserve">x6x7</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dplyr::select(data, all_o…</w:t>
            </w:r>
          </w:p>
        </w:tc>
      </w:tr>
      <w:tr>
        <w:tc>
          <w:tcPr/>
          <w:p>
            <w:pPr>
              <w:pStyle w:val="Compact"/>
              <w:jc w:val="left"/>
            </w:pPr>
            <w:r>
              <w:t xml:space="preserve">Number of rows</w:t>
            </w:r>
          </w:p>
        </w:tc>
        <w:tc>
          <w:tcPr/>
          <w:p>
            <w:pPr>
              <w:pStyle w:val="Compact"/>
              <w:jc w:val="left"/>
            </w:pPr>
            <w:r>
              <w:t xml:space="preserve">9763</w:t>
            </w:r>
          </w:p>
        </w:tc>
      </w:tr>
      <w:tr>
        <w:tc>
          <w:tcPr/>
          <w:p>
            <w:pPr>
              <w:pStyle w:val="Compact"/>
              <w:jc w:val="left"/>
            </w:pPr>
            <w:r>
              <w:t xml:space="preserve">Number of columns</w:t>
            </w:r>
          </w:p>
        </w:tc>
        <w:tc>
          <w:tcPr/>
          <w:p>
            <w:pPr>
              <w:pStyle w:val="Compact"/>
              <w:jc w:val="left"/>
            </w:pPr>
            <w:r>
              <w:t xml:space="preserve">25</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numeric</w:t>
            </w:r>
          </w:p>
        </w:tc>
        <w:tc>
          <w:tcPr/>
          <w:p>
            <w:pPr>
              <w:pStyle w:val="Compact"/>
              <w:jc w:val="left"/>
            </w:pPr>
            <w:r>
              <w:t xml:space="preserve">25</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245"/>
        <w:gridCol w:w="889"/>
        <w:gridCol w:w="1245"/>
        <w:gridCol w:w="533"/>
        <w:gridCol w:w="533"/>
        <w:gridCol w:w="711"/>
        <w:gridCol w:w="533"/>
        <w:gridCol w:w="533"/>
        <w:gridCol w:w="533"/>
        <w:gridCol w:w="622"/>
        <w:gridCol w:w="533"/>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x1</w:t>
            </w:r>
          </w:p>
        </w:tc>
        <w:tc>
          <w:tcPr/>
          <w:p>
            <w:pPr>
              <w:pStyle w:val="Compact"/>
              <w:jc w:val="right"/>
            </w:pPr>
            <w:r>
              <w:t xml:space="preserve">0</w:t>
            </w:r>
          </w:p>
        </w:tc>
        <w:tc>
          <w:tcPr/>
          <w:p>
            <w:pPr>
              <w:pStyle w:val="Compact"/>
              <w:jc w:val="right"/>
            </w:pPr>
            <w:r>
              <w:t xml:space="preserve">1</w:t>
            </w:r>
          </w:p>
        </w:tc>
        <w:tc>
          <w:tcPr/>
          <w:p>
            <w:pPr>
              <w:pStyle w:val="Compact"/>
              <w:jc w:val="right"/>
            </w:pPr>
            <w:r>
              <w:t xml:space="preserve">5.76</w:t>
            </w:r>
          </w:p>
        </w:tc>
        <w:tc>
          <w:tcPr/>
          <w:p>
            <w:pPr>
              <w:pStyle w:val="Compact"/>
              <w:jc w:val="right"/>
            </w:pPr>
            <w:r>
              <w:t xml:space="preserve">7.57</w:t>
            </w:r>
          </w:p>
        </w:tc>
        <w:tc>
          <w:tcPr/>
          <w:p>
            <w:pPr>
              <w:pStyle w:val="Compact"/>
              <w:jc w:val="right"/>
            </w:pPr>
            <w:r>
              <w:t xml:space="preserve">-5.00</w:t>
            </w:r>
          </w:p>
        </w:tc>
        <w:tc>
          <w:tcPr/>
          <w:p>
            <w:pPr>
              <w:pStyle w:val="Compact"/>
              <w:jc w:val="right"/>
            </w:pPr>
            <w:r>
              <w:t xml:space="preserve">-1.00</w:t>
            </w:r>
          </w:p>
        </w:tc>
        <w:tc>
          <w:tcPr/>
          <w:p>
            <w:pPr>
              <w:pStyle w:val="Compact"/>
              <w:jc w:val="right"/>
            </w:pPr>
            <w:r>
              <w:t xml:space="preserve">5.00</w:t>
            </w:r>
          </w:p>
        </w:tc>
        <w:tc>
          <w:tcPr/>
          <w:p>
            <w:pPr>
              <w:pStyle w:val="Compact"/>
              <w:jc w:val="right"/>
            </w:pPr>
            <w:r>
              <w:t xml:space="preserve">11.00</w:t>
            </w:r>
          </w:p>
        </w:tc>
        <w:tc>
          <w:tcPr/>
          <w:p>
            <w:pPr>
              <w:pStyle w:val="Compact"/>
              <w:jc w:val="right"/>
            </w:pPr>
            <w:r>
              <w:t xml:space="preserve">37.00</w:t>
            </w:r>
          </w:p>
        </w:tc>
        <w:tc>
          <w:tcPr/>
          <w:p>
            <w:pPr>
              <w:pStyle w:val="Compact"/>
              <w:jc w:val="left"/>
            </w:pPr>
            <w:r>
              <w:t xml:space="preserve">▇▇▃▁▁</w:t>
            </w:r>
          </w:p>
        </w:tc>
      </w:tr>
      <w:tr>
        <w:tc>
          <w:tcPr/>
          <w:p>
            <w:pPr>
              <w:pStyle w:val="Compact"/>
              <w:jc w:val="left"/>
            </w:pPr>
            <w:r>
              <w:t xml:space="preserve">x2</w:t>
            </w:r>
          </w:p>
        </w:tc>
        <w:tc>
          <w:tcPr/>
          <w:p>
            <w:pPr>
              <w:pStyle w:val="Compact"/>
              <w:jc w:val="right"/>
            </w:pPr>
            <w:r>
              <w:t xml:space="preserve">0</w:t>
            </w:r>
          </w:p>
        </w:tc>
        <w:tc>
          <w:tcPr/>
          <w:p>
            <w:pPr>
              <w:pStyle w:val="Compact"/>
              <w:jc w:val="right"/>
            </w:pPr>
            <w:r>
              <w:t xml:space="preserve">1</w:t>
            </w:r>
          </w:p>
        </w:tc>
        <w:tc>
          <w:tcPr/>
          <w:p>
            <w:pPr>
              <w:pStyle w:val="Compact"/>
              <w:jc w:val="right"/>
            </w:pPr>
            <w:r>
              <w:t xml:space="preserve">2.31</w:t>
            </w:r>
          </w:p>
        </w:tc>
        <w:tc>
          <w:tcPr/>
          <w:p>
            <w:pPr>
              <w:pStyle w:val="Compact"/>
              <w:jc w:val="right"/>
            </w:pPr>
            <w:r>
              <w:t xml:space="preserve">4.68</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0.22</w:t>
            </w:r>
          </w:p>
        </w:tc>
        <w:tc>
          <w:tcPr/>
          <w:p>
            <w:pPr>
              <w:pStyle w:val="Compact"/>
              <w:jc w:val="right"/>
            </w:pPr>
            <w:r>
              <w:t xml:space="preserve">2.31</w:t>
            </w:r>
          </w:p>
        </w:tc>
        <w:tc>
          <w:tcPr/>
          <w:p>
            <w:pPr>
              <w:pStyle w:val="Compact"/>
              <w:jc w:val="right"/>
            </w:pPr>
            <w:r>
              <w:t xml:space="preserve">47.33</w:t>
            </w:r>
          </w:p>
        </w:tc>
        <w:tc>
          <w:tcPr/>
          <w:p>
            <w:pPr>
              <w:pStyle w:val="Compact"/>
              <w:jc w:val="left"/>
            </w:pPr>
            <w:r>
              <w:t xml:space="preserve">▇▁▁▁▁</w:t>
            </w:r>
          </w:p>
        </w:tc>
      </w:tr>
      <w:tr>
        <w:tc>
          <w:tcPr/>
          <w:p>
            <w:pPr>
              <w:pStyle w:val="Compact"/>
              <w:jc w:val="left"/>
            </w:pPr>
            <w:r>
              <w:t xml:space="preserve">x3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0.35</w:t>
            </w:r>
          </w:p>
        </w:tc>
        <w:tc>
          <w:tcPr/>
          <w:p>
            <w:pPr>
              <w:pStyle w:val="Compact"/>
              <w:jc w:val="right"/>
            </w:pPr>
            <w:r>
              <w:t xml:space="preserve">1.10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0.05</w:t>
            </w:r>
          </w:p>
        </w:tc>
        <w:tc>
          <w:tcPr/>
          <w:p>
            <w:pPr>
              <w:pStyle w:val="Compact"/>
              <w:jc w:val="right"/>
            </w:pPr>
            <w:r>
              <w:t xml:space="preserve">14.00</w:t>
            </w:r>
          </w:p>
        </w:tc>
        <w:tc>
          <w:tcPr/>
          <w:p>
            <w:pPr>
              <w:pStyle w:val="Compact"/>
              <w:jc w:val="left"/>
            </w:pPr>
            <w:r>
              <w:t xml:space="preserve">▇▁▁▁▁</w:t>
            </w:r>
          </w:p>
        </w:tc>
      </w:tr>
      <w:tr>
        <w:tc>
          <w:tcPr/>
          <w:p>
            <w:pPr>
              <w:pStyle w:val="Compact"/>
              <w:jc w:val="left"/>
            </w:pPr>
            <w:r>
              <w:t xml:space="preserve">x4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0.03</w:t>
            </w:r>
          </w:p>
        </w:tc>
        <w:tc>
          <w:tcPr/>
          <w:p>
            <w:pPr>
              <w:pStyle w:val="Compact"/>
              <w:jc w:val="right"/>
            </w:pPr>
            <w:r>
              <w:t xml:space="preserve">0.49</w:t>
            </w:r>
          </w:p>
        </w:tc>
        <w:tc>
          <w:tcPr/>
          <w:p>
            <w:pPr>
              <w:pStyle w:val="Compact"/>
              <w:jc w:val="right"/>
            </w:pPr>
            <w:r>
              <w:t xml:space="preserve">-0.56</w:t>
            </w:r>
          </w:p>
        </w:tc>
        <w:tc>
          <w:tcPr/>
          <w:p>
            <w:pPr>
              <w:pStyle w:val="Compact"/>
              <w:jc w:val="right"/>
            </w:pPr>
            <w:r>
              <w:t xml:space="preserve">-0.56</w:t>
            </w:r>
          </w:p>
        </w:tc>
        <w:tc>
          <w:tcPr/>
          <w:p>
            <w:pPr>
              <w:pStyle w:val="Compact"/>
              <w:jc w:val="right"/>
            </w:pPr>
            <w:r>
              <w:t xml:space="preserve">0.44</w:t>
            </w:r>
          </w:p>
        </w:tc>
        <w:tc>
          <w:tcPr/>
          <w:p>
            <w:pPr>
              <w:pStyle w:val="Compact"/>
              <w:jc w:val="right"/>
            </w:pPr>
            <w:r>
              <w:t xml:space="preserve">0.44</w:t>
            </w:r>
          </w:p>
        </w:tc>
        <w:tc>
          <w:tcPr/>
          <w:p>
            <w:pPr>
              <w:pStyle w:val="Compact"/>
              <w:jc w:val="right"/>
            </w:pPr>
            <w:r>
              <w:t xml:space="preserve">0.44</w:t>
            </w:r>
          </w:p>
        </w:tc>
        <w:tc>
          <w:tcPr/>
          <w:p>
            <w:pPr>
              <w:pStyle w:val="Compact"/>
              <w:jc w:val="left"/>
            </w:pPr>
            <w:r>
              <w:t xml:space="preserve">▆▁▁▁▇</w:t>
            </w:r>
          </w:p>
        </w:tc>
      </w:tr>
      <w:tr>
        <w:tc>
          <w:tcPr/>
          <w:p>
            <w:pPr>
              <w:pStyle w:val="Compact"/>
              <w:jc w:val="left"/>
            </w:pPr>
            <w:r>
              <w:t xml:space="preserve">x5</w:t>
            </w:r>
          </w:p>
        </w:tc>
        <w:tc>
          <w:tcPr/>
          <w:p>
            <w:pPr>
              <w:pStyle w:val="Compact"/>
              <w:jc w:val="right"/>
            </w:pPr>
            <w:r>
              <w:t xml:space="preserve">0</w:t>
            </w:r>
          </w:p>
        </w:tc>
        <w:tc>
          <w:tcPr/>
          <w:p>
            <w:pPr>
              <w:pStyle w:val="Compact"/>
              <w:jc w:val="right"/>
            </w:pPr>
            <w:r>
              <w:t xml:space="preserve">1</w:t>
            </w:r>
          </w:p>
        </w:tc>
        <w:tc>
          <w:tcPr/>
          <w:p>
            <w:pPr>
              <w:pStyle w:val="Compact"/>
              <w:jc w:val="right"/>
            </w:pPr>
            <w:r>
              <w:t xml:space="preserve">0.07</w:t>
            </w:r>
          </w:p>
        </w:tc>
        <w:tc>
          <w:tcPr/>
          <w:p>
            <w:pPr>
              <w:pStyle w:val="Compact"/>
              <w:jc w:val="right"/>
            </w:pPr>
            <w:r>
              <w:t xml:space="preserve">0.37</w:t>
            </w:r>
          </w:p>
        </w:tc>
        <w:tc>
          <w:tcPr/>
          <w:p>
            <w:pPr>
              <w:pStyle w:val="Compact"/>
              <w:jc w:val="right"/>
            </w:pPr>
            <w:r>
              <w:t xml:space="preserve">-0.09</w:t>
            </w:r>
          </w:p>
        </w:tc>
        <w:tc>
          <w:tcPr/>
          <w:p>
            <w:pPr>
              <w:pStyle w:val="Compact"/>
              <w:jc w:val="right"/>
            </w:pPr>
            <w:r>
              <w:t xml:space="preserve">-0.09</w:t>
            </w:r>
          </w:p>
        </w:tc>
        <w:tc>
          <w:tcPr/>
          <w:p>
            <w:pPr>
              <w:pStyle w:val="Compact"/>
              <w:jc w:val="right"/>
            </w:pPr>
            <w:r>
              <w:t xml:space="preserve">-0.09</w:t>
            </w:r>
          </w:p>
        </w:tc>
        <w:tc>
          <w:tcPr/>
          <w:p>
            <w:pPr>
              <w:pStyle w:val="Compact"/>
              <w:jc w:val="right"/>
            </w:pPr>
            <w:r>
              <w:t xml:space="preserve">-0.09</w:t>
            </w:r>
          </w:p>
        </w:tc>
        <w:tc>
          <w:tcPr/>
          <w:p>
            <w:pPr>
              <w:pStyle w:val="Compact"/>
              <w:jc w:val="right"/>
            </w:pPr>
            <w:r>
              <w:t xml:space="preserve">0.91</w:t>
            </w:r>
          </w:p>
        </w:tc>
        <w:tc>
          <w:tcPr/>
          <w:p>
            <w:pPr>
              <w:pStyle w:val="Compact"/>
              <w:jc w:val="left"/>
            </w:pPr>
            <w:r>
              <w:t xml:space="preserve">▇▁▁▁▂</w:t>
            </w:r>
          </w:p>
        </w:tc>
      </w:tr>
      <w:tr>
        <w:tc>
          <w:tcPr/>
          <w:p>
            <w:pPr>
              <w:pStyle w:val="Compact"/>
              <w:jc w:val="left"/>
            </w:pPr>
            <w:r>
              <w:t xml:space="preserve">x6</w:t>
            </w:r>
          </w:p>
        </w:tc>
        <w:tc>
          <w:tcPr/>
          <w:p>
            <w:pPr>
              <w:pStyle w:val="Compact"/>
              <w:jc w:val="right"/>
            </w:pPr>
            <w:r>
              <w:t xml:space="preserve">0</w:t>
            </w:r>
          </w:p>
        </w:tc>
        <w:tc>
          <w:tcPr/>
          <w:p>
            <w:pPr>
              <w:pStyle w:val="Compact"/>
              <w:jc w:val="right"/>
            </w:pPr>
            <w:r>
              <w:t xml:space="preserve">1</w:t>
            </w:r>
          </w:p>
        </w:tc>
        <w:tc>
          <w:tcPr/>
          <w:p>
            <w:pPr>
              <w:pStyle w:val="Compact"/>
              <w:jc w:val="right"/>
            </w:pPr>
            <w:r>
              <w:t xml:space="preserve">0.03</w:t>
            </w:r>
          </w:p>
        </w:tc>
        <w:tc>
          <w:tcPr/>
          <w:p>
            <w:pPr>
              <w:pStyle w:val="Compact"/>
              <w:jc w:val="right"/>
            </w:pPr>
            <w:r>
              <w:t xml:space="preserve">0.32</w:t>
            </w:r>
          </w:p>
        </w:tc>
        <w:tc>
          <w:tcPr/>
          <w:p>
            <w:pPr>
              <w:pStyle w:val="Compact"/>
              <w:jc w:val="right"/>
            </w:pPr>
            <w:r>
              <w:t xml:space="preserve">-0.08</w:t>
            </w:r>
          </w:p>
        </w:tc>
        <w:tc>
          <w:tcPr/>
          <w:p>
            <w:pPr>
              <w:pStyle w:val="Compact"/>
              <w:jc w:val="right"/>
            </w:pPr>
            <w:r>
              <w:t xml:space="preserve">-0.08</w:t>
            </w:r>
          </w:p>
        </w:tc>
        <w:tc>
          <w:tcPr/>
          <w:p>
            <w:pPr>
              <w:pStyle w:val="Compact"/>
              <w:jc w:val="right"/>
            </w:pPr>
            <w:r>
              <w:t xml:space="preserve">-0.08</w:t>
            </w:r>
          </w:p>
        </w:tc>
        <w:tc>
          <w:tcPr/>
          <w:p>
            <w:pPr>
              <w:pStyle w:val="Compact"/>
              <w:jc w:val="right"/>
            </w:pPr>
            <w:r>
              <w:t xml:space="preserve">-0.08</w:t>
            </w:r>
          </w:p>
        </w:tc>
        <w:tc>
          <w:tcPr/>
          <w:p>
            <w:pPr>
              <w:pStyle w:val="Compact"/>
              <w:jc w:val="right"/>
            </w:pPr>
            <w:r>
              <w:t xml:space="preserve">0.92</w:t>
            </w:r>
          </w:p>
        </w:tc>
        <w:tc>
          <w:tcPr/>
          <w:p>
            <w:pPr>
              <w:pStyle w:val="Compact"/>
              <w:jc w:val="left"/>
            </w:pPr>
            <w:r>
              <w:t xml:space="preserve">▇▁▁▁▁</w:t>
            </w:r>
          </w:p>
        </w:tc>
      </w:tr>
      <w:tr>
        <w:tc>
          <w:tcPr/>
          <w:p>
            <w:pPr>
              <w:pStyle w:val="Compact"/>
              <w:jc w:val="left"/>
            </w:pPr>
            <w:r>
              <w:t xml:space="preserve">x7</w:t>
            </w:r>
          </w:p>
        </w:tc>
        <w:tc>
          <w:tcPr/>
          <w:p>
            <w:pPr>
              <w:pStyle w:val="Compact"/>
              <w:jc w:val="right"/>
            </w:pPr>
            <w:r>
              <w:t xml:space="preserve">0</w:t>
            </w:r>
          </w:p>
        </w:tc>
        <w:tc>
          <w:tcPr/>
          <w:p>
            <w:pPr>
              <w:pStyle w:val="Compact"/>
              <w:jc w:val="right"/>
            </w:pPr>
            <w:r>
              <w:t xml:space="preserve">1</w:t>
            </w:r>
          </w:p>
        </w:tc>
        <w:tc>
          <w:tcPr/>
          <w:p>
            <w:pPr>
              <w:pStyle w:val="Compact"/>
              <w:jc w:val="right"/>
            </w:pPr>
            <w:r>
              <w:t xml:space="preserve">0.64</w:t>
            </w:r>
          </w:p>
        </w:tc>
        <w:tc>
          <w:tcPr/>
          <w:p>
            <w:pPr>
              <w:pStyle w:val="Compact"/>
              <w:jc w:val="right"/>
            </w:pPr>
            <w:r>
              <w:t xml:space="preserve">3.28</w:t>
            </w:r>
          </w:p>
        </w:tc>
        <w:tc>
          <w:tcPr/>
          <w:p>
            <w:pPr>
              <w:pStyle w:val="Compact"/>
              <w:jc w:val="right"/>
            </w:pPr>
            <w:r>
              <w:t xml:space="preserve">-12.00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3.00</w:t>
            </w:r>
          </w:p>
        </w:tc>
        <w:tc>
          <w:tcPr/>
          <w:p>
            <w:pPr>
              <w:pStyle w:val="Compact"/>
              <w:jc w:val="right"/>
            </w:pPr>
            <w:r>
              <w:t xml:space="preserve">5.00</w:t>
            </w:r>
          </w:p>
        </w:tc>
        <w:tc>
          <w:tcPr/>
          <w:p>
            <w:pPr>
              <w:pStyle w:val="Compact"/>
              <w:jc w:val="left"/>
            </w:pPr>
            <w:r>
              <w:t xml:space="preserve">▁▁▂▇▇</w:t>
            </w:r>
          </w:p>
        </w:tc>
      </w:tr>
      <w:tr>
        <w:tc>
          <w:tcPr/>
          <w:p>
            <w:pPr>
              <w:pStyle w:val="Compact"/>
              <w:jc w:val="left"/>
            </w:pPr>
            <w:r>
              <w:t xml:space="preserve">x1x4</w:t>
            </w:r>
          </w:p>
        </w:tc>
        <w:tc>
          <w:tcPr/>
          <w:p>
            <w:pPr>
              <w:pStyle w:val="Compact"/>
              <w:jc w:val="right"/>
            </w:pPr>
            <w:r>
              <w:t xml:space="preserve">0</w:t>
            </w:r>
          </w:p>
        </w:tc>
        <w:tc>
          <w:tcPr/>
          <w:p>
            <w:pPr>
              <w:pStyle w:val="Compact"/>
              <w:jc w:val="right"/>
            </w:pPr>
            <w:r>
              <w:t xml:space="preserve">1</w:t>
            </w:r>
          </w:p>
        </w:tc>
        <w:tc>
          <w:tcPr/>
          <w:p>
            <w:pPr>
              <w:pStyle w:val="Compact"/>
              <w:jc w:val="right"/>
            </w:pPr>
            <w:r>
              <w:t xml:space="preserve">3.49</w:t>
            </w:r>
          </w:p>
        </w:tc>
        <w:tc>
          <w:tcPr/>
          <w:p>
            <w:pPr>
              <w:pStyle w:val="Compact"/>
              <w:jc w:val="right"/>
            </w:pPr>
            <w:r>
              <w:t xml:space="preserve">6.63</w:t>
            </w:r>
          </w:p>
        </w:tc>
        <w:tc>
          <w:tcPr/>
          <w:p>
            <w:pPr>
              <w:pStyle w:val="Compact"/>
              <w:jc w:val="right"/>
            </w:pPr>
            <w:r>
              <w:t xml:space="preserve">-5.00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7.00</w:t>
            </w:r>
          </w:p>
        </w:tc>
        <w:tc>
          <w:tcPr/>
          <w:p>
            <w:pPr>
              <w:pStyle w:val="Compact"/>
              <w:jc w:val="right"/>
            </w:pPr>
            <w:r>
              <w:t xml:space="preserve">37.00</w:t>
            </w:r>
          </w:p>
        </w:tc>
        <w:tc>
          <w:tcPr/>
          <w:p>
            <w:pPr>
              <w:pStyle w:val="Compact"/>
              <w:jc w:val="left"/>
            </w:pPr>
            <w:r>
              <w:t xml:space="preserve">▇▂▂▁▁</w:t>
            </w:r>
          </w:p>
        </w:tc>
      </w:tr>
      <w:tr>
        <w:tc>
          <w:tcPr/>
          <w:p>
            <w:pPr>
              <w:pStyle w:val="Compact"/>
              <w:jc w:val="left"/>
            </w:pPr>
            <w:r>
              <w:t xml:space="preserve">x1x5</w:t>
            </w:r>
          </w:p>
        </w:tc>
        <w:tc>
          <w:tcPr/>
          <w:p>
            <w:pPr>
              <w:pStyle w:val="Compact"/>
              <w:jc w:val="right"/>
            </w:pPr>
            <w:r>
              <w:t xml:space="preserve">0</w:t>
            </w:r>
          </w:p>
        </w:tc>
        <w:tc>
          <w:tcPr/>
          <w:p>
            <w:pPr>
              <w:pStyle w:val="Compact"/>
              <w:jc w:val="right"/>
            </w:pPr>
            <w:r>
              <w:t xml:space="preserve">1</w:t>
            </w:r>
          </w:p>
        </w:tc>
        <w:tc>
          <w:tcPr/>
          <w:p>
            <w:pPr>
              <w:pStyle w:val="Compact"/>
              <w:jc w:val="right"/>
            </w:pPr>
            <w:r>
              <w:t xml:space="preserve">0.66</w:t>
            </w:r>
          </w:p>
        </w:tc>
        <w:tc>
          <w:tcPr/>
          <w:p>
            <w:pPr>
              <w:pStyle w:val="Compact"/>
              <w:jc w:val="right"/>
            </w:pPr>
            <w:r>
              <w:t xml:space="preserve">3.25</w:t>
            </w:r>
          </w:p>
        </w:tc>
        <w:tc>
          <w:tcPr/>
          <w:p>
            <w:pPr>
              <w:pStyle w:val="Compact"/>
              <w:jc w:val="right"/>
            </w:pPr>
            <w:r>
              <w:t xml:space="preserve">-5.00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37.00</w:t>
            </w:r>
          </w:p>
        </w:tc>
        <w:tc>
          <w:tcPr/>
          <w:p>
            <w:pPr>
              <w:pStyle w:val="Compact"/>
              <w:jc w:val="left"/>
            </w:pPr>
            <w:r>
              <w:t xml:space="preserve">▇▁▁▁▁</w:t>
            </w:r>
          </w:p>
        </w:tc>
      </w:tr>
      <w:tr>
        <w:tc>
          <w:tcPr/>
          <w:p>
            <w:pPr>
              <w:pStyle w:val="Compact"/>
              <w:jc w:val="left"/>
            </w:pPr>
            <w:r>
              <w:t xml:space="preserve">x1x6</w:t>
            </w:r>
          </w:p>
        </w:tc>
        <w:tc>
          <w:tcPr/>
          <w:p>
            <w:pPr>
              <w:pStyle w:val="Compact"/>
              <w:jc w:val="right"/>
            </w:pPr>
            <w:r>
              <w:t xml:space="preserve">0</w:t>
            </w:r>
          </w:p>
        </w:tc>
        <w:tc>
          <w:tcPr/>
          <w:p>
            <w:pPr>
              <w:pStyle w:val="Compact"/>
              <w:jc w:val="right"/>
            </w:pPr>
            <w:r>
              <w:t xml:space="preserve">1</w:t>
            </w:r>
          </w:p>
        </w:tc>
        <w:tc>
          <w:tcPr/>
          <w:p>
            <w:pPr>
              <w:pStyle w:val="Compact"/>
              <w:jc w:val="right"/>
            </w:pPr>
            <w:r>
              <w:t xml:space="preserve">0.47</w:t>
            </w:r>
          </w:p>
        </w:tc>
        <w:tc>
          <w:tcPr/>
          <w:p>
            <w:pPr>
              <w:pStyle w:val="Compact"/>
              <w:jc w:val="right"/>
            </w:pPr>
            <w:r>
              <w:t xml:space="preserve">2.84</w:t>
            </w:r>
          </w:p>
        </w:tc>
        <w:tc>
          <w:tcPr/>
          <w:p>
            <w:pPr>
              <w:pStyle w:val="Compact"/>
              <w:jc w:val="right"/>
            </w:pPr>
            <w:r>
              <w:t xml:space="preserve">-5.00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33.00</w:t>
            </w:r>
          </w:p>
        </w:tc>
        <w:tc>
          <w:tcPr/>
          <w:p>
            <w:pPr>
              <w:pStyle w:val="Compact"/>
              <w:jc w:val="left"/>
            </w:pPr>
            <w:r>
              <w:t xml:space="preserve">▇▁▁▁▁</w:t>
            </w:r>
          </w:p>
        </w:tc>
      </w:tr>
      <w:tr>
        <w:tc>
          <w:tcPr/>
          <w:p>
            <w:pPr>
              <w:pStyle w:val="Compact"/>
              <w:jc w:val="left"/>
            </w:pPr>
            <w:r>
              <w:t xml:space="preserve">x1x7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1.25</w:t>
            </w:r>
          </w:p>
        </w:tc>
        <w:tc>
          <w:tcPr/>
          <w:p>
            <w:pPr>
              <w:pStyle w:val="Compact"/>
              <w:jc w:val="right"/>
            </w:pPr>
            <w:r>
              <w:t xml:space="preserve">32.99</w:t>
            </w:r>
          </w:p>
        </w:tc>
        <w:tc>
          <w:tcPr/>
          <w:p>
            <w:pPr>
              <w:pStyle w:val="Compact"/>
              <w:jc w:val="right"/>
            </w:pPr>
            <w:r>
              <w:t xml:space="preserve">-312.00</w:t>
            </w:r>
          </w:p>
        </w:tc>
        <w:tc>
          <w:tcPr/>
          <w:p>
            <w:pPr>
              <w:pStyle w:val="Compact"/>
              <w:jc w:val="right"/>
            </w:pPr>
            <w:r>
              <w:t xml:space="preserve">-5.00</w:t>
            </w:r>
          </w:p>
        </w:tc>
        <w:tc>
          <w:tcPr/>
          <w:p>
            <w:pPr>
              <w:pStyle w:val="Compact"/>
              <w:jc w:val="right"/>
            </w:pPr>
            <w:r>
              <w:t xml:space="preserve">0.00</w:t>
            </w:r>
          </w:p>
        </w:tc>
        <w:tc>
          <w:tcPr/>
          <w:p>
            <w:pPr>
              <w:pStyle w:val="Compact"/>
              <w:jc w:val="right"/>
            </w:pPr>
            <w:r>
              <w:t xml:space="preserve">10.00</w:t>
            </w:r>
          </w:p>
        </w:tc>
        <w:tc>
          <w:tcPr/>
          <w:p>
            <w:pPr>
              <w:pStyle w:val="Compact"/>
              <w:jc w:val="right"/>
            </w:pPr>
            <w:r>
              <w:t xml:space="preserve">140.00</w:t>
            </w:r>
          </w:p>
        </w:tc>
        <w:tc>
          <w:tcPr/>
          <w:p>
            <w:pPr>
              <w:pStyle w:val="Compact"/>
              <w:jc w:val="left"/>
            </w:pPr>
            <w:r>
              <w:t xml:space="preserve">▁▁▁▇▁</w:t>
            </w:r>
          </w:p>
        </w:tc>
      </w:tr>
      <w:tr>
        <w:tc>
          <w:tcPr/>
          <w:p>
            <w:pPr>
              <w:pStyle w:val="Compact"/>
              <w:jc w:val="left"/>
            </w:pPr>
            <w:r>
              <w:t xml:space="preserve">x2x4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1.47</w:t>
            </w:r>
          </w:p>
        </w:tc>
        <w:tc>
          <w:tcPr/>
          <w:p>
            <w:pPr>
              <w:pStyle w:val="Compact"/>
              <w:jc w:val="right"/>
            </w:pPr>
            <w:r>
              <w:t xml:space="preserve">4.05</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0.60</w:t>
            </w:r>
          </w:p>
        </w:tc>
        <w:tc>
          <w:tcPr/>
          <w:p>
            <w:pPr>
              <w:pStyle w:val="Compact"/>
              <w:jc w:val="right"/>
            </w:pPr>
            <w:r>
              <w:t xml:space="preserve">47.33</w:t>
            </w:r>
          </w:p>
        </w:tc>
        <w:tc>
          <w:tcPr/>
          <w:p>
            <w:pPr>
              <w:pStyle w:val="Compact"/>
              <w:jc w:val="left"/>
            </w:pPr>
            <w:r>
              <w:t xml:space="preserve">▇▁▁▁▁</w:t>
            </w:r>
          </w:p>
        </w:tc>
      </w:tr>
      <w:tr>
        <w:tc>
          <w:tcPr/>
          <w:p>
            <w:pPr>
              <w:pStyle w:val="Compact"/>
              <w:jc w:val="left"/>
            </w:pPr>
            <w:r>
              <w:t xml:space="preserve">x2x5</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0.25</w:t>
            </w:r>
          </w:p>
        </w:tc>
        <w:tc>
          <w:tcPr/>
          <w:p>
            <w:pPr>
              <w:pStyle w:val="Compact"/>
              <w:jc w:val="right"/>
            </w:pPr>
            <w:r>
              <w:t xml:space="preserve">1.64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47.33</w:t>
            </w:r>
          </w:p>
        </w:tc>
        <w:tc>
          <w:tcPr/>
          <w:p>
            <w:pPr>
              <w:pStyle w:val="Compact"/>
              <w:jc w:val="left"/>
            </w:pPr>
            <w:r>
              <w:t xml:space="preserve">▇▁▁▁▁</w:t>
            </w:r>
          </w:p>
        </w:tc>
      </w:tr>
      <w:tr>
        <w:tc>
          <w:tcPr/>
          <w:p>
            <w:pPr>
              <w:pStyle w:val="Compact"/>
              <w:jc w:val="left"/>
            </w:pPr>
            <w:r>
              <w:t xml:space="preserve">x2x6</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0.20</w:t>
            </w:r>
          </w:p>
        </w:tc>
        <w:tc>
          <w:tcPr/>
          <w:p>
            <w:pPr>
              <w:pStyle w:val="Compact"/>
              <w:jc w:val="right"/>
            </w:pPr>
            <w:r>
              <w:t xml:space="preserve">1.56</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39.33</w:t>
            </w:r>
          </w:p>
        </w:tc>
        <w:tc>
          <w:tcPr/>
          <w:p>
            <w:pPr>
              <w:pStyle w:val="Compact"/>
              <w:jc w:val="left"/>
            </w:pPr>
            <w:r>
              <w:t xml:space="preserve">▇▁▁▁▁</w:t>
            </w:r>
          </w:p>
        </w:tc>
      </w:tr>
      <w:tr>
        <w:tc>
          <w:tcPr/>
          <w:p>
            <w:pPr>
              <w:pStyle w:val="Compact"/>
              <w:jc w:val="left"/>
            </w:pPr>
            <w:r>
              <w:t xml:space="preserve">x2x7</w:t>
            </w:r>
          </w:p>
        </w:tc>
        <w:tc>
          <w:tcPr/>
          <w:p>
            <w:pPr>
              <w:pStyle w:val="Compact"/>
              <w:jc w:val="right"/>
            </w:pPr>
            <w:r>
              <w:t xml:space="preserve">0</w:t>
            </w:r>
          </w:p>
        </w:tc>
        <w:tc>
          <w:tcPr/>
          <w:p>
            <w:pPr>
              <w:pStyle w:val="Compact"/>
              <w:jc w:val="right"/>
            </w:pPr>
            <w:r>
              <w:t xml:space="preserve">1</w:t>
            </w:r>
          </w:p>
        </w:tc>
        <w:tc>
          <w:tcPr/>
          <w:p>
            <w:pPr>
              <w:pStyle w:val="Compact"/>
              <w:jc w:val="right"/>
            </w:pPr>
            <w:r>
              <w:t xml:space="preserve">0.32</w:t>
            </w:r>
          </w:p>
        </w:tc>
        <w:tc>
          <w:tcPr/>
          <w:p>
            <w:pPr>
              <w:pStyle w:val="Compact"/>
              <w:jc w:val="right"/>
            </w:pPr>
            <w:r>
              <w:t xml:space="preserve">18.84</w:t>
            </w:r>
          </w:p>
        </w:tc>
        <w:tc>
          <w:tcPr/>
          <w:p>
            <w:pPr>
              <w:pStyle w:val="Compact"/>
              <w:jc w:val="right"/>
            </w:pPr>
            <w:r>
              <w:t xml:space="preserve">-304.00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0.14</w:t>
            </w:r>
          </w:p>
        </w:tc>
        <w:tc>
          <w:tcPr/>
          <w:p>
            <w:pPr>
              <w:pStyle w:val="Compact"/>
              <w:jc w:val="right"/>
            </w:pPr>
            <w:r>
              <w:t xml:space="preserve">146.67</w:t>
            </w:r>
          </w:p>
        </w:tc>
        <w:tc>
          <w:tcPr/>
          <w:p>
            <w:pPr>
              <w:pStyle w:val="Compact"/>
              <w:jc w:val="left"/>
            </w:pPr>
            <w:r>
              <w:t xml:space="preserve">▁▁▁▇▁</w:t>
            </w:r>
          </w:p>
        </w:tc>
      </w:tr>
      <w:tr>
        <w:tc>
          <w:tcPr/>
          <w:p>
            <w:pPr>
              <w:pStyle w:val="Compact"/>
              <w:jc w:val="left"/>
            </w:pPr>
            <w:r>
              <w:t xml:space="preserve">x3x4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0.24</w:t>
            </w:r>
          </w:p>
        </w:tc>
        <w:tc>
          <w:tcPr/>
          <w:p>
            <w:pPr>
              <w:pStyle w:val="Compact"/>
              <w:jc w:val="right"/>
            </w:pPr>
            <w:r>
              <w:t xml:space="preserve">0.95</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14.00</w:t>
            </w:r>
          </w:p>
        </w:tc>
        <w:tc>
          <w:tcPr/>
          <w:p>
            <w:pPr>
              <w:pStyle w:val="Compact"/>
              <w:jc w:val="left"/>
            </w:pPr>
            <w:r>
              <w:t xml:space="preserve">▇▁▁▁▁</w:t>
            </w:r>
          </w:p>
        </w:tc>
      </w:tr>
      <w:tr>
        <w:tc>
          <w:tcPr/>
          <w:p>
            <w:pPr>
              <w:pStyle w:val="Compact"/>
              <w:jc w:val="left"/>
            </w:pPr>
            <w:r>
              <w:t xml:space="preserve">x3x5</w:t>
            </w:r>
          </w:p>
        </w:tc>
        <w:tc>
          <w:tcPr/>
          <w:p>
            <w:pPr>
              <w:pStyle w:val="Compact"/>
              <w:jc w:val="right"/>
            </w:pPr>
            <w:r>
              <w:t xml:space="preserve">0</w:t>
            </w:r>
          </w:p>
        </w:tc>
        <w:tc>
          <w:tcPr/>
          <w:p>
            <w:pPr>
              <w:pStyle w:val="Compact"/>
              <w:jc w:val="right"/>
            </w:pPr>
            <w:r>
              <w:t xml:space="preserve">1</w:t>
            </w:r>
          </w:p>
        </w:tc>
        <w:tc>
          <w:tcPr/>
          <w:p>
            <w:pPr>
              <w:pStyle w:val="Compact"/>
              <w:jc w:val="right"/>
            </w:pPr>
            <w:r>
              <w:t xml:space="preserve">0.03</w:t>
            </w:r>
          </w:p>
        </w:tc>
        <w:tc>
          <w:tcPr/>
          <w:p>
            <w:pPr>
              <w:pStyle w:val="Compact"/>
              <w:jc w:val="right"/>
            </w:pPr>
            <w:r>
              <w:t xml:space="preserve">0.38</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14.00</w:t>
            </w:r>
          </w:p>
        </w:tc>
        <w:tc>
          <w:tcPr/>
          <w:p>
            <w:pPr>
              <w:pStyle w:val="Compact"/>
              <w:jc w:val="left"/>
            </w:pPr>
            <w:r>
              <w:t xml:space="preserve">▇▁▁▁▁</w:t>
            </w:r>
          </w:p>
        </w:tc>
      </w:tr>
      <w:tr>
        <w:tc>
          <w:tcPr/>
          <w:p>
            <w:pPr>
              <w:pStyle w:val="Compact"/>
              <w:jc w:val="left"/>
            </w:pPr>
            <w:r>
              <w:t xml:space="preserve">x3x6</w:t>
            </w:r>
          </w:p>
        </w:tc>
        <w:tc>
          <w:tcPr/>
          <w:p>
            <w:pPr>
              <w:pStyle w:val="Compact"/>
              <w:jc w:val="right"/>
            </w:pPr>
            <w:r>
              <w:t xml:space="preserve">0</w:t>
            </w:r>
          </w:p>
        </w:tc>
        <w:tc>
          <w:tcPr/>
          <w:p>
            <w:pPr>
              <w:pStyle w:val="Compact"/>
              <w:jc w:val="right"/>
            </w:pPr>
            <w:r>
              <w:t xml:space="preserve">1</w:t>
            </w:r>
          </w:p>
        </w:tc>
        <w:tc>
          <w:tcPr/>
          <w:p>
            <w:pPr>
              <w:pStyle w:val="Compact"/>
              <w:jc w:val="right"/>
            </w:pPr>
            <w:r>
              <w:t xml:space="preserve">0.03</w:t>
            </w:r>
          </w:p>
        </w:tc>
        <w:tc>
          <w:tcPr/>
          <w:p>
            <w:pPr>
              <w:pStyle w:val="Compact"/>
              <w:jc w:val="right"/>
            </w:pPr>
            <w:r>
              <w:t xml:space="preserve">0.36</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11.33</w:t>
            </w:r>
          </w:p>
        </w:tc>
        <w:tc>
          <w:tcPr/>
          <w:p>
            <w:pPr>
              <w:pStyle w:val="Compact"/>
              <w:jc w:val="left"/>
            </w:pPr>
            <w:r>
              <w:t xml:space="preserve">▇▁▁▁▁</w:t>
            </w:r>
          </w:p>
        </w:tc>
      </w:tr>
      <w:tr>
        <w:tc>
          <w:tcPr/>
          <w:p>
            <w:pPr>
              <w:pStyle w:val="Compact"/>
              <w:jc w:val="left"/>
            </w:pPr>
            <w:r>
              <w:t xml:space="preserve">x3x7</w:t>
            </w:r>
          </w:p>
        </w:tc>
        <w:tc>
          <w:tcPr/>
          <w:p>
            <w:pPr>
              <w:pStyle w:val="Compact"/>
              <w:jc w:val="right"/>
            </w:pPr>
            <w:r>
              <w:t xml:space="preserve">0</w:t>
            </w:r>
          </w:p>
        </w:tc>
        <w:tc>
          <w:tcPr/>
          <w:p>
            <w:pPr>
              <w:pStyle w:val="Compact"/>
              <w:jc w:val="right"/>
            </w:pPr>
            <w:r>
              <w:t xml:space="preserve">1</w:t>
            </w:r>
          </w:p>
        </w:tc>
        <w:tc>
          <w:tcPr/>
          <w:p>
            <w:pPr>
              <w:pStyle w:val="Compact"/>
              <w:jc w:val="right"/>
            </w:pPr>
            <w:r>
              <w:t xml:space="preserve">0.00</w:t>
            </w:r>
          </w:p>
        </w:tc>
        <w:tc>
          <w:tcPr/>
          <w:p>
            <w:pPr>
              <w:pStyle w:val="Compact"/>
              <w:jc w:val="right"/>
            </w:pPr>
            <w:r>
              <w:t xml:space="preserve">4.20</w:t>
            </w:r>
          </w:p>
        </w:tc>
        <w:tc>
          <w:tcPr/>
          <w:p>
            <w:pPr>
              <w:pStyle w:val="Compact"/>
              <w:jc w:val="right"/>
            </w:pPr>
            <w:r>
              <w:t xml:space="preserve">-80.00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40.00</w:t>
            </w:r>
          </w:p>
        </w:tc>
        <w:tc>
          <w:tcPr/>
          <w:p>
            <w:pPr>
              <w:pStyle w:val="Compact"/>
              <w:jc w:val="left"/>
            </w:pPr>
            <w:r>
              <w:t xml:space="preserve">▁▁▁▇▁</w:t>
            </w:r>
          </w:p>
        </w:tc>
      </w:tr>
      <w:tr>
        <w:tc>
          <w:tcPr/>
          <w:p>
            <w:pPr>
              <w:pStyle w:val="Compact"/>
              <w:jc w:val="left"/>
            </w:pPr>
            <w:r>
              <w:t xml:space="preserve">x4x5</w:t>
            </w:r>
          </w:p>
        </w:tc>
        <w:tc>
          <w:tcPr/>
          <w:p>
            <w:pPr>
              <w:pStyle w:val="Compact"/>
              <w:jc w:val="right"/>
            </w:pPr>
            <w:r>
              <w:t xml:space="preserve">0</w:t>
            </w:r>
          </w:p>
        </w:tc>
        <w:tc>
          <w:tcPr/>
          <w:p>
            <w:pPr>
              <w:pStyle w:val="Compact"/>
              <w:jc w:val="right"/>
            </w:pPr>
            <w:r>
              <w:t xml:space="preserve">1</w:t>
            </w:r>
          </w:p>
        </w:tc>
        <w:tc>
          <w:tcPr/>
          <w:p>
            <w:pPr>
              <w:pStyle w:val="Compact"/>
              <w:jc w:val="right"/>
            </w:pPr>
            <w:r>
              <w:t xml:space="preserve">0.05</w:t>
            </w:r>
          </w:p>
        </w:tc>
        <w:tc>
          <w:tcPr/>
          <w:p>
            <w:pPr>
              <w:pStyle w:val="Compact"/>
              <w:jc w:val="right"/>
            </w:pPr>
            <w:r>
              <w:t xml:space="preserve">0.30</w:t>
            </w:r>
          </w:p>
        </w:tc>
        <w:tc>
          <w:tcPr/>
          <w:p>
            <w:pPr>
              <w:pStyle w:val="Compact"/>
              <w:jc w:val="right"/>
            </w:pPr>
            <w:r>
              <w:t xml:space="preserve">-0.06</w:t>
            </w:r>
          </w:p>
        </w:tc>
        <w:tc>
          <w:tcPr/>
          <w:p>
            <w:pPr>
              <w:pStyle w:val="Compact"/>
              <w:jc w:val="right"/>
            </w:pPr>
            <w:r>
              <w:t xml:space="preserve">-0.06</w:t>
            </w:r>
          </w:p>
        </w:tc>
        <w:tc>
          <w:tcPr/>
          <w:p>
            <w:pPr>
              <w:pStyle w:val="Compact"/>
              <w:jc w:val="right"/>
            </w:pPr>
            <w:r>
              <w:t xml:space="preserve">-0.06</w:t>
            </w:r>
          </w:p>
        </w:tc>
        <w:tc>
          <w:tcPr/>
          <w:p>
            <w:pPr>
              <w:pStyle w:val="Compact"/>
              <w:jc w:val="right"/>
            </w:pPr>
            <w:r>
              <w:t xml:space="preserve">-0.06</w:t>
            </w:r>
          </w:p>
        </w:tc>
        <w:tc>
          <w:tcPr/>
          <w:p>
            <w:pPr>
              <w:pStyle w:val="Compact"/>
              <w:jc w:val="right"/>
            </w:pPr>
            <w:r>
              <w:t xml:space="preserve">0.94</w:t>
            </w:r>
          </w:p>
        </w:tc>
        <w:tc>
          <w:tcPr/>
          <w:p>
            <w:pPr>
              <w:pStyle w:val="Compact"/>
              <w:jc w:val="left"/>
            </w:pPr>
            <w:r>
              <w:t xml:space="preserve">▇▁▁▁▁</w:t>
            </w:r>
          </w:p>
        </w:tc>
      </w:tr>
      <w:tr>
        <w:tc>
          <w:tcPr/>
          <w:p>
            <w:pPr>
              <w:pStyle w:val="Compact"/>
              <w:jc w:val="left"/>
            </w:pPr>
            <w:r>
              <w:t xml:space="preserve">x4x6</w:t>
            </w:r>
          </w:p>
        </w:tc>
        <w:tc>
          <w:tcPr/>
          <w:p>
            <w:pPr>
              <w:pStyle w:val="Compact"/>
              <w:jc w:val="right"/>
            </w:pPr>
            <w:r>
              <w:t xml:space="preserve">0</w:t>
            </w:r>
          </w:p>
        </w:tc>
        <w:tc>
          <w:tcPr/>
          <w:p>
            <w:pPr>
              <w:pStyle w:val="Compact"/>
              <w:jc w:val="right"/>
            </w:pPr>
            <w:r>
              <w:t xml:space="preserve">1</w:t>
            </w:r>
          </w:p>
        </w:tc>
        <w:tc>
          <w:tcPr/>
          <w:p>
            <w:pPr>
              <w:pStyle w:val="Compact"/>
              <w:jc w:val="right"/>
            </w:pPr>
            <w:r>
              <w:t xml:space="preserve">0.02</w:t>
            </w:r>
          </w:p>
        </w:tc>
        <w:tc>
          <w:tcPr/>
          <w:p>
            <w:pPr>
              <w:pStyle w:val="Compact"/>
              <w:jc w:val="right"/>
            </w:pPr>
            <w:r>
              <w:t xml:space="preserve">0.25</w:t>
            </w:r>
          </w:p>
        </w:tc>
        <w:tc>
          <w:tcPr/>
          <w:p>
            <w:pPr>
              <w:pStyle w:val="Compact"/>
              <w:jc w:val="right"/>
            </w:pPr>
            <w:r>
              <w:t xml:space="preserve">-0.05</w:t>
            </w:r>
          </w:p>
        </w:tc>
        <w:tc>
          <w:tcPr/>
          <w:p>
            <w:pPr>
              <w:pStyle w:val="Compact"/>
              <w:jc w:val="right"/>
            </w:pPr>
            <w:r>
              <w:t xml:space="preserve">-0.05</w:t>
            </w:r>
          </w:p>
        </w:tc>
        <w:tc>
          <w:tcPr/>
          <w:p>
            <w:pPr>
              <w:pStyle w:val="Compact"/>
              <w:jc w:val="right"/>
            </w:pPr>
            <w:r>
              <w:t xml:space="preserve">-0.05</w:t>
            </w:r>
          </w:p>
        </w:tc>
        <w:tc>
          <w:tcPr/>
          <w:p>
            <w:pPr>
              <w:pStyle w:val="Compact"/>
              <w:jc w:val="right"/>
            </w:pPr>
            <w:r>
              <w:t xml:space="preserve">-0.05</w:t>
            </w:r>
          </w:p>
        </w:tc>
        <w:tc>
          <w:tcPr/>
          <w:p>
            <w:pPr>
              <w:pStyle w:val="Compact"/>
              <w:jc w:val="right"/>
            </w:pPr>
            <w:r>
              <w:t xml:space="preserve">0.95</w:t>
            </w:r>
          </w:p>
        </w:tc>
        <w:tc>
          <w:tcPr/>
          <w:p>
            <w:pPr>
              <w:pStyle w:val="Compact"/>
              <w:jc w:val="left"/>
            </w:pPr>
            <w:r>
              <w:t xml:space="preserve">▇▁▁▁▁</w:t>
            </w:r>
          </w:p>
        </w:tc>
      </w:tr>
      <w:tr>
        <w:tc>
          <w:tcPr/>
          <w:p>
            <w:pPr>
              <w:pStyle w:val="Compact"/>
              <w:jc w:val="left"/>
            </w:pPr>
            <w:r>
              <w:t xml:space="preserve">x4x7</w:t>
            </w:r>
          </w:p>
        </w:tc>
        <w:tc>
          <w:tcPr/>
          <w:p>
            <w:pPr>
              <w:pStyle w:val="Compact"/>
              <w:jc w:val="right"/>
            </w:pPr>
            <w:r>
              <w:t xml:space="preserve">0</w:t>
            </w:r>
          </w:p>
        </w:tc>
        <w:tc>
          <w:tcPr/>
          <w:p>
            <w:pPr>
              <w:pStyle w:val="Compact"/>
              <w:jc w:val="right"/>
            </w:pPr>
            <w:r>
              <w:t xml:space="preserve">1</w:t>
            </w:r>
          </w:p>
        </w:tc>
        <w:tc>
          <w:tcPr/>
          <w:p>
            <w:pPr>
              <w:pStyle w:val="Compact"/>
              <w:jc w:val="right"/>
            </w:pPr>
            <w:r>
              <w:t xml:space="preserve">0.30</w:t>
            </w:r>
          </w:p>
        </w:tc>
        <w:tc>
          <w:tcPr/>
          <w:p>
            <w:pPr>
              <w:pStyle w:val="Compact"/>
              <w:jc w:val="right"/>
            </w:pPr>
            <w:r>
              <w:t xml:space="preserve">2.43</w:t>
            </w:r>
          </w:p>
        </w:tc>
        <w:tc>
          <w:tcPr/>
          <w:p>
            <w:pPr>
              <w:pStyle w:val="Compact"/>
              <w:jc w:val="right"/>
            </w:pPr>
            <w:r>
              <w:t xml:space="preserve">-12.00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1.00</w:t>
            </w:r>
          </w:p>
        </w:tc>
        <w:tc>
          <w:tcPr/>
          <w:p>
            <w:pPr>
              <w:pStyle w:val="Compact"/>
              <w:jc w:val="right"/>
            </w:pPr>
            <w:r>
              <w:t xml:space="preserve">5.00</w:t>
            </w:r>
          </w:p>
        </w:tc>
        <w:tc>
          <w:tcPr/>
          <w:p>
            <w:pPr>
              <w:pStyle w:val="Compact"/>
              <w:jc w:val="left"/>
            </w:pPr>
            <w:r>
              <w:t xml:space="preserve">▁▁▁▇▂</w:t>
            </w:r>
          </w:p>
        </w:tc>
      </w:tr>
      <w:tr>
        <w:tc>
          <w:tcPr/>
          <w:p>
            <w:pPr>
              <w:pStyle w:val="Compact"/>
              <w:jc w:val="left"/>
            </w:pPr>
            <w:r>
              <w:t xml:space="preserve">x5x6</w:t>
            </w:r>
          </w:p>
        </w:tc>
        <w:tc>
          <w:tcPr/>
          <w:p>
            <w:pPr>
              <w:pStyle w:val="Compact"/>
              <w:jc w:val="right"/>
            </w:pPr>
            <w:r>
              <w:t xml:space="preserve">0</w:t>
            </w:r>
          </w:p>
        </w:tc>
        <w:tc>
          <w:tcPr/>
          <w:p>
            <w:pPr>
              <w:pStyle w:val="Compact"/>
              <w:jc w:val="right"/>
            </w:pPr>
            <w:r>
              <w:t xml:space="preserve">1</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left"/>
            </w:pPr>
            <w:r>
              <w:t xml:space="preserve">▁▁▇▁▁</w:t>
            </w:r>
          </w:p>
        </w:tc>
      </w:tr>
      <w:tr>
        <w:tc>
          <w:tcPr/>
          <w:p>
            <w:pPr>
              <w:pStyle w:val="Compact"/>
              <w:jc w:val="left"/>
            </w:pPr>
            <w:r>
              <w:t xml:space="preserve">x5x7</w:t>
            </w:r>
          </w:p>
        </w:tc>
        <w:tc>
          <w:tcPr/>
          <w:p>
            <w:pPr>
              <w:pStyle w:val="Compact"/>
              <w:jc w:val="right"/>
            </w:pPr>
            <w:r>
              <w:t xml:space="preserve">0</w:t>
            </w:r>
          </w:p>
        </w:tc>
        <w:tc>
          <w:tcPr/>
          <w:p>
            <w:pPr>
              <w:pStyle w:val="Compact"/>
              <w:jc w:val="right"/>
            </w:pPr>
            <w:r>
              <w:t xml:space="preserve">1</w:t>
            </w:r>
          </w:p>
        </w:tc>
        <w:tc>
          <w:tcPr/>
          <w:p>
            <w:pPr>
              <w:pStyle w:val="Compact"/>
              <w:jc w:val="right"/>
            </w:pPr>
            <w:r>
              <w:t xml:space="preserve">0.02</w:t>
            </w:r>
          </w:p>
        </w:tc>
        <w:tc>
          <w:tcPr/>
          <w:p>
            <w:pPr>
              <w:pStyle w:val="Compact"/>
              <w:jc w:val="right"/>
            </w:pPr>
            <w:r>
              <w:t xml:space="preserve">1.22</w:t>
            </w:r>
          </w:p>
        </w:tc>
        <w:tc>
          <w:tcPr/>
          <w:p>
            <w:pPr>
              <w:pStyle w:val="Compact"/>
              <w:jc w:val="right"/>
            </w:pPr>
            <w:r>
              <w:t xml:space="preserve">-12.00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5.00</w:t>
            </w:r>
          </w:p>
        </w:tc>
        <w:tc>
          <w:tcPr/>
          <w:p>
            <w:pPr>
              <w:pStyle w:val="Compact"/>
              <w:jc w:val="left"/>
            </w:pPr>
            <w:r>
              <w:t xml:space="preserve">▁▁▁▇▁</w:t>
            </w:r>
          </w:p>
        </w:tc>
      </w:tr>
      <w:tr>
        <w:tc>
          <w:tcPr/>
          <w:p>
            <w:pPr>
              <w:pStyle w:val="Compact"/>
              <w:jc w:val="left"/>
            </w:pPr>
            <w:r>
              <w:t xml:space="preserve">x6x7</w:t>
            </w:r>
          </w:p>
        </w:tc>
        <w:tc>
          <w:tcPr/>
          <w:p>
            <w:pPr>
              <w:pStyle w:val="Compact"/>
              <w:jc w:val="right"/>
            </w:pPr>
            <w:r>
              <w:t xml:space="preserve">0</w:t>
            </w:r>
          </w:p>
        </w:tc>
        <w:tc>
          <w:tcPr/>
          <w:p>
            <w:pPr>
              <w:pStyle w:val="Compact"/>
              <w:jc w:val="right"/>
            </w:pPr>
            <w:r>
              <w:t xml:space="preserve">1</w:t>
            </w:r>
          </w:p>
        </w:tc>
        <w:tc>
          <w:tcPr/>
          <w:p>
            <w:pPr>
              <w:pStyle w:val="Compact"/>
              <w:jc w:val="right"/>
            </w:pPr>
            <w:r>
              <w:t xml:space="preserve">-0.36</w:t>
            </w:r>
          </w:p>
        </w:tc>
        <w:tc>
          <w:tcPr/>
          <w:p>
            <w:pPr>
              <w:pStyle w:val="Compact"/>
              <w:jc w:val="right"/>
            </w:pPr>
            <w:r>
              <w:t xml:space="preserve">1.85</w:t>
            </w:r>
          </w:p>
        </w:tc>
        <w:tc>
          <w:tcPr/>
          <w:p>
            <w:pPr>
              <w:pStyle w:val="Compact"/>
              <w:jc w:val="right"/>
            </w:pPr>
            <w:r>
              <w:t xml:space="preserve">-12.00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5.00</w:t>
            </w:r>
          </w:p>
        </w:tc>
        <w:tc>
          <w:tcPr/>
          <w:p>
            <w:pPr>
              <w:pStyle w:val="Compact"/>
              <w:jc w:val="left"/>
            </w:pPr>
            <w:r>
              <w:t xml:space="preserve">▁▁▁▇▁</w:t>
            </w:r>
          </w:p>
        </w:tc>
      </w:tr>
    </w:tbl>
    <w:bookmarkEnd w:id="22"/>
    <w:bookmarkStart w:id="25" w:name="cognitive-classification"/>
    <w:p>
      <w:pPr>
        <w:pStyle w:val="Heading3"/>
      </w:pPr>
      <w:r>
        <w:t xml:space="preserve">Cognitive classification</w:t>
      </w:r>
    </w:p>
    <w:bookmarkStart w:id="23" w:name="hcap-cognitive-classification"/>
    <w:p>
      <w:pPr>
        <w:pStyle w:val="Heading4"/>
      </w:pPr>
      <w:r>
        <w:t xml:space="preserve">HCAP Cognitive Classification</w:t>
      </w:r>
    </w:p>
    <w:p>
      <w:pPr>
        <w:pStyle w:val="FirstParagraph"/>
      </w:pPr>
      <w:r>
        <w:t xml:space="preserve">There are two versions of the HCAP Cognitive Classification. Both follow the algorithm outlined in Manly et al (2022), but one relies upon Bayesian plausible values (BPV) as estimates of the underlying cognitive ability (</w:t>
      </w:r>
      <w:r>
        <w:rPr>
          <w:rStyle w:val="VerbatimChar"/>
        </w:rPr>
        <w:t xml:space="preserve">vs1hcapdx</w:t>
      </w:r>
      <w:r>
        <w:t xml:space="preserve">), and with the other Expected A Posteriori (EAP) (</w:t>
      </w:r>
      <w:r>
        <w:rPr>
          <w:rStyle w:val="VerbatimChar"/>
        </w:rPr>
        <w:t xml:space="preserve">vs1hcapdxeap</w:t>
      </w:r>
      <w:r>
        <w:t xml:space="preserve">). Here’s what the HRS/HCAP Technical Documentation has to say about BPV vs EAP.</w:t>
      </w:r>
    </w:p>
    <w:p>
      <w:pPr>
        <w:pStyle w:val="BlockText"/>
      </w:pPr>
      <w:r>
        <w:t xml:space="preserve">We have generated factor score estimates as expected a posteriori (EAP) estimates and single draws from a Bayesian posterior distribution (Bayesian plausible values, PV). Both of these estimates were derived using Mplus software (version 8.8, Muthén &amp; Muthén, Los Angeles CA)(Asparouhov, 2010; https://www.statmodel.com/download/Plausible.pdf). Factor scores are estimates of a latent variable. And latent variables are, by definition, not directly observable. Therefore, any estimate of that latent variable has some level of imprecision. In the context of categorical data item factor analysis (or item response theory), the imprecision is determined by the number of items used in the factor model, the strength of the correlation between the items and the underlying factor, and the distribution of difficulty levels of the items. Factors with more items, items with strong relationships with the underlying factor, and many widely dispersed difficulty levels will have less imprecision than factors with only a few items with weak relationships with the underlying factor and coarse and skewed responses. If a factor is measured by all continuous indicators, imprecision is constant across the level of the latent trait. But if a factor is measured with at least one categorical indicator, imprecision will vary across the level of the latent trait, generally being higher at the extremes.</w:t>
      </w:r>
    </w:p>
    <w:p>
      <w:pPr>
        <w:pStyle w:val="BlockText"/>
      </w:pPr>
      <w:r>
        <w:t xml:space="preserve">When we generate factor score estimates as plausible values, each person’s score is a draw from the posterior distribution of their factor score estimate, which is determined by the level of imprecision of the factor score. These are analogous to imputations in multiple imputation. In fact, it might be desirable to use multiple plausible values generated for each participant as if they were multiply imputed values in a data analysis. If we were to take many draws from the posterior for each participant, and then compute the mean of each persons’ plausible values - that mean would approach the EAP estimate we obtain for each person.</w:t>
      </w:r>
    </w:p>
    <w:p>
      <w:pPr>
        <w:pStyle w:val="BlockText"/>
      </w:pPr>
      <w:r>
        <w:t xml:space="preserve">In addition to factor scores, we produce results of the classification algorithm using single draws from the Bayesian posterior distribution of factor scores (vs1hcapdx) and expected a posteriori (EAP) factor scores (vs1hcapdxeap) for data users to include in their analysis as they determine is appropriate. We recommend using plausible values (or multiple plausible values) in any circumstance where population-level parameter estimation and inference is desired. Use of EAP estimates in such circumstances is anti-conservative and may result in biased low standard errors in inflated type-I error levels. In some situations, such as descriptive analysis, or in a high-stakes decision making procedure (e.g., selecting participants for a module or sub-study) the EAP estimates would be preferable. For example, when we are interested in generating a prevalence estimate for older adults living in the US, we prefer the classification algorithm that uses the single draws from the plausible values, because that version incorporates uncertainty in the estimation of cognitive ability. On the other hand, when we are interested in comparing how the HCAP algorithm compares to a reference standard classification, we make use of the EAP factor score derived algorithmic results. The latter example involves a</w:t>
      </w:r>
      <w:r>
        <w:t xml:space="preserve"> </w:t>
      </w:r>
      <w:r>
        <w:t xml:space="preserve">“high stakes”</w:t>
      </w:r>
      <w:r>
        <w:t xml:space="preserve"> </w:t>
      </w:r>
      <w:r>
        <w:t xml:space="preserve">decision about agreement at the individual participant level, and we would not like that decision to be clouded by random fluctuations in assignment due to measurement imprecision in the cognitive assessment.</w:t>
      </w:r>
    </w:p>
    <w:p>
      <w:pPr>
        <w:pStyle w:val="FirstParagraph"/>
      </w:pPr>
      <w:r>
        <w:t xml:space="preserve">Think carefully about whether you want to use the EAP or BPV versions of the HCAP cognitive classification.</w:t>
      </w:r>
    </w:p>
    <w:bookmarkEnd w:id="23"/>
    <w:bookmarkStart w:id="24" w:name="criterion-measures"/>
    <w:p>
      <w:pPr>
        <w:pStyle w:val="Heading4"/>
      </w:pPr>
      <w:r>
        <w:t xml:space="preserve">Criterion measures</w:t>
      </w:r>
    </w:p>
    <w:p>
      <w:pPr>
        <w:pStyle w:val="FirstParagraph"/>
      </w:pPr>
      <w:r>
        <w:t xml:space="preserve">Analytic covariates in age 65+ sample</w:t>
      </w:r>
    </w:p>
    <w:p>
      <w:pPr>
        <w:pStyle w:val="BodyText"/>
      </w:pPr>
      <w:r>
        <w:t xml:space="preserve">variable</w:t>
      </w:r>
    </w:p>
    <w:p>
      <w:pPr>
        <w:pStyle w:val="BodyText"/>
      </w:pPr>
      <w:r>
        <w:t xml:space="preserve">label</w:t>
      </w:r>
    </w:p>
    <w:p>
      <w:pPr>
        <w:pStyle w:val="BodyText"/>
      </w:pPr>
      <w:r>
        <w:t xml:space="preserve">vs1hcapdx</w:t>
      </w:r>
    </w:p>
    <w:p>
      <w:pPr>
        <w:pStyle w:val="BodyText"/>
      </w:pPr>
      <w:r>
        <w:t xml:space="preserve">HRS HCAP Dementia and MCI Classification (BPV version, HRS HCAP variable set 1)</w:t>
      </w:r>
    </w:p>
    <w:p>
      <w:pPr>
        <w:pStyle w:val="BodyText"/>
      </w:pPr>
      <w:r>
        <w:t xml:space="preserve">vs1hcapdxeap</w:t>
      </w:r>
    </w:p>
    <w:p>
      <w:pPr>
        <w:pStyle w:val="BodyText"/>
      </w:pPr>
      <w:r>
        <w:t xml:space="preserve">HRS HCAP Dementia and MCI Classification (EAP version, HRS HCAP variable set 1)</w:t>
      </w:r>
    </w:p>
    <w:p>
      <w:pPr>
        <w:pStyle w:val="BodyText"/>
      </w:pPr>
      <w:r>
        <w:t xml:space="preserve">cogfunction2016</w:t>
      </w:r>
    </w:p>
    <w:p>
      <w:pPr>
        <w:pStyle w:val="BodyText"/>
      </w:pPr>
      <w:r>
        <w:t xml:space="preserve">2016: Cognition Category: 1=Normal, 2=CIND, 3=Demented</w:t>
      </w:r>
    </w:p>
    <w:p>
      <w:pPr>
        <w:pStyle w:val="BodyText"/>
      </w:pPr>
      <w:r>
        <w:t xml:space="preserve">PrDem</w:t>
      </w:r>
    </w:p>
    <w:p>
      <w:pPr>
        <w:pStyle w:val="BodyText"/>
      </w:pPr>
      <w:r>
        <w:t xml:space="preserve">Probability of dementia, point estimate</w:t>
      </w:r>
    </w:p>
    <w:p>
      <w:pPr>
        <w:pStyle w:val="BodyText"/>
      </w:pPr>
      <w:r>
        <w:t xml:space="preserve">PrCIND</w:t>
      </w:r>
    </w:p>
    <w:p>
      <w:pPr>
        <w:pStyle w:val="BodyText"/>
      </w:pPr>
      <w:r>
        <w:t xml:space="preserve">Probability of CIND, point estimate</w:t>
      </w:r>
    </w:p>
    <w:p>
      <w:pPr>
        <w:pStyle w:val="BodyText"/>
      </w:pPr>
      <w:r>
        <w:t xml:space="preserve">PrNorm</w:t>
      </w:r>
    </w:p>
    <w:p>
      <w:pPr>
        <w:pStyle w:val="BodyText"/>
      </w:pPr>
      <w:r>
        <w:t xml:space="preserve">Probability of normal cognition, point estimate</w:t>
      </w:r>
    </w:p>
    <w:p>
      <w:pPr>
        <w:pStyle w:val="BodyText"/>
      </w:pPr>
      <w:r>
        <w:t xml:space="preserve">Cog</w:t>
      </w:r>
    </w:p>
    <w:p>
      <w:pPr>
        <w:pStyle w:val="BodyText"/>
      </w:pPr>
      <w:r>
        <w:t xml:space="preserve">Latent cognition, point estimate</w:t>
      </w:r>
    </w:p>
    <w:p>
      <w:pPr>
        <w:pStyle w:val="BodyText"/>
      </w:pPr>
      <w:r>
        <w:t xml:space="preserve">CogSd</w:t>
      </w:r>
    </w:p>
    <w:p>
      <w:pPr>
        <w:pStyle w:val="BodyText"/>
      </w:pPr>
      <w:r>
        <w:t xml:space="preserve">Latent cognition, std of estimate</w:t>
      </w:r>
    </w:p>
    <w:p>
      <w:pPr>
        <w:pStyle w:val="BodyText"/>
      </w:pPr>
      <w:r>
        <w:t xml:space="preserve">Hudomiet_classification</w:t>
      </w:r>
    </w:p>
    <w:p>
      <w:pPr>
        <w:pStyle w:val="BodyText"/>
      </w:pPr>
      <w:r>
        <w:t xml:space="preserve">Hudomiet classification by highest class proportion</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dplyr::select(data, all_o…</w:t>
            </w:r>
          </w:p>
        </w:tc>
      </w:tr>
      <w:tr>
        <w:tc>
          <w:tcPr/>
          <w:p>
            <w:pPr>
              <w:pStyle w:val="Compact"/>
              <w:jc w:val="left"/>
            </w:pPr>
            <w:r>
              <w:t xml:space="preserve">Number of rows</w:t>
            </w:r>
          </w:p>
        </w:tc>
        <w:tc>
          <w:tcPr/>
          <w:p>
            <w:pPr>
              <w:pStyle w:val="Compact"/>
              <w:jc w:val="left"/>
            </w:pPr>
            <w:r>
              <w:t xml:space="preserve">9763</w:t>
            </w:r>
          </w:p>
        </w:tc>
      </w:tr>
      <w:tr>
        <w:tc>
          <w:tcPr/>
          <w:p>
            <w:pPr>
              <w:pStyle w:val="Compact"/>
              <w:jc w:val="left"/>
            </w:pPr>
            <w:r>
              <w:t xml:space="preserve">Number of columns</w:t>
            </w:r>
          </w:p>
        </w:tc>
        <w:tc>
          <w:tcPr/>
          <w:p>
            <w:pPr>
              <w:pStyle w:val="Compact"/>
              <w:jc w:val="left"/>
            </w:pPr>
            <w:r>
              <w:t xml:space="preserve">9</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numeric</w:t>
            </w:r>
          </w:p>
        </w:tc>
        <w:tc>
          <w:tcPr/>
          <w:p>
            <w:pPr>
              <w:pStyle w:val="Compact"/>
              <w:jc w:val="left"/>
            </w:pPr>
            <w:r>
              <w:t xml:space="preserve">9</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2111"/>
        <w:gridCol w:w="879"/>
        <w:gridCol w:w="1231"/>
        <w:gridCol w:w="439"/>
        <w:gridCol w:w="439"/>
        <w:gridCol w:w="527"/>
        <w:gridCol w:w="439"/>
        <w:gridCol w:w="439"/>
        <w:gridCol w:w="439"/>
        <w:gridCol w:w="439"/>
        <w:gridCol w:w="527"/>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vs1hcapdx</w:t>
            </w:r>
          </w:p>
        </w:tc>
        <w:tc>
          <w:tcPr/>
          <w:p>
            <w:pPr>
              <w:pStyle w:val="Compact"/>
              <w:jc w:val="right"/>
            </w:pPr>
            <w:r>
              <w:t xml:space="preserve">6293</w:t>
            </w:r>
          </w:p>
        </w:tc>
        <w:tc>
          <w:tcPr/>
          <w:p>
            <w:pPr>
              <w:pStyle w:val="Compact"/>
              <w:jc w:val="right"/>
            </w:pPr>
            <w:r>
              <w:t xml:space="preserve">0.36</w:t>
            </w:r>
          </w:p>
        </w:tc>
        <w:tc>
          <w:tcPr/>
          <w:p>
            <w:pPr>
              <w:pStyle w:val="Compact"/>
              <w:jc w:val="right"/>
            </w:pPr>
            <w:r>
              <w:t xml:space="preserve">1.46</w:t>
            </w:r>
          </w:p>
        </w:tc>
        <w:tc>
          <w:tcPr/>
          <w:p>
            <w:pPr>
              <w:pStyle w:val="Compact"/>
              <w:jc w:val="right"/>
            </w:pPr>
            <w:r>
              <w:t xml:space="preserve">0.69</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2.00</w:t>
            </w:r>
          </w:p>
        </w:tc>
        <w:tc>
          <w:tcPr/>
          <w:p>
            <w:pPr>
              <w:pStyle w:val="Compact"/>
              <w:jc w:val="right"/>
            </w:pPr>
            <w:r>
              <w:t xml:space="preserve">3.00</w:t>
            </w:r>
          </w:p>
        </w:tc>
        <w:tc>
          <w:tcPr/>
          <w:p>
            <w:pPr>
              <w:pStyle w:val="Compact"/>
              <w:jc w:val="left"/>
            </w:pPr>
            <w:r>
              <w:t xml:space="preserve">▇▁▃▁▂</w:t>
            </w:r>
          </w:p>
        </w:tc>
      </w:tr>
      <w:tr>
        <w:tc>
          <w:tcPr/>
          <w:p>
            <w:pPr>
              <w:pStyle w:val="Compact"/>
              <w:jc w:val="left"/>
            </w:pPr>
            <w:r>
              <w:t xml:space="preserve">vs1hcapdxeap</w:t>
            </w:r>
          </w:p>
        </w:tc>
        <w:tc>
          <w:tcPr/>
          <w:p>
            <w:pPr>
              <w:pStyle w:val="Compact"/>
              <w:jc w:val="right"/>
            </w:pPr>
            <w:r>
              <w:t xml:space="preserve">6293</w:t>
            </w:r>
          </w:p>
        </w:tc>
        <w:tc>
          <w:tcPr/>
          <w:p>
            <w:pPr>
              <w:pStyle w:val="Compact"/>
              <w:jc w:val="right"/>
            </w:pPr>
            <w:r>
              <w:t xml:space="preserve">0.36</w:t>
            </w:r>
          </w:p>
        </w:tc>
        <w:tc>
          <w:tcPr/>
          <w:p>
            <w:pPr>
              <w:pStyle w:val="Compact"/>
              <w:jc w:val="right"/>
            </w:pPr>
            <w:r>
              <w:t xml:space="preserve">1.45</w:t>
            </w:r>
          </w:p>
        </w:tc>
        <w:tc>
          <w:tcPr/>
          <w:p>
            <w:pPr>
              <w:pStyle w:val="Compact"/>
              <w:jc w:val="right"/>
            </w:pPr>
            <w:r>
              <w:t xml:space="preserve">0.68</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2.00</w:t>
            </w:r>
          </w:p>
        </w:tc>
        <w:tc>
          <w:tcPr/>
          <w:p>
            <w:pPr>
              <w:pStyle w:val="Compact"/>
              <w:jc w:val="right"/>
            </w:pPr>
            <w:r>
              <w:t xml:space="preserve">3.00</w:t>
            </w:r>
          </w:p>
        </w:tc>
        <w:tc>
          <w:tcPr/>
          <w:p>
            <w:pPr>
              <w:pStyle w:val="Compact"/>
              <w:jc w:val="left"/>
            </w:pPr>
            <w:r>
              <w:t xml:space="preserve">▇▁▃▁▁</w:t>
            </w:r>
          </w:p>
        </w:tc>
      </w:tr>
      <w:tr>
        <w:tc>
          <w:tcPr/>
          <w:p>
            <w:pPr>
              <w:pStyle w:val="Compact"/>
              <w:jc w:val="left"/>
            </w:pPr>
            <w:r>
              <w:t xml:space="preserve">cogfunction2016</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1.39</w:t>
            </w:r>
          </w:p>
        </w:tc>
        <w:tc>
          <w:tcPr/>
          <w:p>
            <w:pPr>
              <w:pStyle w:val="Compact"/>
              <w:jc w:val="right"/>
            </w:pPr>
            <w:r>
              <w:t xml:space="preserve">0.65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2.00</w:t>
            </w:r>
          </w:p>
        </w:tc>
        <w:tc>
          <w:tcPr/>
          <w:p>
            <w:pPr>
              <w:pStyle w:val="Compact"/>
              <w:jc w:val="right"/>
            </w:pPr>
            <w:r>
              <w:t xml:space="preserve">3.00</w:t>
            </w:r>
          </w:p>
        </w:tc>
        <w:tc>
          <w:tcPr/>
          <w:p>
            <w:pPr>
              <w:pStyle w:val="Compact"/>
              <w:jc w:val="left"/>
            </w:pPr>
            <w:r>
              <w:t xml:space="preserve">▇▁▂▁▁</w:t>
            </w:r>
          </w:p>
        </w:tc>
      </w:tr>
      <w:tr>
        <w:tc>
          <w:tcPr/>
          <w:p>
            <w:pPr>
              <w:pStyle w:val="Compact"/>
              <w:jc w:val="left"/>
            </w:pPr>
            <w:r>
              <w:t xml:space="preserve">PrDem</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0.09</w:t>
            </w:r>
          </w:p>
        </w:tc>
        <w:tc>
          <w:tcPr/>
          <w:p>
            <w:pPr>
              <w:pStyle w:val="Compact"/>
              <w:jc w:val="right"/>
            </w:pPr>
            <w:r>
              <w:t xml:space="preserve">0.24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1.00</w:t>
            </w:r>
          </w:p>
        </w:tc>
        <w:tc>
          <w:tcPr/>
          <w:p>
            <w:pPr>
              <w:pStyle w:val="Compact"/>
              <w:jc w:val="left"/>
            </w:pPr>
            <w:r>
              <w:t xml:space="preserve">▇▁▁▁▁</w:t>
            </w:r>
          </w:p>
        </w:tc>
      </w:tr>
      <w:tr>
        <w:tc>
          <w:tcPr/>
          <w:p>
            <w:pPr>
              <w:pStyle w:val="Compact"/>
              <w:jc w:val="left"/>
            </w:pPr>
            <w:r>
              <w:t xml:space="preserve">PrCIND</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0.26</w:t>
            </w:r>
          </w:p>
        </w:tc>
        <w:tc>
          <w:tcPr/>
          <w:p>
            <w:pPr>
              <w:pStyle w:val="Compact"/>
              <w:jc w:val="right"/>
            </w:pPr>
            <w:r>
              <w:t xml:space="preserve">0.29</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0.11</w:t>
            </w:r>
          </w:p>
        </w:tc>
        <w:tc>
          <w:tcPr/>
          <w:p>
            <w:pPr>
              <w:pStyle w:val="Compact"/>
              <w:jc w:val="right"/>
            </w:pPr>
            <w:r>
              <w:t xml:space="preserve">0.49</w:t>
            </w:r>
          </w:p>
        </w:tc>
        <w:tc>
          <w:tcPr/>
          <w:p>
            <w:pPr>
              <w:pStyle w:val="Compact"/>
              <w:jc w:val="right"/>
            </w:pPr>
            <w:r>
              <w:t xml:space="preserve">0.95</w:t>
            </w:r>
          </w:p>
        </w:tc>
        <w:tc>
          <w:tcPr/>
          <w:p>
            <w:pPr>
              <w:pStyle w:val="Compact"/>
              <w:jc w:val="left"/>
            </w:pPr>
            <w:r>
              <w:t xml:space="preserve">▇▂▂▂▂</w:t>
            </w:r>
          </w:p>
        </w:tc>
      </w:tr>
      <w:tr>
        <w:tc>
          <w:tcPr/>
          <w:p>
            <w:pPr>
              <w:pStyle w:val="Compact"/>
              <w:jc w:val="left"/>
            </w:pPr>
            <w:r>
              <w:t xml:space="preserve">PrNorm</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0.66</w:t>
            </w:r>
          </w:p>
        </w:tc>
        <w:tc>
          <w:tcPr/>
          <w:p>
            <w:pPr>
              <w:pStyle w:val="Compact"/>
              <w:jc w:val="right"/>
            </w:pPr>
            <w:r>
              <w:t xml:space="preserve">0.38</w:t>
            </w:r>
          </w:p>
        </w:tc>
        <w:tc>
          <w:tcPr/>
          <w:p>
            <w:pPr>
              <w:pStyle w:val="Compact"/>
              <w:jc w:val="right"/>
            </w:pPr>
            <w:r>
              <w:t xml:space="preserve">0.00</w:t>
            </w:r>
          </w:p>
        </w:tc>
        <w:tc>
          <w:tcPr/>
          <w:p>
            <w:pPr>
              <w:pStyle w:val="Compact"/>
              <w:jc w:val="right"/>
            </w:pPr>
            <w:r>
              <w:t xml:space="preserve">0.31</w:t>
            </w:r>
          </w:p>
        </w:tc>
        <w:tc>
          <w:tcPr/>
          <w:p>
            <w:pPr>
              <w:pStyle w:val="Compact"/>
              <w:jc w:val="right"/>
            </w:pPr>
            <w:r>
              <w:t xml:space="preserve">0.84</w:t>
            </w:r>
          </w:p>
        </w:tc>
        <w:tc>
          <w:tcPr/>
          <w:p>
            <w:pPr>
              <w:pStyle w:val="Compact"/>
              <w:jc w:val="right"/>
            </w:pPr>
            <w:r>
              <w:t xml:space="preserve">0.98</w:t>
            </w:r>
          </w:p>
        </w:tc>
        <w:tc>
          <w:tcPr/>
          <w:p>
            <w:pPr>
              <w:pStyle w:val="Compact"/>
              <w:jc w:val="right"/>
            </w:pPr>
            <w:r>
              <w:t xml:space="preserve">1.00</w:t>
            </w:r>
          </w:p>
        </w:tc>
        <w:tc>
          <w:tcPr/>
          <w:p>
            <w:pPr>
              <w:pStyle w:val="Compact"/>
              <w:jc w:val="left"/>
            </w:pPr>
            <w:r>
              <w:t xml:space="preserve">▃▁▁▂▇</w:t>
            </w:r>
          </w:p>
        </w:tc>
      </w:tr>
      <w:tr>
        <w:tc>
          <w:tcPr/>
          <w:p>
            <w:pPr>
              <w:pStyle w:val="Compact"/>
              <w:jc w:val="left"/>
            </w:pPr>
            <w:r>
              <w:t xml:space="preserve">Cog</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1.26</w:t>
            </w:r>
          </w:p>
        </w:tc>
        <w:tc>
          <w:tcPr/>
          <w:p>
            <w:pPr>
              <w:pStyle w:val="Compact"/>
              <w:jc w:val="right"/>
            </w:pPr>
            <w:r>
              <w:t xml:space="preserve">0.85</w:t>
            </w:r>
          </w:p>
        </w:tc>
        <w:tc>
          <w:tcPr/>
          <w:p>
            <w:pPr>
              <w:pStyle w:val="Compact"/>
              <w:jc w:val="right"/>
            </w:pPr>
            <w:r>
              <w:t xml:space="preserve">-3.82</w:t>
            </w:r>
          </w:p>
        </w:tc>
        <w:tc>
          <w:tcPr/>
          <w:p>
            <w:pPr>
              <w:pStyle w:val="Compact"/>
              <w:jc w:val="right"/>
            </w:pPr>
            <w:r>
              <w:t xml:space="preserve">0.83</w:t>
            </w:r>
          </w:p>
        </w:tc>
        <w:tc>
          <w:tcPr/>
          <w:p>
            <w:pPr>
              <w:pStyle w:val="Compact"/>
              <w:jc w:val="right"/>
            </w:pPr>
            <w:r>
              <w:t xml:space="preserve">1.38</w:t>
            </w:r>
          </w:p>
        </w:tc>
        <w:tc>
          <w:tcPr/>
          <w:p>
            <w:pPr>
              <w:pStyle w:val="Compact"/>
              <w:jc w:val="right"/>
            </w:pPr>
            <w:r>
              <w:t xml:space="preserve">1.84</w:t>
            </w:r>
          </w:p>
        </w:tc>
        <w:tc>
          <w:tcPr/>
          <w:p>
            <w:pPr>
              <w:pStyle w:val="Compact"/>
              <w:jc w:val="right"/>
            </w:pPr>
            <w:r>
              <w:t xml:space="preserve">3.67</w:t>
            </w:r>
          </w:p>
        </w:tc>
        <w:tc>
          <w:tcPr/>
          <w:p>
            <w:pPr>
              <w:pStyle w:val="Compact"/>
              <w:jc w:val="left"/>
            </w:pPr>
            <w:r>
              <w:t xml:space="preserve">▁▁▂▇▁</w:t>
            </w:r>
          </w:p>
        </w:tc>
      </w:tr>
      <w:tr>
        <w:tc>
          <w:tcPr/>
          <w:p>
            <w:pPr>
              <w:pStyle w:val="Compact"/>
              <w:jc w:val="left"/>
            </w:pPr>
            <w:r>
              <w:t xml:space="preserve">CogSd</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0.38</w:t>
            </w:r>
          </w:p>
        </w:tc>
        <w:tc>
          <w:tcPr/>
          <w:p>
            <w:pPr>
              <w:pStyle w:val="Compact"/>
              <w:jc w:val="right"/>
            </w:pPr>
            <w:r>
              <w:t xml:space="preserve">0.04</w:t>
            </w:r>
          </w:p>
        </w:tc>
        <w:tc>
          <w:tcPr/>
          <w:p>
            <w:pPr>
              <w:pStyle w:val="Compact"/>
              <w:jc w:val="right"/>
            </w:pPr>
            <w:r>
              <w:t xml:space="preserve">0.25</w:t>
            </w:r>
          </w:p>
        </w:tc>
        <w:tc>
          <w:tcPr/>
          <w:p>
            <w:pPr>
              <w:pStyle w:val="Compact"/>
              <w:jc w:val="right"/>
            </w:pPr>
            <w:r>
              <w:t xml:space="preserve">0.35</w:t>
            </w:r>
          </w:p>
        </w:tc>
        <w:tc>
          <w:tcPr/>
          <w:p>
            <w:pPr>
              <w:pStyle w:val="Compact"/>
              <w:jc w:val="right"/>
            </w:pPr>
            <w:r>
              <w:t xml:space="preserve">0.36</w:t>
            </w:r>
          </w:p>
        </w:tc>
        <w:tc>
          <w:tcPr/>
          <w:p>
            <w:pPr>
              <w:pStyle w:val="Compact"/>
              <w:jc w:val="right"/>
            </w:pPr>
            <w:r>
              <w:t xml:space="preserve">0.39</w:t>
            </w:r>
          </w:p>
        </w:tc>
        <w:tc>
          <w:tcPr/>
          <w:p>
            <w:pPr>
              <w:pStyle w:val="Compact"/>
              <w:jc w:val="right"/>
            </w:pPr>
            <w:r>
              <w:t xml:space="preserve">0.58</w:t>
            </w:r>
          </w:p>
        </w:tc>
        <w:tc>
          <w:tcPr/>
          <w:p>
            <w:pPr>
              <w:pStyle w:val="Compact"/>
              <w:jc w:val="left"/>
            </w:pPr>
            <w:r>
              <w:t xml:space="preserve">▁▇▂▂▁</w:t>
            </w:r>
          </w:p>
        </w:tc>
      </w:tr>
      <w:tr>
        <w:tc>
          <w:tcPr/>
          <w:p>
            <w:pPr>
              <w:pStyle w:val="Compact"/>
              <w:jc w:val="left"/>
            </w:pPr>
            <w:r>
              <w:t xml:space="preserve">Hudomiet_classification</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1.40</w:t>
            </w:r>
          </w:p>
        </w:tc>
        <w:tc>
          <w:tcPr/>
          <w:p>
            <w:pPr>
              <w:pStyle w:val="Compact"/>
              <w:jc w:val="right"/>
            </w:pPr>
            <w:r>
              <w:t xml:space="preserve">0.63</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2.00</w:t>
            </w:r>
          </w:p>
        </w:tc>
        <w:tc>
          <w:tcPr/>
          <w:p>
            <w:pPr>
              <w:pStyle w:val="Compact"/>
              <w:jc w:val="right"/>
            </w:pPr>
            <w:r>
              <w:t xml:space="preserve">3.00</w:t>
            </w:r>
          </w:p>
        </w:tc>
        <w:tc>
          <w:tcPr/>
          <w:p>
            <w:pPr>
              <w:pStyle w:val="Compact"/>
              <w:jc w:val="left"/>
            </w:pPr>
            <w:r>
              <w:t xml:space="preserve">▇▁▃▁▁</w:t>
            </w:r>
          </w:p>
        </w:tc>
      </w:tr>
    </w:tbl>
    <w:p>
      <w:pPr>
        <w:pStyle w:val="BodyText"/>
      </w:pPr>
      <w:r>
        <w:rPr>
          <w:b/>
          <w:bCs/>
        </w:rPr>
        <w:t xml:space="preserve">Langa-Weir classification</w:t>
      </w:r>
      <w:r>
        <w:t xml:space="preserve"> </w:t>
      </w:r>
      <w:r>
        <w:t xml:space="preserve">(</w:t>
      </w:r>
      <w:r>
        <w:rPr>
          <w:rStyle w:val="VerbatimChar"/>
        </w:rPr>
        <w:t xml:space="preserve">cogfunction2016</w:t>
      </w:r>
      <w:r>
        <w:t xml:space="preserve">)</w:t>
      </w:r>
    </w:p>
    <w:p>
      <w:pPr>
        <w:pStyle w:val="BodyText"/>
      </w:pPr>
      <w:r>
        <w:t xml:space="preserve">Langa et al write:</w:t>
      </w:r>
    </w:p>
    <w:p>
      <w:pPr>
        <w:pStyle w:val="BlockText"/>
      </w:pPr>
      <w:r>
        <w:t xml:space="preserve">The Langa-Weir Classifications map onto the 27-point scale (variable name</w:t>
      </w:r>
      <w:r>
        <w:t xml:space="preserve"> </w:t>
      </w:r>
      <w:r>
        <w:rPr>
          <w:rStyle w:val="VerbatimChar"/>
        </w:rPr>
        <w:t xml:space="preserve">cogtot27_imp</w:t>
      </w:r>
      <w:r>
        <w:t xml:space="preserve"> </w:t>
      </w:r>
      <w:r>
        <w:t xml:space="preserve">[not in our data set]) thus: Normal (12 – 27); Cognitively Impaired but not Demented (CIND) (7 – 11); and Demented ( 0 – 6) (variable name</w:t>
      </w:r>
      <w:r>
        <w:t xml:space="preserve"> </w:t>
      </w:r>
      <w:r>
        <w:rPr>
          <w:rStyle w:val="VerbatimChar"/>
        </w:rPr>
        <w:t xml:space="preserve">cogfunction</w:t>
      </w:r>
      <w:r>
        <w:t xml:space="preserve">). Crimmins et al. (2011) documents the methods used to make these classifications based on diagnostic information from the ADAMS.</w:t>
      </w:r>
    </w:p>
    <w:p>
      <w:pPr>
        <w:pStyle w:val="FirstParagraph"/>
      </w:pPr>
      <w:r>
        <w:t xml:space="preserve">They go on to explain coding for Proxy respondents, and for dealing with web administration and cross-wave differences in assessment. The value levels correspond to</w:t>
      </w:r>
      <w:r>
        <w:t xml:space="preserve"> </w:t>
      </w:r>
      <w:r>
        <w:rPr>
          <w:rStyle w:val="VerbatimChar"/>
        </w:rPr>
        <w:t xml:space="preserve">Cognition Category: 1=Normal, 2=CIND, 3=Demented</w:t>
      </w:r>
      <w:r>
        <w:t xml:space="preserve">.</w:t>
      </w:r>
    </w:p>
    <w:p>
      <w:pPr>
        <w:pStyle w:val="BodyText"/>
      </w:pPr>
      <w:r>
        <w:rPr>
          <w:b/>
          <w:bCs/>
        </w:rPr>
        <w:t xml:space="preserve">Hudomiet classification</w:t>
      </w:r>
      <w:r>
        <w:t xml:space="preserve"> </w:t>
      </w:r>
      <w:r>
        <w:t xml:space="preserve">(</w:t>
      </w:r>
      <w:r>
        <w:rPr>
          <w:rStyle w:val="VerbatimChar"/>
        </w:rPr>
        <w:t xml:space="preserve">Hudomiet_classification</w:t>
      </w:r>
      <w:r>
        <w:t xml:space="preserve">,</w:t>
      </w:r>
      <w:r>
        <w:t xml:space="preserve"> </w:t>
      </w:r>
      <w:r>
        <w:rPr>
          <w:rStyle w:val="VerbatimChar"/>
        </w:rPr>
        <w:t xml:space="preserve">PrDem</w:t>
      </w:r>
      <w:r>
        <w:t xml:space="preserve">,</w:t>
      </w:r>
      <w:r>
        <w:t xml:space="preserve"> </w:t>
      </w:r>
      <w:r>
        <w:rPr>
          <w:rStyle w:val="VerbatimChar"/>
        </w:rPr>
        <w:t xml:space="preserve">PrCIND</w:t>
      </w:r>
      <w:r>
        <w:t xml:space="preserve">,</w:t>
      </w:r>
      <w:r>
        <w:t xml:space="preserve"> </w:t>
      </w:r>
      <w:r>
        <w:rPr>
          <w:rStyle w:val="VerbatimChar"/>
        </w:rPr>
        <w:t xml:space="preserve">PrNorm</w:t>
      </w:r>
      <w:r>
        <w:t xml:space="preserve">,</w:t>
      </w:r>
      <w:r>
        <w:t xml:space="preserve"> </w:t>
      </w:r>
      <w:r>
        <w:rPr>
          <w:rStyle w:val="VerbatimChar"/>
        </w:rPr>
        <w:t xml:space="preserve">Cog</w:t>
      </w:r>
      <w:r>
        <w:t xml:space="preserve">,</w:t>
      </w:r>
      <w:r>
        <w:t xml:space="preserve"> </w:t>
      </w:r>
      <w:r>
        <w:rPr>
          <w:rStyle w:val="VerbatimChar"/>
        </w:rPr>
        <w:t xml:space="preserve">CogSd</w:t>
      </w:r>
      <w:r>
        <w:t xml:space="preserve">)</w:t>
      </w:r>
    </w:p>
    <w:p>
      <w:pPr>
        <w:pStyle w:val="BodyText"/>
      </w:pPr>
      <w:r>
        <w:t xml:space="preserve">Hudomiet and colleagues (2022) write (emphasis added):</w:t>
      </w:r>
    </w:p>
    <w:p>
      <w:pPr>
        <w:pStyle w:val="BlockText"/>
      </w:pPr>
      <w:r>
        <w:t xml:space="preserve">We use a longitudinal latent variable model and jointly model the clinical dementia diagnosis in the ADAMS subsample and the cognitive measures in the HRS. Changes in dementia over time are primarily identified from wave-to-wave differences in the averages of individuals’ performance on the HRS cognitive tests, while the clinical diagnosis of dementia in ADAMS plays a critical role in calibrating the HRS cognitive tests to measure dementia. Importantly,</w:t>
      </w:r>
      <w:r>
        <w:t xml:space="preserve"> </w:t>
      </w:r>
      <w:r>
        <w:rPr>
          <w:b/>
          <w:bCs/>
          <w:i/>
          <w:iCs/>
        </w:rPr>
        <w:t xml:space="preserve">our model allows the relationship between the ADAMS and HRS measures to vary across population subgroups, essentially calibrating the measures for each subgroup.</w:t>
      </w:r>
      <w:r>
        <w:t xml:space="preserve"> </w:t>
      </w:r>
      <w:r>
        <w:t xml:space="preserve">(page 2/9)</w:t>
      </w:r>
    </w:p>
    <w:p>
      <w:pPr>
        <w:pStyle w:val="BlockText"/>
      </w:pPr>
      <w:r>
        <w:t xml:space="preserve">…the model is constructed to ensure the dementia classification is calibrated accurately within population subgroups, and therefore, it is equipped to produce accurate estimates of dementia prevalence by age, sex, education, race and ethnicity, and a measure of lifetime earnings. (page 2/9)</w:t>
      </w:r>
    </w:p>
    <w:p>
      <w:pPr>
        <w:pStyle w:val="FirstParagraph"/>
      </w:pPr>
      <w:r>
        <w:t xml:space="preserve">Details beyond this are difficult to parse from Hudomiet et al (2022) and supplementary materials.</w:t>
      </w:r>
    </w:p>
    <w:p>
      <w:pPr>
        <w:pStyle w:val="BodyText"/>
      </w:pPr>
      <w:r>
        <w:t xml:space="preserve">The provided data are:</w:t>
      </w:r>
    </w:p>
    <w:p>
      <w:pPr>
        <w:pStyle w:val="BodyText"/>
      </w:pPr>
      <w:r>
        <w:rPr>
          <w:rStyle w:val="VerbatimChar"/>
        </w:rPr>
        <w:t xml:space="preserve">PrDem</w:t>
      </w:r>
      <w:r>
        <w:t xml:space="preserve"> </w:t>
      </w:r>
      <w:r>
        <w:t xml:space="preserve">Estimated probability of dementia</w:t>
      </w:r>
      <w:r>
        <w:t xml:space="preserve"> </w:t>
      </w:r>
      <w:r>
        <w:rPr>
          <w:rStyle w:val="VerbatimChar"/>
        </w:rPr>
        <w:t xml:space="preserve">PrCIND</w:t>
      </w:r>
      <w:r>
        <w:t xml:space="preserve"> </w:t>
      </w:r>
      <w:r>
        <w:t xml:space="preserve">Estimated probability of cognitive impairment not dementia (CIND)</w:t>
      </w:r>
      <w:r>
        <w:t xml:space="preserve"> </w:t>
      </w:r>
      <w:r>
        <w:rPr>
          <w:rStyle w:val="VerbatimChar"/>
        </w:rPr>
        <w:t xml:space="preserve">PrNorm</w:t>
      </w:r>
      <w:r>
        <w:t xml:space="preserve"> </w:t>
      </w:r>
      <w:r>
        <w:t xml:space="preserve">Estimated probability of normal cognitive status</w:t>
      </w:r>
      <w:r>
        <w:t xml:space="preserve"> </w:t>
      </w:r>
      <w:r>
        <w:rPr>
          <w:rStyle w:val="VerbatimChar"/>
        </w:rPr>
        <w:t xml:space="preserve">Cog</w:t>
      </w:r>
      <w:r>
        <w:t xml:space="preserve"> </w:t>
      </w:r>
      <w:r>
        <w:t xml:space="preserve">Expected value of latent cognitive ability</w:t>
      </w:r>
      <w:r>
        <w:t xml:space="preserve"> </w:t>
      </w:r>
      <w:r>
        <w:rPr>
          <w:rStyle w:val="VerbatimChar"/>
        </w:rPr>
        <w:t xml:space="preserve">CogSd</w:t>
      </w:r>
      <w:r>
        <w:t xml:space="preserve"> </w:t>
      </w:r>
      <w:r>
        <w:t xml:space="preserve">The standard deviation of latent cognitive ability</w:t>
      </w:r>
    </w:p>
    <w:p>
      <w:pPr>
        <w:pStyle w:val="BodyText"/>
      </w:pPr>
      <w:r>
        <w:t xml:space="preserve">In addition, I have generated</w:t>
      </w:r>
      <w:r>
        <w:t xml:space="preserve"> </w:t>
      </w:r>
      <w:r>
        <w:rPr>
          <w:rStyle w:val="VerbatimChar"/>
        </w:rPr>
        <w:t xml:space="preserve">Hudomiet_classification</w:t>
      </w:r>
      <w:r>
        <w:t xml:space="preserve">, which is a normal/cind/dementia three-level variable where a respondent is classified according to their highest class probability.</w:t>
      </w:r>
    </w:p>
    <w:bookmarkEnd w:id="24"/>
    <w:bookmarkEnd w:id="25"/>
    <w:bookmarkStart w:id="26" w:name="X4eef818ecc4cd1c326aa6333b67f5fa900603f1"/>
    <w:p>
      <w:pPr>
        <w:pStyle w:val="Heading3"/>
      </w:pPr>
      <w:r>
        <w:t xml:space="preserve">Design Variables and convenience variables</w:t>
      </w:r>
    </w:p>
    <w:p>
      <w:pPr>
        <w:pStyle w:val="FirstParagraph"/>
      </w:pPr>
      <w:r>
        <w:t xml:space="preserve">Analytic covariates in age 65+ sample</w:t>
      </w:r>
    </w:p>
    <w:p>
      <w:pPr>
        <w:pStyle w:val="BodyText"/>
      </w:pPr>
      <w:r>
        <w:t xml:space="preserve">variable</w:t>
      </w:r>
    </w:p>
    <w:p>
      <w:pPr>
        <w:pStyle w:val="BodyText"/>
      </w:pPr>
      <w:r>
        <w:t xml:space="preserve">label</w:t>
      </w:r>
    </w:p>
    <w:p>
      <w:pPr>
        <w:pStyle w:val="BodyText"/>
      </w:pPr>
      <w:r>
        <w:t xml:space="preserve">HHID</w:t>
      </w:r>
    </w:p>
    <w:p>
      <w:pPr>
        <w:pStyle w:val="BodyText"/>
      </w:pPr>
      <w:r>
        <w:t xml:space="preserve">HOUSEHOLD IDENTIFICATION NUMBER</w:t>
      </w:r>
    </w:p>
    <w:p>
      <w:pPr>
        <w:pStyle w:val="BodyText"/>
      </w:pPr>
      <w:r>
        <w:t xml:space="preserve">PN</w:t>
      </w:r>
    </w:p>
    <w:p>
      <w:pPr>
        <w:pStyle w:val="BodyText"/>
      </w:pPr>
      <w:r>
        <w:t xml:space="preserve">RESPONDENT PERSON IDENTIFICATION NUMBER</w:t>
      </w:r>
    </w:p>
    <w:p>
      <w:pPr>
        <w:pStyle w:val="BodyText"/>
      </w:pPr>
      <w:r>
        <w:t xml:space="preserve">SECU</w:t>
      </w:r>
    </w:p>
    <w:p>
      <w:pPr>
        <w:pStyle w:val="BodyText"/>
      </w:pPr>
      <w:r>
        <w:t xml:space="preserve">SAMPLING ERROR COMPUTATION UNIT</w:t>
      </w:r>
    </w:p>
    <w:p>
      <w:pPr>
        <w:pStyle w:val="BodyText"/>
      </w:pPr>
      <w:r>
        <w:t xml:space="preserve">STRATUM</w:t>
      </w:r>
    </w:p>
    <w:p>
      <w:pPr>
        <w:pStyle w:val="BodyText"/>
      </w:pPr>
      <w:r>
        <w:t xml:space="preserve">STRATUM ID</w:t>
      </w:r>
    </w:p>
    <w:p>
      <w:pPr>
        <w:pStyle w:val="BodyText"/>
      </w:pPr>
      <w:r>
        <w:t xml:space="preserve">PWGTR</w:t>
      </w:r>
    </w:p>
    <w:p>
      <w:pPr>
        <w:pStyle w:val="BodyText"/>
      </w:pPr>
      <w:r>
        <w:t xml:space="preserve">2016 WEIGHT: RESPONDENT LEVEL</w:t>
      </w:r>
    </w:p>
    <w:p>
      <w:pPr>
        <w:pStyle w:val="BodyText"/>
      </w:pPr>
      <w:r>
        <w:t xml:space="preserve">HCAP16WGTR</w:t>
      </w:r>
    </w:p>
    <w:p>
      <w:pPr>
        <w:pStyle w:val="BodyText"/>
      </w:pPr>
      <w:r>
        <w:t xml:space="preserve">HCAP 2016 WEIGHT: RESPONDENT LEVEL</w:t>
      </w:r>
    </w:p>
    <w:p>
      <w:pPr>
        <w:pStyle w:val="BodyText"/>
      </w:pPr>
      <w:r>
        <w:t xml:space="preserve">nonzeroweight</w:t>
      </w:r>
    </w:p>
    <w:p>
      <w:pPr>
        <w:pStyle w:val="BodyText"/>
      </w:pPr>
      <w:r>
        <w:t xml:space="preserve">inHCAP</w:t>
      </w:r>
    </w:p>
    <w:p>
      <w:pPr>
        <w:pStyle w:val="BodyText"/>
      </w:pPr>
      <w:r>
        <w:t xml:space="preserve">age65up</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dplyr::select(data, all_o…</w:t>
            </w:r>
          </w:p>
        </w:tc>
      </w:tr>
      <w:tr>
        <w:tc>
          <w:tcPr/>
          <w:p>
            <w:pPr>
              <w:pStyle w:val="Compact"/>
              <w:jc w:val="left"/>
            </w:pPr>
            <w:r>
              <w:t xml:space="preserve">Number of rows</w:t>
            </w:r>
          </w:p>
        </w:tc>
        <w:tc>
          <w:tcPr/>
          <w:p>
            <w:pPr>
              <w:pStyle w:val="Compact"/>
              <w:jc w:val="left"/>
            </w:pPr>
            <w:r>
              <w:t xml:space="preserve">9763</w:t>
            </w:r>
          </w:p>
        </w:tc>
      </w:tr>
      <w:tr>
        <w:tc>
          <w:tcPr/>
          <w:p>
            <w:pPr>
              <w:pStyle w:val="Compact"/>
              <w:jc w:val="left"/>
            </w:pPr>
            <w:r>
              <w:t xml:space="preserve">Number of columns</w:t>
            </w:r>
          </w:p>
        </w:tc>
        <w:tc>
          <w:tcPr/>
          <w:p>
            <w:pPr>
              <w:pStyle w:val="Compact"/>
              <w:jc w:val="left"/>
            </w:pPr>
            <w:r>
              <w:t xml:space="preserve">9</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2</w:t>
            </w:r>
          </w:p>
        </w:tc>
      </w:tr>
      <w:tr>
        <w:tc>
          <w:tcPr/>
          <w:p>
            <w:pPr>
              <w:pStyle w:val="Compact"/>
              <w:jc w:val="left"/>
            </w:pPr>
            <w:r>
              <w:t xml:space="preserve">numeric</w:t>
            </w:r>
          </w:p>
        </w:tc>
        <w:tc>
          <w:tcPr/>
          <w:p>
            <w:pPr>
              <w:pStyle w:val="Compact"/>
              <w:jc w:val="left"/>
            </w:pPr>
            <w:r>
              <w:t xml:space="preserve">7</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1540"/>
        <w:gridCol w:w="1100"/>
        <w:gridCol w:w="1540"/>
        <w:gridCol w:w="440"/>
        <w:gridCol w:w="440"/>
        <w:gridCol w:w="660"/>
        <w:gridCol w:w="990"/>
        <w:gridCol w:w="1210"/>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HHID</w:t>
            </w:r>
          </w:p>
        </w:tc>
        <w:tc>
          <w:tcPr/>
          <w:p>
            <w:pPr>
              <w:pStyle w:val="Compact"/>
              <w:jc w:val="right"/>
            </w:pPr>
            <w:r>
              <w:t xml:space="preserve">0</w:t>
            </w:r>
          </w:p>
        </w:tc>
        <w:tc>
          <w:tcPr/>
          <w:p>
            <w:pPr>
              <w:pStyle w:val="Compact"/>
              <w:jc w:val="right"/>
            </w:pPr>
            <w:r>
              <w:t xml:space="preserve">1</w:t>
            </w:r>
          </w:p>
        </w:tc>
        <w:tc>
          <w:tcPr/>
          <w:p>
            <w:pPr>
              <w:pStyle w:val="Compact"/>
              <w:jc w:val="right"/>
            </w:pPr>
            <w:r>
              <w:t xml:space="preserve">6</w:t>
            </w:r>
          </w:p>
        </w:tc>
        <w:tc>
          <w:tcPr/>
          <w:p>
            <w:pPr>
              <w:pStyle w:val="Compact"/>
              <w:jc w:val="right"/>
            </w:pPr>
            <w:r>
              <w:t xml:space="preserve">6</w:t>
            </w:r>
          </w:p>
        </w:tc>
        <w:tc>
          <w:tcPr/>
          <w:p>
            <w:pPr>
              <w:pStyle w:val="Compact"/>
              <w:jc w:val="right"/>
            </w:pPr>
            <w:r>
              <w:t xml:space="preserve">0</w:t>
            </w:r>
          </w:p>
        </w:tc>
        <w:tc>
          <w:tcPr/>
          <w:p>
            <w:pPr>
              <w:pStyle w:val="Compact"/>
              <w:jc w:val="right"/>
            </w:pPr>
            <w:r>
              <w:t xml:space="preserve">7399</w:t>
            </w:r>
          </w:p>
        </w:tc>
        <w:tc>
          <w:tcPr/>
          <w:p>
            <w:pPr>
              <w:pStyle w:val="Compact"/>
              <w:jc w:val="right"/>
            </w:pPr>
            <w:r>
              <w:t xml:space="preserve">0</w:t>
            </w:r>
          </w:p>
        </w:tc>
      </w:tr>
      <w:tr>
        <w:tc>
          <w:tcPr/>
          <w:p>
            <w:pPr>
              <w:pStyle w:val="Compact"/>
              <w:jc w:val="left"/>
            </w:pPr>
            <w:r>
              <w:t xml:space="preserve">PN</w:t>
            </w:r>
          </w:p>
        </w:tc>
        <w:tc>
          <w:tcPr/>
          <w:p>
            <w:pPr>
              <w:pStyle w:val="Compact"/>
              <w:jc w:val="right"/>
            </w:pPr>
            <w:r>
              <w:t xml:space="preserve">0</w:t>
            </w:r>
          </w:p>
        </w:tc>
        <w:tc>
          <w:tcPr/>
          <w:p>
            <w:pPr>
              <w:pStyle w:val="Compact"/>
              <w:jc w:val="right"/>
            </w:pPr>
            <w:r>
              <w:t xml:space="preserve">1</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right"/>
            </w:pPr>
            <w:r>
              <w:t xml:space="preserve">14</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67"/>
        <w:gridCol w:w="833"/>
        <w:gridCol w:w="1167"/>
        <w:gridCol w:w="750"/>
        <w:gridCol w:w="750"/>
        <w:gridCol w:w="333"/>
        <w:gridCol w:w="666"/>
        <w:gridCol w:w="500"/>
        <w:gridCol w:w="750"/>
        <w:gridCol w:w="500"/>
        <w:gridCol w:w="500"/>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SECU</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1.51</w:t>
            </w:r>
          </w:p>
        </w:tc>
        <w:tc>
          <w:tcPr/>
          <w:p>
            <w:pPr>
              <w:pStyle w:val="Compact"/>
              <w:jc w:val="right"/>
            </w:pPr>
            <w:r>
              <w:t xml:space="preserve">0.50</w:t>
            </w:r>
          </w:p>
        </w:tc>
        <w:tc>
          <w:tcPr/>
          <w:p>
            <w:pPr>
              <w:pStyle w:val="Compact"/>
              <w:jc w:val="right"/>
            </w:pPr>
            <w:r>
              <w:t xml:space="preserve">1</w:t>
            </w:r>
          </w:p>
        </w:tc>
        <w:tc>
          <w:tcPr/>
          <w:p>
            <w:pPr>
              <w:pStyle w:val="Compact"/>
              <w:jc w:val="right"/>
            </w:pPr>
            <w:r>
              <w:t xml:space="preserve">1.00</w:t>
            </w:r>
          </w:p>
        </w:tc>
        <w:tc>
          <w:tcPr/>
          <w:p>
            <w:pPr>
              <w:pStyle w:val="Compact"/>
              <w:jc w:val="right"/>
            </w:pPr>
            <w:r>
              <w:t xml:space="preserve">2</w:t>
            </w:r>
          </w:p>
        </w:tc>
        <w:tc>
          <w:tcPr/>
          <w:p>
            <w:pPr>
              <w:pStyle w:val="Compact"/>
              <w:jc w:val="right"/>
            </w:pPr>
            <w:r>
              <w:t xml:space="preserve">2.00</w:t>
            </w:r>
          </w:p>
        </w:tc>
        <w:tc>
          <w:tcPr/>
          <w:p>
            <w:pPr>
              <w:pStyle w:val="Compact"/>
              <w:jc w:val="right"/>
            </w:pPr>
            <w:r>
              <w:t xml:space="preserve">2</w:t>
            </w:r>
          </w:p>
        </w:tc>
        <w:tc>
          <w:tcPr/>
          <w:p>
            <w:pPr>
              <w:pStyle w:val="Compact"/>
              <w:jc w:val="left"/>
            </w:pPr>
            <w:r>
              <w:t xml:space="preserve">▇▁▁▁▇</w:t>
            </w:r>
          </w:p>
        </w:tc>
      </w:tr>
      <w:tr>
        <w:tc>
          <w:tcPr/>
          <w:p>
            <w:pPr>
              <w:pStyle w:val="Compact"/>
              <w:jc w:val="left"/>
            </w:pPr>
            <w:r>
              <w:t xml:space="preserve">STRATUM</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30.06</w:t>
            </w:r>
          </w:p>
        </w:tc>
        <w:tc>
          <w:tcPr/>
          <w:p>
            <w:pPr>
              <w:pStyle w:val="Compact"/>
              <w:jc w:val="right"/>
            </w:pPr>
            <w:r>
              <w:t xml:space="preserve">15.19</w:t>
            </w:r>
          </w:p>
        </w:tc>
        <w:tc>
          <w:tcPr/>
          <w:p>
            <w:pPr>
              <w:pStyle w:val="Compact"/>
              <w:jc w:val="right"/>
            </w:pPr>
            <w:r>
              <w:t xml:space="preserve">1</w:t>
            </w:r>
          </w:p>
        </w:tc>
        <w:tc>
          <w:tcPr/>
          <w:p>
            <w:pPr>
              <w:pStyle w:val="Compact"/>
              <w:jc w:val="right"/>
            </w:pPr>
            <w:r>
              <w:t xml:space="preserve">18.00</w:t>
            </w:r>
          </w:p>
        </w:tc>
        <w:tc>
          <w:tcPr/>
          <w:p>
            <w:pPr>
              <w:pStyle w:val="Compact"/>
              <w:jc w:val="right"/>
            </w:pPr>
            <w:r>
              <w:t xml:space="preserve">32</w:t>
            </w:r>
          </w:p>
        </w:tc>
        <w:tc>
          <w:tcPr/>
          <w:p>
            <w:pPr>
              <w:pStyle w:val="Compact"/>
              <w:jc w:val="right"/>
            </w:pPr>
            <w:r>
              <w:t xml:space="preserve">43.00</w:t>
            </w:r>
          </w:p>
        </w:tc>
        <w:tc>
          <w:tcPr/>
          <w:p>
            <w:pPr>
              <w:pStyle w:val="Compact"/>
              <w:jc w:val="right"/>
            </w:pPr>
            <w:r>
              <w:t xml:space="preserve">79</w:t>
            </w:r>
          </w:p>
        </w:tc>
        <w:tc>
          <w:tcPr/>
          <w:p>
            <w:pPr>
              <w:pStyle w:val="Compact"/>
              <w:jc w:val="left"/>
            </w:pPr>
            <w:r>
              <w:t xml:space="preserve">▅▆▇▂▁</w:t>
            </w:r>
          </w:p>
        </w:tc>
      </w:tr>
      <w:tr>
        <w:tc>
          <w:tcPr/>
          <w:p>
            <w:pPr>
              <w:pStyle w:val="Compact"/>
              <w:jc w:val="left"/>
            </w:pPr>
            <w:r>
              <w:t xml:space="preserve">PWGTR</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4941.63</w:t>
            </w:r>
          </w:p>
        </w:tc>
        <w:tc>
          <w:tcPr/>
          <w:p>
            <w:pPr>
              <w:pStyle w:val="Compact"/>
              <w:jc w:val="right"/>
            </w:pPr>
            <w:r>
              <w:t xml:space="preserve">3614.38</w:t>
            </w:r>
          </w:p>
        </w:tc>
        <w:tc>
          <w:tcPr/>
          <w:p>
            <w:pPr>
              <w:pStyle w:val="Compact"/>
              <w:jc w:val="right"/>
            </w:pPr>
            <w:r>
              <w:t xml:space="preserve">0</w:t>
            </w:r>
          </w:p>
        </w:tc>
        <w:tc>
          <w:tcPr/>
          <w:p>
            <w:pPr>
              <w:pStyle w:val="Compact"/>
              <w:jc w:val="right"/>
            </w:pPr>
            <w:r>
              <w:t xml:space="preserve">2387.00</w:t>
            </w:r>
          </w:p>
        </w:tc>
        <w:tc>
          <w:tcPr/>
          <w:p>
            <w:pPr>
              <w:pStyle w:val="Compact"/>
              <w:jc w:val="right"/>
            </w:pPr>
            <w:r>
              <w:t xml:space="preserve">4064</w:t>
            </w:r>
          </w:p>
        </w:tc>
        <w:tc>
          <w:tcPr/>
          <w:p>
            <w:pPr>
              <w:pStyle w:val="Compact"/>
              <w:jc w:val="right"/>
            </w:pPr>
            <w:r>
              <w:t xml:space="preserve">5936.00</w:t>
            </w:r>
          </w:p>
        </w:tc>
        <w:tc>
          <w:tcPr/>
          <w:p>
            <w:pPr>
              <w:pStyle w:val="Compact"/>
              <w:jc w:val="right"/>
            </w:pPr>
            <w:r>
              <w:t xml:space="preserve">28961</w:t>
            </w:r>
          </w:p>
        </w:tc>
        <w:tc>
          <w:tcPr/>
          <w:p>
            <w:pPr>
              <w:pStyle w:val="Compact"/>
              <w:jc w:val="left"/>
            </w:pPr>
            <w:r>
              <w:t xml:space="preserve">▇▂▁▁▁</w:t>
            </w:r>
          </w:p>
        </w:tc>
      </w:tr>
      <w:tr>
        <w:tc>
          <w:tcPr/>
          <w:p>
            <w:pPr>
              <w:pStyle w:val="Compact"/>
              <w:jc w:val="left"/>
            </w:pPr>
            <w:r>
              <w:t xml:space="preserve">HCAP16WGTR</w:t>
            </w:r>
          </w:p>
        </w:tc>
        <w:tc>
          <w:tcPr/>
          <w:p>
            <w:pPr>
              <w:pStyle w:val="Compact"/>
              <w:jc w:val="right"/>
            </w:pPr>
            <w:r>
              <w:t xml:space="preserve">6293</w:t>
            </w:r>
          </w:p>
        </w:tc>
        <w:tc>
          <w:tcPr/>
          <w:p>
            <w:pPr>
              <w:pStyle w:val="Compact"/>
              <w:jc w:val="right"/>
            </w:pPr>
            <w:r>
              <w:t xml:space="preserve">0.36</w:t>
            </w:r>
          </w:p>
        </w:tc>
        <w:tc>
          <w:tcPr/>
          <w:p>
            <w:pPr>
              <w:pStyle w:val="Compact"/>
              <w:jc w:val="right"/>
            </w:pPr>
            <w:r>
              <w:t xml:space="preserve">14298.28</w:t>
            </w:r>
          </w:p>
        </w:tc>
        <w:tc>
          <w:tcPr/>
          <w:p>
            <w:pPr>
              <w:pStyle w:val="Compact"/>
              <w:jc w:val="right"/>
            </w:pPr>
            <w:r>
              <w:t xml:space="preserve">10730.18</w:t>
            </w:r>
          </w:p>
        </w:tc>
        <w:tc>
          <w:tcPr/>
          <w:p>
            <w:pPr>
              <w:pStyle w:val="Compact"/>
              <w:jc w:val="right"/>
            </w:pPr>
            <w:r>
              <w:t xml:space="preserve">756</w:t>
            </w:r>
          </w:p>
        </w:tc>
        <w:tc>
          <w:tcPr/>
          <w:p>
            <w:pPr>
              <w:pStyle w:val="Compact"/>
              <w:jc w:val="right"/>
            </w:pPr>
            <w:r>
              <w:t xml:space="preserve">6723.25</w:t>
            </w:r>
          </w:p>
        </w:tc>
        <w:tc>
          <w:tcPr/>
          <w:p>
            <w:pPr>
              <w:pStyle w:val="Compact"/>
              <w:jc w:val="right"/>
            </w:pPr>
            <w:r>
              <w:t xml:space="preserve">11203</w:t>
            </w:r>
          </w:p>
        </w:tc>
        <w:tc>
          <w:tcPr/>
          <w:p>
            <w:pPr>
              <w:pStyle w:val="Compact"/>
              <w:jc w:val="right"/>
            </w:pPr>
            <w:r>
              <w:t xml:space="preserve">17902.25</w:t>
            </w:r>
          </w:p>
        </w:tc>
        <w:tc>
          <w:tcPr/>
          <w:p>
            <w:pPr>
              <w:pStyle w:val="Compact"/>
              <w:jc w:val="right"/>
            </w:pPr>
            <w:r>
              <w:t xml:space="preserve">59020</w:t>
            </w:r>
          </w:p>
        </w:tc>
        <w:tc>
          <w:tcPr/>
          <w:p>
            <w:pPr>
              <w:pStyle w:val="Compact"/>
              <w:jc w:val="left"/>
            </w:pPr>
            <w:r>
              <w:t xml:space="preserve">▇▃▂▁▁</w:t>
            </w:r>
          </w:p>
        </w:tc>
      </w:tr>
      <w:tr>
        <w:tc>
          <w:tcPr/>
          <w:p>
            <w:pPr>
              <w:pStyle w:val="Compact"/>
              <w:jc w:val="left"/>
            </w:pPr>
            <w:r>
              <w:t xml:space="preserve">nonzeroweight</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0.99</w:t>
            </w:r>
          </w:p>
        </w:tc>
        <w:tc>
          <w:tcPr/>
          <w:p>
            <w:pPr>
              <w:pStyle w:val="Compact"/>
              <w:jc w:val="right"/>
            </w:pPr>
            <w:r>
              <w:t xml:space="preserve">0.09</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w:t>
            </w:r>
          </w:p>
        </w:tc>
        <w:tc>
          <w:tcPr/>
          <w:p>
            <w:pPr>
              <w:pStyle w:val="Compact"/>
              <w:jc w:val="right"/>
            </w:pPr>
            <w:r>
              <w:t xml:space="preserve">1.00</w:t>
            </w:r>
          </w:p>
        </w:tc>
        <w:tc>
          <w:tcPr/>
          <w:p>
            <w:pPr>
              <w:pStyle w:val="Compact"/>
              <w:jc w:val="right"/>
            </w:pPr>
            <w:r>
              <w:t xml:space="preserve">1</w:t>
            </w:r>
          </w:p>
        </w:tc>
        <w:tc>
          <w:tcPr/>
          <w:p>
            <w:pPr>
              <w:pStyle w:val="Compact"/>
              <w:jc w:val="left"/>
            </w:pPr>
            <w:r>
              <w:t xml:space="preserve">▁▁▁▁▇</w:t>
            </w:r>
          </w:p>
        </w:tc>
      </w:tr>
      <w:tr>
        <w:tc>
          <w:tcPr/>
          <w:p>
            <w:pPr>
              <w:pStyle w:val="Compact"/>
              <w:jc w:val="left"/>
            </w:pPr>
            <w:r>
              <w:t xml:space="preserve">inHCAP</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0.36</w:t>
            </w:r>
          </w:p>
        </w:tc>
        <w:tc>
          <w:tcPr/>
          <w:p>
            <w:pPr>
              <w:pStyle w:val="Compact"/>
              <w:jc w:val="right"/>
            </w:pPr>
            <w:r>
              <w:t xml:space="preserve">0.48</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w:t>
            </w:r>
          </w:p>
        </w:tc>
        <w:tc>
          <w:tcPr/>
          <w:p>
            <w:pPr>
              <w:pStyle w:val="Compact"/>
              <w:jc w:val="left"/>
            </w:pPr>
            <w:r>
              <w:t xml:space="preserve">▇▁▁▁▅</w:t>
            </w:r>
          </w:p>
        </w:tc>
      </w:tr>
      <w:tr>
        <w:tc>
          <w:tcPr/>
          <w:p>
            <w:pPr>
              <w:pStyle w:val="Compact"/>
              <w:jc w:val="left"/>
            </w:pPr>
            <w:r>
              <w:t xml:space="preserve">age65up</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1</w:t>
            </w:r>
          </w:p>
        </w:tc>
        <w:tc>
          <w:tcPr/>
          <w:p>
            <w:pPr>
              <w:pStyle w:val="Compact"/>
              <w:jc w:val="right"/>
            </w:pPr>
            <w:r>
              <w:t xml:space="preserve">1.00</w:t>
            </w:r>
          </w:p>
        </w:tc>
        <w:tc>
          <w:tcPr/>
          <w:p>
            <w:pPr>
              <w:pStyle w:val="Compact"/>
              <w:jc w:val="right"/>
            </w:pPr>
            <w:r>
              <w:t xml:space="preserve">1</w:t>
            </w:r>
          </w:p>
        </w:tc>
        <w:tc>
          <w:tcPr/>
          <w:p>
            <w:pPr>
              <w:pStyle w:val="Compact"/>
              <w:jc w:val="right"/>
            </w:pPr>
            <w:r>
              <w:t xml:space="preserve">1.00</w:t>
            </w:r>
          </w:p>
        </w:tc>
        <w:tc>
          <w:tcPr/>
          <w:p>
            <w:pPr>
              <w:pStyle w:val="Compact"/>
              <w:jc w:val="right"/>
            </w:pPr>
            <w:r>
              <w:t xml:space="preserve">1</w:t>
            </w:r>
          </w:p>
        </w:tc>
        <w:tc>
          <w:tcPr/>
          <w:p>
            <w:pPr>
              <w:pStyle w:val="Compact"/>
              <w:jc w:val="left"/>
            </w:pPr>
            <w:r>
              <w:t xml:space="preserve">▁▁▇▁▁</w:t>
            </w:r>
          </w:p>
        </w:tc>
      </w:tr>
    </w:tbl>
    <w:p>
      <w:pPr>
        <w:pStyle w:val="BodyText"/>
      </w:pPr>
      <w:r>
        <w:t xml:space="preserve">For analyses involving the sampling weight, you must use</w:t>
      </w:r>
      <w:r>
        <w:t xml:space="preserve"> </w:t>
      </w:r>
      <w:r>
        <w:rPr>
          <w:rStyle w:val="VerbatimChar"/>
        </w:rPr>
        <w:t xml:space="preserve">SECU</w:t>
      </w:r>
      <w:r>
        <w:t xml:space="preserve">,</w:t>
      </w:r>
      <w:r>
        <w:t xml:space="preserve"> </w:t>
      </w:r>
      <w:r>
        <w:rPr>
          <w:rStyle w:val="VerbatimChar"/>
        </w:rPr>
        <w:t xml:space="preserve">STRATUM</w:t>
      </w:r>
      <w:r>
        <w:t xml:space="preserve">, and either of the available weights (</w:t>
      </w:r>
      <w:r>
        <w:rPr>
          <w:rStyle w:val="VerbatimChar"/>
        </w:rPr>
        <w:t xml:space="preserve">PWGTR</w:t>
      </w:r>
      <w:r>
        <w:t xml:space="preserve"> </w:t>
      </w:r>
      <w:r>
        <w:t xml:space="preserve">and</w:t>
      </w:r>
      <w:r>
        <w:t xml:space="preserve"> </w:t>
      </w:r>
      <w:r>
        <w:rPr>
          <w:rStyle w:val="VerbatimChar"/>
        </w:rPr>
        <w:t xml:space="preserve">HCAP16WGTR</w:t>
      </w:r>
      <w:r>
        <w:t xml:space="preserve">.) The number of records passed to analysis will be either N = 19,699 or N = 3,496. Since the cognitive classifications based on HCAP are only relevant to those 65+, in the Core even ’tho the analysis involves 19,699 we must identify the</w:t>
      </w:r>
      <w:r>
        <w:t xml:space="preserve"> </w:t>
      </w:r>
      <w:r>
        <w:rPr>
          <w:rStyle w:val="VerbatimChar"/>
        </w:rPr>
        <w:t xml:space="preserve">SUBPOPULATION</w:t>
      </w:r>
      <w:r>
        <w:t xml:space="preserve"> </w:t>
      </w:r>
      <w:r>
        <w:t xml:space="preserve">(analogous toa filter) to which the analysis is relevant, and that’s where the</w:t>
      </w:r>
      <w:r>
        <w:t xml:space="preserve"> </w:t>
      </w:r>
      <w:r>
        <w:rPr>
          <w:rStyle w:val="VerbatimChar"/>
        </w:rPr>
        <w:t xml:space="preserve">age65up</w:t>
      </w:r>
      <w:r>
        <w:t xml:space="preserve"> </w:t>
      </w:r>
      <w:r>
        <w:t xml:space="preserve">convenience variable comes in.</w:t>
      </w:r>
      <w:r>
        <w:t xml:space="preserve"> </w:t>
      </w:r>
      <w:r>
        <w:rPr>
          <w:rStyle w:val="VerbatimChar"/>
        </w:rPr>
        <w:t xml:space="preserve">nonzeroweight</w:t>
      </w:r>
      <w:r>
        <w:t xml:space="preserve"> </w:t>
      </w:r>
      <w:r>
        <w:t xml:space="preserve">is a indicator for purposes of people in the N = 19,699 sample who were</w:t>
      </w:r>
      <w:r>
        <w:t xml:space="preserve"> </w:t>
      </w:r>
      <w:r>
        <w:t xml:space="preserve">“officially”</w:t>
      </w:r>
      <w:r>
        <w:t xml:space="preserve"> </w:t>
      </w:r>
      <w:r>
        <w:t xml:space="preserve">in the HRS 2016 sampling frame, as indicated by their having a non zero weight on</w:t>
      </w:r>
      <w:r>
        <w:t xml:space="preserve"> </w:t>
      </w:r>
      <w:r>
        <w:rPr>
          <w:rStyle w:val="VerbatimChar"/>
        </w:rPr>
        <w:t xml:space="preserve">PWGTR</w:t>
      </w:r>
      <w:r>
        <w:t xml:space="preserve">. There were 79 people in the HRS/HCAP sample with a non-zero</w:t>
      </w:r>
      <w:r>
        <w:t xml:space="preserve"> </w:t>
      </w:r>
      <w:r>
        <w:rPr>
          <w:rStyle w:val="VerbatimChar"/>
        </w:rPr>
        <w:t xml:space="preserve">HCAP16WGTR</w:t>
      </w:r>
      <w:r>
        <w:t xml:space="preserve"> </w:t>
      </w:r>
      <w:r>
        <w:t xml:space="preserve">but a zero</w:t>
      </w:r>
      <w:r>
        <w:t xml:space="preserve"> </w:t>
      </w:r>
      <w:r>
        <w:rPr>
          <w:rStyle w:val="VerbatimChar"/>
        </w:rPr>
        <w:t xml:space="preserve">PWGTR</w:t>
      </w:r>
      <w:r>
        <w:t xml:space="preserve">.</w:t>
      </w:r>
    </w:p>
    <w:bookmarkEnd w:id="26"/>
    <w:bookmarkStart w:id="27" w:name="table-1-and-2-variables"/>
    <w:p>
      <w:pPr>
        <w:pStyle w:val="Heading3"/>
      </w:pPr>
      <w:r>
        <w:t xml:space="preserve">Table 1 and 2 variables</w:t>
      </w:r>
    </w:p>
    <w:p>
      <w:pPr>
        <w:pStyle w:val="FirstParagraph"/>
      </w:pPr>
      <w:r>
        <w:t xml:space="preserve">A number of variables have been created to be used in descriptive tables.</w:t>
      </w:r>
    </w:p>
    <w:p>
      <w:pPr>
        <w:pStyle w:val="TableCaption"/>
      </w:pPr>
      <w:r>
        <w:t xml:space="preserve">Descriptive variables for reporting</w:t>
      </w:r>
    </w:p>
    <w:tbl>
      <w:tblPr>
        <w:tblStyle w:val="Table"/>
        <w:tblW w:type="auto" w:w="0"/>
        <w:tblLook w:firstRow="1" w:lastRow="0" w:firstColumn="0" w:lastColumn="0" w:noHBand="0" w:noVBand="0" w:val="0020"/>
        <w:tblCaption w:val="Descriptive variables for reporting"/>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label</w:t>
            </w:r>
          </w:p>
        </w:tc>
        <w:tc>
          <w:tcPr/>
          <w:p>
            <w:pPr>
              <w:pStyle w:val="Compact"/>
              <w:jc w:val="left"/>
            </w:pPr>
            <w:r>
              <w:t xml:space="preserve">value_labels</w:t>
            </w:r>
          </w:p>
        </w:tc>
      </w:tr>
      <w:tr>
        <w:tc>
          <w:tcPr/>
          <w:p>
            <w:pPr>
              <w:pStyle w:val="Compact"/>
              <w:jc w:val="left"/>
            </w:pPr>
            <w:r>
              <w:t xml:space="preserve">rage_cat</w:t>
            </w:r>
          </w:p>
        </w:tc>
        <w:tc>
          <w:tcPr/>
          <w:p>
            <w:pPr>
              <w:pStyle w:val="Compact"/>
              <w:jc w:val="left"/>
            </w:pPr>
            <w:r>
              <w:t xml:space="preserve">Age group, y</w:t>
            </w:r>
          </w:p>
        </w:tc>
        <w:tc>
          <w:tcPr/>
          <w:p>
            <w:pPr>
              <w:pStyle w:val="Compact"/>
              <w:jc w:val="left"/>
            </w:pPr>
            <w:r>
              <w:t xml:space="preserve">65-69 = 1; 70-74 = 2; 75-79 = 3; 80-84 = 4; 85-89 = 5; 90 and over = 6</w:t>
            </w:r>
          </w:p>
        </w:tc>
      </w:tr>
      <w:tr>
        <w:tc>
          <w:tcPr/>
          <w:p>
            <w:pPr>
              <w:pStyle w:val="Compact"/>
              <w:jc w:val="left"/>
            </w:pPr>
            <w:r>
              <w:t xml:space="preserve">rage</w:t>
            </w:r>
          </w:p>
        </w:tc>
        <w:tc>
          <w:tcPr/>
          <w:p>
            <w:pPr>
              <w:pStyle w:val="Compact"/>
              <w:jc w:val="left"/>
            </w:pPr>
            <w:r>
              <w:t xml:space="preserve">R CURRENT AGE CALCULATION</w:t>
            </w:r>
          </w:p>
        </w:tc>
        <w:tc>
          <w:tcPr/>
          <w:p>
            <w:pPr>
              <w:pStyle w:val="Compact"/>
            </w:pPr>
          </w:p>
        </w:tc>
      </w:tr>
      <w:tr>
        <w:tc>
          <w:tcPr/>
          <w:p>
            <w:pPr>
              <w:pStyle w:val="Compact"/>
              <w:jc w:val="left"/>
            </w:pPr>
            <w:r>
              <w:t xml:space="preserve">Sex</w:t>
            </w:r>
          </w:p>
        </w:tc>
        <w:tc>
          <w:tcPr/>
          <w:p>
            <w:pPr>
              <w:pStyle w:val="Compact"/>
              <w:jc w:val="left"/>
            </w:pPr>
            <w:r>
              <w:t xml:space="preserve">Sex</w:t>
            </w:r>
          </w:p>
        </w:tc>
        <w:tc>
          <w:tcPr/>
          <w:p>
            <w:pPr>
              <w:pStyle w:val="Compact"/>
              <w:jc w:val="left"/>
            </w:pPr>
            <w:r>
              <w:t xml:space="preserve">Male = 0; Female = 1</w:t>
            </w:r>
          </w:p>
        </w:tc>
      </w:tr>
      <w:tr>
        <w:tc>
          <w:tcPr/>
          <w:p>
            <w:pPr>
              <w:pStyle w:val="Compact"/>
              <w:jc w:val="left"/>
            </w:pPr>
            <w:r>
              <w:t xml:space="preserve">RaceAndEthnicity</w:t>
            </w:r>
          </w:p>
        </w:tc>
        <w:tc>
          <w:tcPr/>
          <w:p>
            <w:pPr>
              <w:pStyle w:val="Compact"/>
              <w:jc w:val="left"/>
            </w:pPr>
            <w:r>
              <w:t xml:space="preserve">Race and ethnicity</w:t>
            </w:r>
          </w:p>
        </w:tc>
        <w:tc>
          <w:tcPr/>
          <w:p>
            <w:pPr>
              <w:pStyle w:val="Compact"/>
              <w:jc w:val="left"/>
            </w:pPr>
            <w:r>
              <w:t xml:space="preserve">White = 1; Black or African-American (Not Hispanic) = 2; Hispanic (any racial group) = 3; All other racial groups = 4</w:t>
            </w:r>
          </w:p>
        </w:tc>
      </w:tr>
      <w:tr>
        <w:tc>
          <w:tcPr/>
          <w:p>
            <w:pPr>
              <w:pStyle w:val="Compact"/>
              <w:jc w:val="left"/>
            </w:pPr>
            <w:r>
              <w:t xml:space="preserve">Educational_Attainment</w:t>
            </w:r>
          </w:p>
        </w:tc>
        <w:tc>
          <w:tcPr/>
          <w:p>
            <w:pPr>
              <w:pStyle w:val="Compact"/>
              <w:jc w:val="left"/>
            </w:pPr>
            <w:r>
              <w:t xml:space="preserve">Educational attainment</w:t>
            </w:r>
          </w:p>
        </w:tc>
        <w:tc>
          <w:tcPr/>
          <w:p>
            <w:pPr>
              <w:pStyle w:val="Compact"/>
              <w:jc w:val="left"/>
            </w:pPr>
            <w:r>
              <w:t xml:space="preserve">&lt; High school = 1; High school = 2; Some college = 3; Education beyond college = 4; Unknown = 5</w:t>
            </w:r>
          </w:p>
        </w:tc>
      </w:tr>
      <w:tr>
        <w:tc>
          <w:tcPr/>
          <w:p>
            <w:pPr>
              <w:pStyle w:val="Compact"/>
              <w:jc w:val="left"/>
            </w:pPr>
            <w:r>
              <w:t xml:space="preserve">SCHLYRSimp</w:t>
            </w:r>
          </w:p>
        </w:tc>
        <w:tc>
          <w:tcPr/>
          <w:p>
            <w:pPr>
              <w:pStyle w:val="Compact"/>
              <w:jc w:val="left"/>
            </w:pPr>
            <w:r>
              <w:t xml:space="preserve">Number of years in school (imputed)</w:t>
            </w:r>
          </w:p>
        </w:tc>
        <w:tc>
          <w:tcPr/>
          <w:p>
            <w:pPr>
              <w:pStyle w:val="Compact"/>
            </w:pPr>
          </w:p>
        </w:tc>
      </w:tr>
    </w:tbl>
    <w:bookmarkEnd w:id="27"/>
    <w:bookmarkEnd w:id="28"/>
    <w:sectPr w:rsidR="00C40BC6" w:rsidSect="0022135A">
      <w:footerReference r:id="rId10" w:type="even"/>
      <w:footerReference r:id="rId9" w:type="default"/>
      <w:footnotePr>
        <w:numRestart w:val="eachSect"/>
      </w:footnotePr>
      <w:pgSz w:h="15840" w:w="12226"/>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Excalifont">
    <w:panose1 w:val="00000000000000000000"/>
    <w:charset w:val="00"/>
    <w:family w:val="auto"/>
    <w:pitch w:val="variable"/>
    <w:sig w:usb0="A00002EF" w:usb1="4000004A"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7213190"/>
      <w:docPartObj>
        <w:docPartGallery w:val="Page Numbers (Bottom of Page)"/>
        <w:docPartUnique/>
      </w:docPartObj>
    </w:sdtPr>
    <w:sdtContent>
      <w:p w14:paraId="04BF0FDE" w14:textId="77777777" w:rsidR="000A2F4C" w:rsidRDefault="000A2F4C" w:rsidP="006F2E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C0CA5">
          <w:rPr>
            <w:rStyle w:val="PageNumber"/>
            <w:noProof/>
          </w:rPr>
          <w:t>17</w:t>
        </w:r>
        <w:r>
          <w:rPr>
            <w:rStyle w:val="PageNumber"/>
          </w:rPr>
          <w:fldChar w:fldCharType="end"/>
        </w:r>
      </w:p>
    </w:sdtContent>
  </w:sdt>
  <w:p w14:paraId="30D05F10" w14:textId="77777777" w:rsidR="000A2F4C" w:rsidRDefault="000A2F4C" w:rsidP="000A2F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5854564"/>
      <w:docPartObj>
        <w:docPartGallery w:val="Page Numbers (Bottom of Page)"/>
        <w:docPartUnique/>
      </w:docPartObj>
    </w:sdtPr>
    <w:sdtContent>
      <w:p w14:paraId="3B26B09A" w14:textId="77777777" w:rsidR="000A2F4C" w:rsidRDefault="000A2F4C" w:rsidP="006F2E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651E294" w14:textId="77777777" w:rsidR="000A2F4C" w:rsidRDefault="000A2F4C" w:rsidP="000A2F4C">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7A3E2AA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2000072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00A992"/>
    <w:multiLevelType w:val="multilevel"/>
    <w:tmpl w:val="E744B444"/>
    <w:lvl w:ilvl="0">
      <w:numFmt w:val="bullet"/>
      <w:lvlText w:val="☐"/>
      <w:lvlJc w:val="left"/>
      <w:pPr>
        <w:ind w:hanging="360" w:left="720"/>
      </w:pPr>
    </w:lvl>
    <w:lvl w:ilvl="1">
      <w:numFmt w:val="bullet"/>
      <w:lvlText w:val="☐"/>
      <w:lvlJc w:val="left"/>
      <w:pPr>
        <w:ind w:hanging="360" w:left="1440"/>
      </w:pPr>
    </w:lvl>
    <w:lvl w:ilvl="2">
      <w:numFmt w:val="bullet"/>
      <w:lvlText w:val="☐"/>
      <w:lvlJc w:val="left"/>
      <w:pPr>
        <w:ind w:hanging="360" w:left="2160"/>
      </w:pPr>
    </w:lvl>
    <w:lvl w:ilvl="3">
      <w:numFmt w:val="bullet"/>
      <w:lvlText w:val="☐"/>
      <w:lvlJc w:val="left"/>
      <w:pPr>
        <w:ind w:hanging="360" w:left="2880"/>
      </w:pPr>
    </w:lvl>
    <w:lvl w:ilvl="4">
      <w:numFmt w:val="bullet"/>
      <w:lvlText w:val="☐"/>
      <w:lvlJc w:val="left"/>
      <w:pPr>
        <w:ind w:hanging="360" w:left="3600"/>
      </w:pPr>
    </w:lvl>
    <w:lvl w:ilvl="5">
      <w:numFmt w:val="bullet"/>
      <w:lvlText w:val="☐"/>
      <w:lvlJc w:val="left"/>
      <w:pPr>
        <w:ind w:hanging="360" w:left="4320"/>
      </w:pPr>
    </w:lvl>
    <w:lvl w:ilvl="6">
      <w:numFmt w:val="bullet"/>
      <w:lvlText w:val="☐"/>
      <w:lvlJc w:val="left"/>
      <w:pPr>
        <w:ind w:hanging="360" w:left="5040"/>
      </w:pPr>
    </w:lvl>
    <w:lvl w:ilvl="7">
      <w:numFmt w:val="bullet"/>
      <w:lvlText w:val="☐"/>
      <w:lvlJc w:val="left"/>
      <w:pPr>
        <w:ind w:hanging="360" w:left="5760"/>
      </w:pPr>
    </w:lvl>
    <w:lvl w:ilvl="8">
      <w:numFmt w:val="bullet"/>
      <w:lvlText w:val="☐"/>
      <w:lvlJc w:val="left"/>
      <w:pPr>
        <w:ind w:hanging="360" w:left="6480"/>
      </w:pPr>
    </w:lvl>
  </w:abstractNum>
  <w:abstractNum w15:restartNumberingAfterBreak="0" w:abstractNumId="3">
    <w:nsid w:val="0000A993"/>
    <w:multiLevelType w:val="multilevel"/>
    <w:tmpl w:val="5CC44E4A"/>
    <w:lvl w:ilvl="0">
      <w:numFmt w:val="bullet"/>
      <w:lvlText w:val="☒"/>
      <w:lvlJc w:val="left"/>
      <w:pPr>
        <w:ind w:hanging="360" w:left="720"/>
      </w:pPr>
    </w:lvl>
    <w:lvl w:ilvl="1">
      <w:numFmt w:val="bullet"/>
      <w:lvlText w:val="☒"/>
      <w:lvlJc w:val="left"/>
      <w:pPr>
        <w:ind w:hanging="360" w:left="1440"/>
      </w:pPr>
    </w:lvl>
    <w:lvl w:ilvl="2">
      <w:numFmt w:val="bullet"/>
      <w:lvlText w:val="☒"/>
      <w:lvlJc w:val="left"/>
      <w:pPr>
        <w:ind w:hanging="360" w:left="2160"/>
      </w:pPr>
    </w:lvl>
    <w:lvl w:ilvl="3">
      <w:numFmt w:val="bullet"/>
      <w:lvlText w:val="☒"/>
      <w:lvlJc w:val="left"/>
      <w:pPr>
        <w:ind w:hanging="360" w:left="2880"/>
      </w:pPr>
    </w:lvl>
    <w:lvl w:ilvl="4">
      <w:numFmt w:val="bullet"/>
      <w:lvlText w:val="☒"/>
      <w:lvlJc w:val="left"/>
      <w:pPr>
        <w:ind w:hanging="360" w:left="3600"/>
      </w:pPr>
    </w:lvl>
    <w:lvl w:ilvl="5">
      <w:numFmt w:val="bullet"/>
      <w:lvlText w:val="☒"/>
      <w:lvlJc w:val="left"/>
      <w:pPr>
        <w:ind w:hanging="360" w:left="4320"/>
      </w:pPr>
    </w:lvl>
    <w:lvl w:ilvl="6">
      <w:numFmt w:val="bullet"/>
      <w:lvlText w:val="☒"/>
      <w:lvlJc w:val="left"/>
      <w:pPr>
        <w:ind w:hanging="360" w:left="5040"/>
      </w:pPr>
    </w:lvl>
    <w:lvl w:ilvl="7">
      <w:numFmt w:val="bullet"/>
      <w:lvlText w:val="☒"/>
      <w:lvlJc w:val="left"/>
      <w:pPr>
        <w:ind w:hanging="360" w:left="5760"/>
      </w:pPr>
    </w:lvl>
    <w:lvl w:ilvl="8">
      <w:numFmt w:val="bullet"/>
      <w:lvlText w:val="☒"/>
      <w:lvlJc w:val="left"/>
      <w:pPr>
        <w:ind w:hanging="360" w:left="6480"/>
      </w:pPr>
    </w:lvl>
  </w:abstractNum>
  <w:abstractNum w15:restartNumberingAfterBreak="0" w:abstractNumId="4">
    <w:nsid w:val="00A99411"/>
    <w:multiLevelType w:val="multilevel"/>
    <w:tmpl w:val="92C06408"/>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
    <w:nsid w:val="00A99413"/>
    <w:multiLevelType w:val="multilevel"/>
    <w:tmpl w:val="8AEE4DC8"/>
    <w:lvl w:ilvl="0">
      <w:start w:val="3"/>
      <w:numFmt w:val="decimal"/>
      <w:lvlText w:val="%1."/>
      <w:lvlJc w:val="left"/>
      <w:pPr>
        <w:ind w:hanging="360" w:left="720"/>
      </w:pPr>
    </w:lvl>
    <w:lvl w:ilvl="1">
      <w:start w:val="3"/>
      <w:numFmt w:val="decimal"/>
      <w:lvlText w:val="%2."/>
      <w:lvlJc w:val="left"/>
      <w:pPr>
        <w:ind w:hanging="360" w:left="1440"/>
      </w:pPr>
    </w:lvl>
    <w:lvl w:ilvl="2">
      <w:start w:val="3"/>
      <w:numFmt w:val="decimal"/>
      <w:lvlText w:val="%3."/>
      <w:lvlJc w:val="left"/>
      <w:pPr>
        <w:ind w:hanging="360" w:left="2160"/>
      </w:pPr>
    </w:lvl>
    <w:lvl w:ilvl="3">
      <w:start w:val="3"/>
      <w:numFmt w:val="decimal"/>
      <w:lvlText w:val="%4."/>
      <w:lvlJc w:val="left"/>
      <w:pPr>
        <w:ind w:hanging="360" w:left="2880"/>
      </w:pPr>
    </w:lvl>
    <w:lvl w:ilvl="4">
      <w:start w:val="3"/>
      <w:numFmt w:val="decimal"/>
      <w:lvlText w:val="%5."/>
      <w:lvlJc w:val="left"/>
      <w:pPr>
        <w:ind w:hanging="360" w:left="3600"/>
      </w:pPr>
    </w:lvl>
    <w:lvl w:ilvl="5">
      <w:start w:val="3"/>
      <w:numFmt w:val="decimal"/>
      <w:lvlText w:val="%6."/>
      <w:lvlJc w:val="left"/>
      <w:pPr>
        <w:ind w:hanging="360" w:left="4320"/>
      </w:pPr>
    </w:lvl>
    <w:lvl w:ilvl="6">
      <w:start w:val="3"/>
      <w:numFmt w:val="decimal"/>
      <w:lvlText w:val="%7."/>
      <w:lvlJc w:val="left"/>
      <w:pPr>
        <w:ind w:hanging="360" w:left="5040"/>
      </w:pPr>
    </w:lvl>
    <w:lvl w:ilvl="7">
      <w:start w:val="3"/>
      <w:numFmt w:val="decimal"/>
      <w:lvlText w:val="%8."/>
      <w:lvlJc w:val="left"/>
      <w:pPr>
        <w:ind w:hanging="360" w:left="5760"/>
      </w:pPr>
    </w:lvl>
    <w:lvl w:ilvl="8">
      <w:start w:val="3"/>
      <w:numFmt w:val="decimal"/>
      <w:lvlText w:val="%9."/>
      <w:lvlJc w:val="left"/>
      <w:pPr>
        <w:ind w:hanging="360" w:left="6480"/>
      </w:pPr>
    </w:lvl>
  </w:abstractNum>
  <w:abstractNum w15:restartNumberingAfterBreak="0" w:abstractNumId="6">
    <w:nsid w:val="00A99431"/>
    <w:multiLevelType w:val="multilevel"/>
    <w:tmpl w:val="EFE844F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7">
    <w:nsid w:val="00A99432"/>
    <w:multiLevelType w:val="multilevel"/>
    <w:tmpl w:val="43C0A5AA"/>
    <w:lvl w:ilvl="0">
      <w:start w:val="2"/>
      <w:numFmt w:val="decimal"/>
      <w:lvlText w:val="(%1)"/>
      <w:lvlJc w:val="left"/>
      <w:pPr>
        <w:ind w:hanging="360" w:left="720"/>
      </w:pPr>
    </w:lvl>
    <w:lvl w:ilvl="1">
      <w:start w:val="2"/>
      <w:numFmt w:val="decimal"/>
      <w:lvlText w:val="(%2)"/>
      <w:lvlJc w:val="left"/>
      <w:pPr>
        <w:ind w:hanging="360" w:left="1440"/>
      </w:pPr>
    </w:lvl>
    <w:lvl w:ilvl="2">
      <w:start w:val="2"/>
      <w:numFmt w:val="decimal"/>
      <w:lvlText w:val="(%3)"/>
      <w:lvlJc w:val="left"/>
      <w:pPr>
        <w:ind w:hanging="360" w:left="2160"/>
      </w:pPr>
    </w:lvl>
    <w:lvl w:ilvl="3">
      <w:start w:val="2"/>
      <w:numFmt w:val="decimal"/>
      <w:lvlText w:val="(%4)"/>
      <w:lvlJc w:val="left"/>
      <w:pPr>
        <w:ind w:hanging="360" w:left="2880"/>
      </w:pPr>
    </w:lvl>
    <w:lvl w:ilvl="4">
      <w:start w:val="2"/>
      <w:numFmt w:val="decimal"/>
      <w:lvlText w:val="(%5)"/>
      <w:lvlJc w:val="left"/>
      <w:pPr>
        <w:ind w:hanging="360" w:left="3600"/>
      </w:pPr>
    </w:lvl>
    <w:lvl w:ilvl="5">
      <w:start w:val="2"/>
      <w:numFmt w:val="decimal"/>
      <w:lvlText w:val="(%6)"/>
      <w:lvlJc w:val="left"/>
      <w:pPr>
        <w:ind w:hanging="360" w:left="4320"/>
      </w:pPr>
    </w:lvl>
    <w:lvl w:ilvl="6">
      <w:start w:val="2"/>
      <w:numFmt w:val="decimal"/>
      <w:lvlText w:val="(%7)"/>
      <w:lvlJc w:val="left"/>
      <w:pPr>
        <w:ind w:hanging="360" w:left="5040"/>
      </w:pPr>
    </w:lvl>
    <w:lvl w:ilvl="7">
      <w:start w:val="2"/>
      <w:numFmt w:val="decimal"/>
      <w:lvlText w:val="(%8)"/>
      <w:lvlJc w:val="left"/>
      <w:pPr>
        <w:ind w:hanging="360" w:left="5760"/>
      </w:pPr>
    </w:lvl>
    <w:lvl w:ilvl="8">
      <w:start w:val="2"/>
      <w:numFmt w:val="decimal"/>
      <w:lvlText w:val="(%9)"/>
      <w:lvlJc w:val="left"/>
      <w:pPr>
        <w:ind w:hanging="360" w:left="6480"/>
      </w:pPr>
    </w:lvl>
  </w:abstractNum>
  <w:abstractNum w15:restartNumberingAfterBreak="0" w:abstractNumId="8">
    <w:nsid w:val="0A994112"/>
    <w:multiLevelType w:val="multilevel"/>
    <w:tmpl w:val="4D3C5DEC"/>
    <w:lvl w:ilvl="0">
      <w:start w:val="12"/>
      <w:numFmt w:val="decimal"/>
      <w:lvlText w:val="%1."/>
      <w:lvlJc w:val="left"/>
      <w:pPr>
        <w:ind w:hanging="360" w:left="720"/>
      </w:pPr>
    </w:lvl>
    <w:lvl w:ilvl="1">
      <w:start w:val="12"/>
      <w:numFmt w:val="decimal"/>
      <w:lvlText w:val="%2."/>
      <w:lvlJc w:val="left"/>
      <w:pPr>
        <w:ind w:hanging="360" w:left="1440"/>
      </w:pPr>
    </w:lvl>
    <w:lvl w:ilvl="2">
      <w:start w:val="12"/>
      <w:numFmt w:val="decimal"/>
      <w:lvlText w:val="%3."/>
      <w:lvlJc w:val="left"/>
      <w:pPr>
        <w:ind w:hanging="360" w:left="2160"/>
      </w:pPr>
    </w:lvl>
    <w:lvl w:ilvl="3">
      <w:start w:val="12"/>
      <w:numFmt w:val="decimal"/>
      <w:lvlText w:val="%4."/>
      <w:lvlJc w:val="left"/>
      <w:pPr>
        <w:ind w:hanging="360" w:left="2880"/>
      </w:pPr>
    </w:lvl>
    <w:lvl w:ilvl="4">
      <w:start w:val="12"/>
      <w:numFmt w:val="decimal"/>
      <w:lvlText w:val="%5."/>
      <w:lvlJc w:val="left"/>
      <w:pPr>
        <w:ind w:hanging="360" w:left="3600"/>
      </w:pPr>
    </w:lvl>
    <w:lvl w:ilvl="5">
      <w:start w:val="12"/>
      <w:numFmt w:val="decimal"/>
      <w:lvlText w:val="%6."/>
      <w:lvlJc w:val="left"/>
      <w:pPr>
        <w:ind w:hanging="360" w:left="4320"/>
      </w:pPr>
    </w:lvl>
    <w:lvl w:ilvl="6">
      <w:start w:val="12"/>
      <w:numFmt w:val="decimal"/>
      <w:lvlText w:val="%7."/>
      <w:lvlJc w:val="left"/>
      <w:pPr>
        <w:ind w:hanging="360" w:left="5040"/>
      </w:pPr>
    </w:lvl>
    <w:lvl w:ilvl="7">
      <w:start w:val="12"/>
      <w:numFmt w:val="decimal"/>
      <w:lvlText w:val="%8."/>
      <w:lvlJc w:val="left"/>
      <w:pPr>
        <w:ind w:hanging="360" w:left="5760"/>
      </w:pPr>
    </w:lvl>
    <w:lvl w:ilvl="8">
      <w:start w:val="12"/>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4018338" w:numId="1">
    <w:abstractNumId w:val="0"/>
  </w:num>
  <w:num w16cid:durableId="1024474867" w:numId="2">
    <w:abstractNumId w:val="0"/>
  </w:num>
  <w:num w16cid:durableId="1821068856" w:numId="3">
    <w:abstractNumId w:val="0"/>
  </w:num>
  <w:num w16cid:durableId="1841239034" w:numId="4">
    <w:abstractNumId w:val="0"/>
  </w:num>
  <w:num w16cid:durableId="1318268425" w:numId="5">
    <w:abstractNumId w:val="0"/>
  </w:num>
  <w:num w16cid:durableId="1914272285" w:numId="6">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1110927732" w:numId="7">
    <w:abstractNumId w:val="0"/>
  </w:num>
  <w:num w16cid:durableId="1072314727"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9708799"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90334530"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82097039" w:numId="11">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1279096492" w:numId="12">
    <w:abstractNumId w:val="0"/>
  </w:num>
  <w:num w16cid:durableId="28840783"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37441279"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5242778"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83330291" w:numId="16">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1076173512" w:numId="17">
    <w:abstractNumId w:val="0"/>
  </w:num>
  <w:num w16cid:durableId="1315528437"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9399532"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19368092"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10" w:numId="21">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1568034589" w:numId="22">
    <w:abstractNumId w:val="8"/>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16cid:durableId="440539238" w:numId="23">
    <w:abstractNumId w:val="0"/>
  </w:num>
  <w:num w16cid:durableId="1130173126"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51195703"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30396052"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36687767" w:numId="27">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1527910060" w:numId="28">
    <w:abstractNumId w:val="8"/>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16cid:durableId="107118144" w:numId="29">
    <w:abstractNumId w:val="1"/>
  </w:num>
  <w:num w16cid:durableId="1628465435" w:numId="30">
    <w:abstractNumId w:val="1"/>
  </w:num>
  <w:num w16cid:durableId="482435029" w:numId="31">
    <w:abstractNumId w:val="1"/>
  </w:num>
  <w:num w16cid:durableId="1079213015" w:numId="32">
    <w:abstractNumId w:val="1"/>
  </w:num>
  <w:num w16cid:durableId="9572067" w:numId="33">
    <w:abstractNumId w:val="1"/>
  </w:num>
  <w:num w16cid:durableId="82843433" w:numId="34">
    <w:abstractNumId w:val="1"/>
  </w:num>
  <w:num w16cid:durableId="1988119988" w:numId="35">
    <w:abstractNumId w:val="1"/>
  </w:num>
  <w:num w16cid:durableId="1269964266" w:numId="36">
    <w:abstractNumId w:val="1"/>
  </w:num>
  <w:num w16cid:durableId="1571383915" w:numId="37">
    <w:abstractNumId w:val="1"/>
  </w:num>
  <w:num w16cid:durableId="1805462119" w:numId="38">
    <w:abstractNumId w:val="1"/>
  </w:num>
  <w:num w16cid:durableId="744839888" w:numId="39">
    <w:abstractNumId w:val="1"/>
  </w:num>
  <w:num w16cid:durableId="1139298157" w:numId="40">
    <w:abstractNumId w:val="1"/>
  </w:num>
  <w:num w16cid:durableId="400755359" w:numId="41">
    <w:abstractNumId w:val="1"/>
  </w:num>
  <w:num w16cid:durableId="1533882625" w:numId="42">
    <w:abstractNumId w:val="1"/>
  </w:num>
  <w:num w16cid:durableId="1251543687" w:numId="43">
    <w:abstractNumId w:val="1"/>
  </w:num>
  <w:num w16cid:durableId="1642727442" w:numId="44">
    <w:abstractNumId w:val="1"/>
  </w:num>
  <w:num w16cid:durableId="122120297" w:numId="45">
    <w:abstractNumId w:val="1"/>
  </w:num>
  <w:num w16cid:durableId="1036275928" w:numId="46">
    <w:abstractNumId w:val="1"/>
  </w:num>
  <w:num w16cid:durableId="379550650" w:numId="47">
    <w:abstractNumId w:val="1"/>
  </w:num>
  <w:num w16cid:durableId="255014883" w:numId="48">
    <w:abstractNumId w:val="1"/>
  </w:num>
  <w:num w16cid:durableId="1907720116" w:numId="49">
    <w:abstractNumId w:val="1"/>
  </w:num>
  <w:num w16cid:durableId="1675379621" w:numId="50">
    <w:abstractNumId w:val="1"/>
  </w:num>
  <w:num w16cid:durableId="90663044" w:numId="51">
    <w:abstractNumId w:val="1"/>
  </w:num>
  <w:num w16cid:durableId="392777206" w:numId="52">
    <w:abstractNumId w:val="1"/>
  </w:num>
  <w:num w16cid:durableId="543949429" w:numId="53">
    <w:abstractNumId w:val="1"/>
  </w:num>
  <w:num w16cid:durableId="2117406600" w:numId="54">
    <w:abstractNumId w:val="1"/>
  </w:num>
  <w:num w16cid:durableId="1106773433" w:numId="55">
    <w:abstractNumId w:val="1"/>
  </w:num>
  <w:num w16cid:durableId="1282685008" w:numId="56">
    <w:abstractNumId w:val="1"/>
  </w:num>
  <w:num w16cid:durableId="893586691" w:numId="57">
    <w:abstractNumId w:val="1"/>
  </w:num>
  <w:num w16cid:durableId="275142140" w:numId="58">
    <w:abstractNumId w:val="1"/>
  </w:num>
  <w:num w16cid:durableId="1584605391" w:numId="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2508216" w:numId="60">
    <w:abstractNumId w:val="1"/>
  </w:num>
  <w:num w16cid:durableId="663508703" w:numId="61">
    <w:abstractNumId w:val="1"/>
  </w:num>
  <w:num w16cid:durableId="1549102801" w:numId="62">
    <w:abstractNumId w:val="1"/>
  </w:num>
  <w:num w16cid:durableId="1276644015" w:numId="63">
    <w:abstractNumId w:val="0"/>
  </w:num>
  <w:num w16cid:durableId="1833984462" w:numId="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16384784" w:numId="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26372480" w:numId="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58969755" w:numId="67">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710880122" w:numId="68">
    <w:abstractNumId w:val="8"/>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16cid:durableId="572159916" w:numId="69">
    <w:abstractNumId w:val="1"/>
  </w:num>
  <w:num w16cid:durableId="1347436790" w:numId="70">
    <w:abstractNumId w:val="1"/>
  </w:num>
  <w:num w16cid:durableId="29574760" w:numId="71">
    <w:abstractNumId w:val="1"/>
  </w:num>
  <w:num w16cid:durableId="1157571814" w:numId="72">
    <w:abstractNumId w:val="1"/>
  </w:num>
  <w:num w16cid:durableId="576549590" w:numId="73">
    <w:abstractNumId w:val="1"/>
  </w:num>
  <w:num w16cid:durableId="1167742228" w:numId="74">
    <w:abstractNumId w:val="1"/>
  </w:num>
  <w:num w16cid:durableId="871040895" w:numId="75">
    <w:abstractNumId w:val="1"/>
  </w:num>
  <w:num w16cid:durableId="958074510" w:numId="76">
    <w:abstractNumId w:val="1"/>
  </w:num>
  <w:num w16cid:durableId="694230980" w:numId="77">
    <w:abstractNumId w:val="1"/>
  </w:num>
  <w:num w16cid:durableId="1847592569" w:numId="78">
    <w:abstractNumId w:val="1"/>
  </w:num>
  <w:num w16cid:durableId="456723221" w:numId="79">
    <w:abstractNumId w:val="1"/>
  </w:num>
  <w:num w16cid:durableId="644237735" w:numId="80">
    <w:abstractNumId w:val="1"/>
  </w:num>
  <w:num w16cid:durableId="920873679" w:numId="81">
    <w:abstractNumId w:val="1"/>
  </w:num>
  <w:num w16cid:durableId="1519201178" w:numId="82">
    <w:abstractNumId w:val="1"/>
  </w:num>
  <w:num w16cid:durableId="1158231889" w:numId="83">
    <w:abstractNumId w:val="1"/>
  </w:num>
  <w:num w16cid:durableId="1715496627" w:numId="84">
    <w:abstractNumId w:val="1"/>
  </w:num>
  <w:num w16cid:durableId="1818525439" w:numId="85">
    <w:abstractNumId w:val="1"/>
  </w:num>
  <w:num w16cid:durableId="1013149780" w:numId="86">
    <w:abstractNumId w:val="1"/>
  </w:num>
  <w:num w16cid:durableId="2102018505" w:numId="87">
    <w:abstractNumId w:val="1"/>
  </w:num>
  <w:num w16cid:durableId="8879091" w:numId="88">
    <w:abstractNumId w:val="1"/>
  </w:num>
  <w:num w16cid:durableId="1890797373" w:numId="89">
    <w:abstractNumId w:val="1"/>
  </w:num>
  <w:num w16cid:durableId="1519078647" w:numId="90">
    <w:abstractNumId w:val="1"/>
  </w:num>
  <w:num w16cid:durableId="1449855339" w:numId="91">
    <w:abstractNumId w:val="1"/>
  </w:num>
  <w:num w16cid:durableId="1660617623" w:numId="92">
    <w:abstractNumId w:val="1"/>
  </w:num>
  <w:num w16cid:durableId="1602373185" w:numId="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937500" w:numId="94">
    <w:abstractNumId w:val="1"/>
  </w:num>
  <w:num w16cid:durableId="500006081" w:numId="95">
    <w:abstractNumId w:val="1"/>
  </w:num>
  <w:num w16cid:durableId="124616673" w:numId="96">
    <w:abstractNumId w:val="1"/>
  </w:num>
  <w:num w16cid:durableId="216286215" w:numId="97">
    <w:abstractNumId w:val="0"/>
  </w:num>
  <w:num w16cid:durableId="1117874252" w:numId="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4324272" w:numId="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21514483" w:numId="1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58364107" w:numId="101">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82997949" w:numId="102">
    <w:abstractNumId w:val="8"/>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16cid:durableId="1826236121" w:numId="103">
    <w:abstractNumId w:val="1"/>
  </w:num>
  <w:num w16cid:durableId="2005353356" w:numId="104">
    <w:abstractNumId w:val="1"/>
  </w:num>
  <w:num w16cid:durableId="671839767" w:numId="105">
    <w:abstractNumId w:val="1"/>
  </w:num>
  <w:num w16cid:durableId="1520120853" w:numId="106">
    <w:abstractNumId w:val="1"/>
  </w:num>
  <w:num w16cid:durableId="1851990133" w:numId="107">
    <w:abstractNumId w:val="1"/>
  </w:num>
  <w:num w16cid:durableId="1709797604" w:numId="108">
    <w:abstractNumId w:val="1"/>
  </w:num>
  <w:num w16cid:durableId="656959874" w:numId="109">
    <w:abstractNumId w:val="1"/>
  </w:num>
  <w:num w16cid:durableId="1791512539" w:numId="110">
    <w:abstractNumId w:val="1"/>
  </w:num>
  <w:num w16cid:durableId="58023709" w:numId="111">
    <w:abstractNumId w:val="1"/>
  </w:num>
  <w:num w16cid:durableId="1782869454" w:numId="112">
    <w:abstractNumId w:val="1"/>
  </w:num>
  <w:num w16cid:durableId="2065058238" w:numId="113">
    <w:abstractNumId w:val="1"/>
  </w:num>
  <w:num w16cid:durableId="1845589146" w:numId="114">
    <w:abstractNumId w:val="1"/>
  </w:num>
  <w:num w16cid:durableId="1059481658" w:numId="115">
    <w:abstractNumId w:val="1"/>
  </w:num>
  <w:num w16cid:durableId="569968608" w:numId="116">
    <w:abstractNumId w:val="1"/>
  </w:num>
  <w:num w16cid:durableId="211385319" w:numId="117">
    <w:abstractNumId w:val="1"/>
  </w:num>
  <w:num w16cid:durableId="782115049" w:numId="118">
    <w:abstractNumId w:val="1"/>
  </w:num>
  <w:num w16cid:durableId="617301252" w:numId="119">
    <w:abstractNumId w:val="1"/>
  </w:num>
  <w:num w16cid:durableId="421411944" w:numId="120">
    <w:abstractNumId w:val="1"/>
  </w:num>
  <w:num w16cid:durableId="1312521414" w:numId="121">
    <w:abstractNumId w:val="1"/>
  </w:num>
  <w:num w16cid:durableId="632249805" w:numId="122">
    <w:abstractNumId w:val="1"/>
  </w:num>
  <w:num w16cid:durableId="1510100257" w:numId="123">
    <w:abstractNumId w:val="1"/>
  </w:num>
  <w:num w16cid:durableId="2094819277" w:numId="124">
    <w:abstractNumId w:val="1"/>
  </w:num>
  <w:num w16cid:durableId="1135296914" w:numId="125">
    <w:abstractNumId w:val="1"/>
  </w:num>
  <w:num w16cid:durableId="421725611" w:numId="126">
    <w:abstractNumId w:val="1"/>
  </w:num>
  <w:num w16cid:durableId="1891263306" w:numId="1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4420946" w:numId="128">
    <w:abstractNumId w:val="1"/>
  </w:num>
  <w:num w16cid:durableId="627317515" w:numId="129">
    <w:abstractNumId w:val="1"/>
  </w:num>
  <w:num w16cid:durableId="1297180586" w:numId="130">
    <w:abstractNumId w:val="1"/>
  </w:num>
  <w:num w16cid:durableId="1677878497" w:numId="131">
    <w:abstractNumId w:val="0"/>
  </w:num>
  <w:num w16cid:durableId="1922519157" w:numId="132">
    <w:abstractNumId w:val="0"/>
  </w:num>
  <w:num w16cid:durableId="1706833427" w:numId="133">
    <w:abstractNumId w:val="0"/>
  </w:num>
  <w:num w16cid:durableId="1040282804" w:numId="134">
    <w:abstractNumId w:val="0"/>
  </w:num>
  <w:num w16cid:durableId="786238987" w:numId="135">
    <w:abstractNumId w:val="0"/>
  </w:num>
  <w:num w16cid:durableId="1878010800" w:numId="136">
    <w:abstractNumId w:val="1"/>
  </w:num>
  <w:num w16cid:durableId="323507349" w:numId="137">
    <w:abstractNumId w:val="1"/>
  </w:num>
  <w:num w16cid:durableId="433288858" w:numId="138">
    <w:abstractNumId w:val="0"/>
  </w:num>
  <w:num w16cid:durableId="95172811" w:numId="139">
    <w:abstractNumId w:val="1"/>
  </w:num>
  <w:num w16cid:durableId="1477063461" w:numId="140">
    <w:abstractNumId w:val="1"/>
  </w:num>
  <w:num w16cid:durableId="1835486152" w:numId="141">
    <w:abstractNumId w:val="1"/>
  </w:num>
  <w:num w16cid:durableId="335806995" w:numId="142">
    <w:abstractNumId w:val="3"/>
  </w:num>
  <w:num w16cid:durableId="1824420919" w:numId="143">
    <w:abstractNumId w:val="3"/>
  </w:num>
  <w:num w16cid:durableId="850486725" w:numId="144">
    <w:abstractNumId w:val="3"/>
  </w:num>
  <w:num w16cid:durableId="443887692" w:numId="145">
    <w:abstractNumId w:val="2"/>
  </w:num>
  <w:num w16cid:durableId="1804149749" w:numId="146">
    <w:abstractNumId w:val="2"/>
  </w:num>
  <w:num w16cid:durableId="1494368282" w:numId="147">
    <w:abstractNumId w:val="1"/>
  </w:num>
  <w:num w16cid:durableId="1914658397" w:numId="148">
    <w:abstractNumId w:val="0"/>
  </w:num>
  <w:num w16cid:durableId="2017995733" w:numId="149">
    <w:abstractNumId w:val="1"/>
  </w:num>
  <w:num w16cid:durableId="30427042" w:numId="150">
    <w:abstractNumId w:val="1"/>
  </w:num>
  <w:num w16cid:durableId="1870337741" w:numId="151">
    <w:abstractNumId w:val="1"/>
  </w:num>
  <w:num w16cid:durableId="799107808" w:numId="152">
    <w:abstractNumId w:val="3"/>
  </w:num>
  <w:num w16cid:durableId="1445340804" w:numId="153">
    <w:abstractNumId w:val="3"/>
  </w:num>
  <w:num w16cid:durableId="1722048327" w:numId="154">
    <w:abstractNumId w:val="3"/>
  </w:num>
  <w:num w16cid:durableId="322244760" w:numId="155">
    <w:abstractNumId w:val="2"/>
  </w:num>
  <w:num w16cid:durableId="1666082062" w:numId="156">
    <w:abstractNumId w:val="2"/>
  </w:num>
  <w:num w16cid:durableId="210115313" w:numId="157">
    <w:abstractNumId w:val="1"/>
  </w:num>
  <w:num w16cid:durableId="149029440" w:numId="158">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779"/>
    <w:rsid w:val="000175B8"/>
    <w:rsid w:val="00052946"/>
    <w:rsid w:val="00062841"/>
    <w:rsid w:val="00070816"/>
    <w:rsid w:val="000806D9"/>
    <w:rsid w:val="000A2F4C"/>
    <w:rsid w:val="00164779"/>
    <w:rsid w:val="00174551"/>
    <w:rsid w:val="001A60D4"/>
    <w:rsid w:val="001A74EC"/>
    <w:rsid w:val="001D057A"/>
    <w:rsid w:val="00204171"/>
    <w:rsid w:val="0022135A"/>
    <w:rsid w:val="002C0CA5"/>
    <w:rsid w:val="00343615"/>
    <w:rsid w:val="00345EFC"/>
    <w:rsid w:val="003A2534"/>
    <w:rsid w:val="003C5FF7"/>
    <w:rsid w:val="003F0341"/>
    <w:rsid w:val="00404A5E"/>
    <w:rsid w:val="004A0376"/>
    <w:rsid w:val="00504587"/>
    <w:rsid w:val="005407A2"/>
    <w:rsid w:val="005B159D"/>
    <w:rsid w:val="005C4B6A"/>
    <w:rsid w:val="00655B5B"/>
    <w:rsid w:val="00672CA5"/>
    <w:rsid w:val="006B5F35"/>
    <w:rsid w:val="006F2495"/>
    <w:rsid w:val="00723F3A"/>
    <w:rsid w:val="007467E2"/>
    <w:rsid w:val="00771CCD"/>
    <w:rsid w:val="007B3BDF"/>
    <w:rsid w:val="007B5AAF"/>
    <w:rsid w:val="00833580"/>
    <w:rsid w:val="00836787"/>
    <w:rsid w:val="00876643"/>
    <w:rsid w:val="00894F2D"/>
    <w:rsid w:val="008A0860"/>
    <w:rsid w:val="008E2468"/>
    <w:rsid w:val="00913886"/>
    <w:rsid w:val="009B3B25"/>
    <w:rsid w:val="00A2491C"/>
    <w:rsid w:val="00A57EDB"/>
    <w:rsid w:val="00AB74C3"/>
    <w:rsid w:val="00B3078F"/>
    <w:rsid w:val="00BB5205"/>
    <w:rsid w:val="00BC2916"/>
    <w:rsid w:val="00BD31A9"/>
    <w:rsid w:val="00BE0BEF"/>
    <w:rsid w:val="00BE4973"/>
    <w:rsid w:val="00C40BC6"/>
    <w:rsid w:val="00C670B0"/>
    <w:rsid w:val="00C752C3"/>
    <w:rsid w:val="00C97BA2"/>
    <w:rsid w:val="00CB1237"/>
    <w:rsid w:val="00D4330D"/>
    <w:rsid w:val="00DC018E"/>
    <w:rsid w:val="00E02815"/>
    <w:rsid w:val="00E322EE"/>
    <w:rsid w:val="00E37E32"/>
    <w:rsid w:val="00E615C3"/>
    <w:rsid w:val="00E70321"/>
    <w:rsid w:val="00E8579C"/>
    <w:rsid w:val="00F1108D"/>
    <w:rsid w:val="00F30F7D"/>
    <w:rsid w:val="00F335D0"/>
    <w:rsid w:val="00F45246"/>
    <w:rsid w:val="00F84592"/>
    <w:rsid w:val="00FB3D69"/>
    <w:rsid w:val="00FB559B"/>
    <w:rsid w:val="00FE0AB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1108D"/>
    <w:pPr>
      <w:spacing w:after="100" w:before="100"/>
    </w:pPr>
    <w:rPr>
      <w:rFonts w:ascii="Cambria" w:hAnsi="Cambria"/>
      <w:sz w:val="22"/>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57EDB"/>
    <w:pPr>
      <w:keepNext/>
      <w:keepLines/>
      <w:spacing w:after="80" w:before="160"/>
      <w:outlineLvl w:val="1"/>
    </w:pPr>
    <w:rPr>
      <w:rFonts w:cstheme="majorBidi" w:eastAsiaTheme="majorEastAsia"/>
      <w:b/>
      <w:szCs w:val="32"/>
    </w:rPr>
  </w:style>
  <w:style w:styleId="Heading3" w:type="paragraph">
    <w:name w:val="heading 3"/>
    <w:basedOn w:val="Normal"/>
    <w:next w:val="BodyText"/>
    <w:link w:val="Heading3Char"/>
    <w:uiPriority w:val="9"/>
    <w:semiHidden/>
    <w:unhideWhenUsed/>
    <w:qFormat/>
    <w:rsid w:val="007467E2"/>
    <w:pPr>
      <w:keepNext/>
      <w:keepLines/>
      <w:spacing w:after="80" w:before="160"/>
      <w:outlineLvl w:val="2"/>
    </w:pPr>
    <w:rPr>
      <w:rFonts w:cstheme="majorBidi" w:eastAsiaTheme="majorEastAsia"/>
      <w:b/>
      <w:szCs w:val="28"/>
    </w:rPr>
  </w:style>
  <w:style w:styleId="Heading4" w:type="paragraph">
    <w:name w:val="heading 4"/>
    <w:basedOn w:val="Normal"/>
    <w:next w:val="BodyText"/>
    <w:link w:val="Heading4Char"/>
    <w:uiPriority w:val="9"/>
    <w:semiHidden/>
    <w:unhideWhenUsed/>
    <w:qFormat/>
    <w:rsid w:val="00504587"/>
    <w:pPr>
      <w:keepNext/>
      <w:keepLines/>
      <w:spacing w:after="40" w:before="220"/>
      <w:outlineLvl w:val="3"/>
    </w:pPr>
    <w:rPr>
      <w:rFonts w:cstheme="majorBidi" w:eastAsiaTheme="majorEastAsia"/>
      <w:iCs/>
      <w:u w:val="singl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rsid w:val="00AB74C3"/>
    <w:pPr>
      <w:spacing w:after="0" w:before="0"/>
    </w:pPr>
    <w:rPr>
      <w:sz w:val="16"/>
    </w:rPr>
  </w:style>
  <w:style w:styleId="Title" w:type="paragraph">
    <w:name w:val="Title"/>
    <w:basedOn w:val="Normal"/>
    <w:next w:val="BodyText"/>
    <w:link w:val="TitleChar"/>
    <w:uiPriority w:val="10"/>
    <w:qFormat/>
    <w:rsid w:val="0022135A"/>
    <w:pPr>
      <w:spacing w:after="80" w:line="360" w:lineRule="auto"/>
      <w:contextualSpacing/>
      <w:jc w:val="center"/>
    </w:pPr>
    <w:rPr>
      <w:rFonts w:cstheme="majorBidi" w:eastAsiaTheme="majorEastAsia"/>
      <w:b/>
      <w:sz w:val="28"/>
      <w:szCs w:val="56"/>
    </w:rPr>
  </w:style>
  <w:style w:customStyle="1" w:styleId="TitleChar" w:type="character">
    <w:name w:val="Title Char"/>
    <w:basedOn w:val="DefaultParagraphFont"/>
    <w:link w:val="Title"/>
    <w:uiPriority w:val="10"/>
    <w:rsid w:val="0022135A"/>
    <w:rPr>
      <w:rFonts w:ascii="Cambria" w:cstheme="majorBidi" w:eastAsiaTheme="majorEastAsia" w:hAnsi="Cambria"/>
      <w:b/>
      <w:sz w:val="28"/>
      <w:szCs w:val="56"/>
    </w:rPr>
  </w:style>
  <w:style w:styleId="Subtitle" w:type="paragraph">
    <w:name w:val="Subtitle"/>
    <w:basedOn w:val="Title"/>
    <w:next w:val="BodyText"/>
    <w:link w:val="SubtitleChar"/>
    <w:uiPriority w:val="11"/>
    <w:qFormat/>
    <w:rsid w:val="00A10FD9"/>
    <w:pPr>
      <w:numPr>
        <w:ilvl w:val="1"/>
      </w:numPr>
    </w:pPr>
    <w:rPr>
      <w:spacing w:val="15"/>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3A2534"/>
    <w:pPr>
      <w:keepNext/>
      <w:keepLines/>
    </w:pPr>
    <w:rPr>
      <w:b w:val="0"/>
      <w:sz w:val="22"/>
      <w:szCs w:val="24"/>
    </w:rPr>
  </w:style>
  <w:style w:styleId="Date" w:type="paragraph">
    <w:name w:val="Date"/>
    <w:basedOn w:val="Title"/>
    <w:next w:val="BodyText"/>
    <w:qFormat/>
    <w:rsid w:val="000175B8"/>
    <w:pPr>
      <w:keepNext/>
      <w:keepLines/>
    </w:pPr>
    <w:rPr>
      <w:b w:val="0"/>
      <w:sz w:val="22"/>
      <w:szCs w:val="24"/>
    </w:rPr>
  </w:style>
  <w:style w:customStyle="1" w:styleId="AbstractTitle" w:type="paragraph">
    <w:name w:val="Abstract Title"/>
    <w:basedOn w:val="Normal"/>
    <w:next w:val="Abstract"/>
    <w:qFormat/>
    <w:rsid w:val="001D057A"/>
    <w:pPr>
      <w:keepNext/>
      <w:keepLines/>
      <w:spacing w:after="0"/>
      <w:jc w:val="center"/>
    </w:pPr>
    <w:rPr>
      <w:b/>
      <w:color w:themeColor="background1" w:val="FFFFFF"/>
      <w:sz w:val="8"/>
      <w:szCs w:val="20"/>
    </w:rPr>
  </w:style>
  <w:style w:customStyle="1" w:styleId="Abstract" w:type="paragraph">
    <w:name w:val="Abstract"/>
    <w:basedOn w:val="Normal"/>
    <w:next w:val="BodyText"/>
    <w:qFormat/>
    <w:rsid w:val="00771CCD"/>
    <w:pPr>
      <w:keepNext/>
      <w:keepLines/>
      <w:pageBreakBefore/>
      <w:spacing w:after="120" w:before="240" w:line="480" w:lineRule="auto"/>
      <w:ind w:left="1440" w:right="144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57EDB"/>
    <w:rPr>
      <w:rFonts w:ascii="Arial" w:cstheme="majorBidi" w:eastAsiaTheme="majorEastAsia" w:hAnsi="Arial"/>
      <w:b/>
      <w:sz w:val="22"/>
      <w:szCs w:val="32"/>
    </w:rPr>
  </w:style>
  <w:style w:customStyle="1" w:styleId="Heading3Char" w:type="character">
    <w:name w:val="Heading 3 Char"/>
    <w:basedOn w:val="DefaultParagraphFont"/>
    <w:link w:val="Heading3"/>
    <w:uiPriority w:val="9"/>
    <w:semiHidden/>
    <w:rsid w:val="007467E2"/>
    <w:rPr>
      <w:rFonts w:ascii="Cambria" w:cstheme="majorBidi" w:eastAsiaTheme="majorEastAsia" w:hAnsi="Cambria"/>
      <w:b/>
      <w:sz w:val="22"/>
      <w:szCs w:val="28"/>
    </w:rPr>
  </w:style>
  <w:style w:customStyle="1" w:styleId="Heading4Char" w:type="character">
    <w:name w:val="Heading 4 Char"/>
    <w:basedOn w:val="DefaultParagraphFont"/>
    <w:link w:val="Heading4"/>
    <w:uiPriority w:val="9"/>
    <w:semiHidden/>
    <w:rsid w:val="00504587"/>
    <w:rPr>
      <w:rFonts w:ascii="Cambria" w:cstheme="majorBidi" w:eastAsiaTheme="majorEastAsia" w:hAnsi="Cambria"/>
      <w:iCs/>
      <w:sz w:val="22"/>
      <w:u w:val="single"/>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rsid w:val="00F84592"/>
    <w:pPr>
      <w:pBdr>
        <w:left w:color="auto" w:space="4" w:sz="4" w:val="single"/>
      </w:pBdr>
      <w:spacing w:after="100" w:before="100"/>
      <w:ind w:left="480" w:right="480"/>
    </w:pPr>
  </w:style>
  <w:style w:styleId="FootnoteText" w:type="paragraph">
    <w:name w:val="footnote text"/>
    <w:basedOn w:val="Normal"/>
    <w:uiPriority w:val="9"/>
    <w:unhideWhenUsed/>
    <w:qFormat/>
    <w:rsid w:val="00A57EDB"/>
    <w:rPr>
      <w:sz w:val="16"/>
    </w:rPr>
  </w:style>
  <w:style w:customStyle="1" w:styleId="FootnoteBlockText" w:type="paragraph">
    <w:name w:val="Footnote Block Text"/>
    <w:basedOn w:val="FootnoteText"/>
    <w:next w:val="FootnoteText"/>
    <w:uiPriority w:val="9"/>
    <w:unhideWhenUsed/>
    <w:qFormat/>
    <w:pPr>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6F2495"/>
    <w:rPr>
      <w:b/>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Normal"/>
    <w:next w:val="BodyText"/>
    <w:uiPriority w:val="39"/>
    <w:unhideWhenUsed/>
    <w:qFormat/>
    <w:rsid w:val="00C97BA2"/>
    <w:pPr>
      <w:pageBreakBefore/>
      <w:widowControl w:val="0"/>
      <w:spacing w:before="220" w:line="259" w:lineRule="auto"/>
    </w:pPr>
    <w:rPr>
      <w:b/>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OC2" w:type="paragraph">
    <w:name w:val="toc 2"/>
    <w:basedOn w:val="Normal"/>
    <w:next w:val="Normal"/>
    <w:autoRedefine/>
    <w:uiPriority w:val="39"/>
    <w:rsid w:val="00070816"/>
    <w:pPr>
      <w:ind w:left="220"/>
    </w:pPr>
  </w:style>
  <w:style w:styleId="TOC3" w:type="paragraph">
    <w:name w:val="toc 3"/>
    <w:basedOn w:val="Normal"/>
    <w:next w:val="Normal"/>
    <w:autoRedefine/>
    <w:uiPriority w:val="39"/>
    <w:rsid w:val="00070816"/>
    <w:pPr>
      <w:ind w:left="440"/>
    </w:pPr>
  </w:style>
  <w:style w:styleId="Footer" w:type="paragraph">
    <w:name w:val="footer"/>
    <w:basedOn w:val="Normal"/>
    <w:link w:val="FooterChar"/>
    <w:rsid w:val="000A2F4C"/>
    <w:pPr>
      <w:tabs>
        <w:tab w:pos="4680" w:val="center"/>
        <w:tab w:pos="9360" w:val="right"/>
      </w:tabs>
      <w:spacing w:after="0"/>
    </w:pPr>
  </w:style>
  <w:style w:customStyle="1" w:styleId="FooterChar" w:type="character">
    <w:name w:val="Footer Char"/>
    <w:basedOn w:val="DefaultParagraphFont"/>
    <w:link w:val="Footer"/>
    <w:rsid w:val="000A2F4C"/>
    <w:rPr>
      <w:rFonts w:ascii="Excalifont" w:hAnsi="Excalifont"/>
      <w:sz w:val="22"/>
    </w:rPr>
  </w:style>
  <w:style w:styleId="PageNumber" w:type="character">
    <w:name w:val="page number"/>
    <w:basedOn w:val="DefaultParagraphFont"/>
    <w:rsid w:val="000A2F4C"/>
  </w:style>
  <w:style w:customStyle="1" w:styleId="Commentary" w:type="paragraph">
    <w:name w:val="Commentary"/>
    <w:basedOn w:val="BodyText"/>
    <w:qFormat/>
    <w:rsid w:val="002C0CA5"/>
    <w:pPr>
      <w:ind w:left="720" w:right="720"/>
    </w:pPr>
    <w:rPr>
      <w:rFonts w:ascii="Excalifont" w:hAnsi="Excalifont"/>
    </w:rPr>
  </w:style>
  <w:style w:customStyle="1" w:styleId="RLIndented" w:type="paragraph">
    <w:name w:val="RLIndented"/>
    <w:basedOn w:val="BodyText"/>
    <w:qFormat/>
    <w:rsid w:val="007B5AAF"/>
    <w:pPr>
      <w:ind w:left="1440" w:righ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915</Words>
  <Characters>5218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Essays about Change</vt:lpstr>
    </vt:vector>
  </TitlesOfParts>
  <Company>Brown University</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HRS 2016 - Core &amp; HCAP Cognition, HCAP Classification</dc:title>
  <dc:creator>Rich Jones, Douglas Tommet; Richard N. Jones; HRS/HCAP Team; HHH Team</dc:creator>
  <cp:keywords/>
  <dcterms:created xsi:type="dcterms:W3CDTF">2025-08-12T13:47:30Z</dcterms:created>
  <dcterms:modified xsi:type="dcterms:W3CDTF">2025-08-12T13:47:30Z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reports summarizes data prepared for analysis regarding HRS Core Classification. Data are (primarily) from the 2016 HRS and HCAP surveys.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date">
    <vt:lpwstr>2025-08-12</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Contents</vt:lpwstr>
  </property>
</Properties>
</file>