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1. Development of the Core algorithm</w:t>
      </w:r>
    </w:p>
    <w:p>
      <w:pPr>
        <w:pStyle w:val="Date"/>
        <w:rPr/>
      </w:pPr>
      <w:r>
        <w:rPr/>
        <w:t>2026-10-07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Eight HRS Core cognitive indicators; single-factor, complex-survey model</w:t>
      </w:r>
    </w:p>
    <w:p>
      <w:pPr>
        <w:pStyle w:val="Compact"/>
        <w:numPr>
          <w:ilvl w:val="1"/>
          <w:numId w:val="1"/>
        </w:numPr>
        <w:rPr/>
      </w:pPr>
      <w:r>
        <w:rPr/>
        <w:t>Initial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Fixed-parameter factor scores estimated with MLR, a probit link, and EAP scoring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[Provenance: </w:t>
      </w:r>
      <w:r>
        <w:rPr>
          <w:rStyle w:val="VerbatimChar"/>
        </w:rPr>
        <w:t>R/A7_050-mplus_model.R</w:t>
      </w:r>
      <w:r>
        <w:rPr/>
        <w:t xml:space="preserve">; </w:t>
      </w:r>
      <w:r>
        <w:rPr>
          <w:rStyle w:val="VerbatimChar"/>
        </w:rPr>
        <w:t>mplus_output/A7/model_1a_fixed/model_1a_fixed.inp</w:t>
      </w:r>
      <w:r>
        <w:rPr/>
        <w:t>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Score normalization</w:t>
      </w:r>
    </w:p>
    <w:p>
      <w:pPr>
        <w:pStyle w:val="Compact"/>
        <w:numPr>
          <w:ilvl w:val="1"/>
          <w:numId w:val="1"/>
        </w:numPr>
        <w:rPr/>
      </w:pPr>
      <w:r>
        <w:rPr/>
        <w:t>Age, sex, race/ethnicity, education, and interaction covariates</w:t>
      </w:r>
    </w:p>
    <w:p>
      <w:pPr>
        <w:pStyle w:val="Compact"/>
        <w:numPr>
          <w:ilvl w:val="1"/>
          <w:numId w:val="1"/>
        </w:numPr>
        <w:rPr/>
      </w:pPr>
      <w:r>
        <w:rPr/>
        <w:t>Blom transformation; demographically adjusted residual T score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[Provenance: </w:t>
      </w:r>
      <w:r>
        <w:rPr>
          <w:rStyle w:val="VerbatimChar"/>
        </w:rPr>
        <w:t>R/A7_055-norm_factor_score.R</w:t>
      </w:r>
      <w:r>
        <w:rPr/>
        <w:t>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impairment; function; self-reported concerns; JORM for non-completers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classifications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[Provenance: </w:t>
      </w:r>
      <w:r>
        <w:rPr>
          <w:rStyle w:val="VerbatimChar"/>
        </w:rPr>
        <w:t>R/A7_075-implement_algorithm.R</w:t>
      </w:r>
      <w:r>
        <w:rPr/>
        <w:t>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Relationship to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HCAP-derived learning target; Core-measure operationalization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 xml:space="preserve">[Provenance: </w:t>
      </w:r>
      <w:r>
        <w:rPr>
          <w:rStyle w:val="VerbatimChar"/>
        </w:rPr>
        <w:t>R/A7_100-comparison_of_diagnoses.R</w:t>
      </w:r>
      <w:r>
        <w:rPr/>
        <w:t>]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2026-10-07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2026-10-07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2026-10-07T10:20:58Z</dcterms:created>
  <dc:creator/>
  <dc:description/>
  <dc:language>en-US</dc:language>
  <cp:lastModifiedBy/>
  <dcterms:modified xsi:type="dcterms:W3CDTF">2026-10-07T10:20:58Z</dcterms:modified>
  <cp:revision>0</cp:revision>
  <dc:subject/>
  <dc:title>Appendix 1. Development of the Core algorithm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2026-10-07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