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0.353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71.0%, MCI 20.7%, Dementia 8.3%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0.353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2026-10-21T00:04:35Z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2026-10-21T00:04:35Z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2026-10-20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