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2026-10-17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0" w:name="abstract"/>
      <w:r>
        <w:rPr/>
        <w:t>Abstract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Importance:</w:t>
      </w:r>
      <w:r>
        <w:rPr/>
        <w:t xml:space="preserve"> population cognitive classification in HRS Core; dementia and MCI surveillance; limited assessment battery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Objective:</w:t>
      </w:r>
      <w:r>
        <w:rPr/>
        <w:t xml:space="preserve"> describe two HRS Core methods calibrated to HRS/HCAP (Core algorithm, PMM); compare with the HRS/HCAP Algorithm, consensus, Langa-Weir, and Hudomiet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Design:</w:t>
      </w:r>
      <w:r>
        <w:rPr/>
        <w:t xml:space="preserve"> 2016 HRS Core classification in HRS/HCAP participants; consensus-panel secondary comparator</w:t>
      </w:r>
    </w:p>
    <w:p>
      <w:pPr>
        <w:pStyle w:val="Compact"/>
        <w:numPr>
          <w:ilvl w:val="1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Methods:</w:t>
      </w:r>
      <w:r>
        <w:rPr/>
        <w:t xml:space="preserve"> Core algorithm; PMM</w:t>
      </w:r>
    </w:p>
    <w:p>
      <w:pPr>
        <w:pStyle w:val="Compact"/>
        <w:numPr>
          <w:ilvl w:val="1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(1) HCAP consensus; (2) Langa-Weir; (3)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Statistical analysis: dementia versus non-dementia kappa; 3-class quadratic weighted kappa (Normal, MCI, Dementia); all statistics other than frequencies use complex sampling weights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Results:</w:t>
      </w:r>
    </w:p>
    <w:p>
      <w:pPr>
        <w:pStyle w:val="Compact"/>
        <w:numPr>
          <w:ilvl w:val="1"/>
          <w:numId w:val="1"/>
        </w:numPr>
        <w:rPr/>
      </w:pPr>
      <w:r>
        <w:rPr/>
        <w:t>Dementia/non-dementia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0.337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0.429</w:t>
      </w:r>
    </w:p>
    <w:p>
      <w:pPr>
        <w:pStyle w:val="Compact"/>
        <w:numPr>
          <w:ilvl w:val="1"/>
          <w:numId w:val="1"/>
        </w:numPr>
        <w:rPr/>
      </w:pPr>
      <w:r>
        <w:rPr/>
        <w:t>3-class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0.501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0.509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Conclusions and relevance:</w:t>
      </w:r>
      <w:r>
        <w:rPr/>
        <w:t xml:space="preserve"> Two core classification approaches; agreement evidence rather than clinical validation; uncertainty in distinguishing MCI from normal cognition and dementia; limited precision of comparisons with consensus diagnoses because the consensus-panel subsample is small</w:t>
      </w:r>
    </w:p>
    <w:p>
      <w:pPr>
        <w:pStyle w:val="Compact"/>
        <w:numPr>
          <w:ilvl w:val="1"/>
          <w:numId w:val="1"/>
        </w:numPr>
        <w:rPr/>
      </w:pPr>
      <w:r>
        <w:rPr/>
        <w:t>[Provenance: analysis design; inference]</w:t>
      </w:r>
    </w:p>
    <w:p>
      <w:pPr>
        <w:pStyle w:val="FirstParagraph"/>
        <w:rPr/>
      </w:pPr>
      <w:r>
        <w:rPr>
          <w:b/>
          <w:bCs/>
        </w:rPr>
        <w:t>Key terms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HRS/HCAP Algorithm</w:t>
      </w:r>
      <w:r>
        <w:rPr/>
        <w:t>: c.f. Manly, Jones et al. (2022)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Core algorithm</w:t>
      </w:r>
      <w:r>
        <w:rPr/>
        <w:t>: HCAP algorithm adapted to the HRS Core data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PMM</w:t>
      </w:r>
      <w:r>
        <w:rPr/>
        <w:t>: Profile mixture model using measures collected in the HRS Core, calibrated to the HRS/HCAP Algorithm and scored in the HRS/HCAP sample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" w:name="introduction"/>
      <w:r>
        <w:rPr/>
        <w:t>Introduction</w:t>
      </w:r>
    </w:p>
    <w:p>
      <w:pPr>
        <w:pStyle w:val="Compact"/>
        <w:numPr>
          <w:ilvl w:val="0"/>
          <w:numId w:val="1"/>
        </w:numPr>
        <w:rPr/>
      </w:pPr>
      <w:r>
        <w:rPr/>
        <w:t>Population cognitive classification from brief HRS Core assessments</w:t>
      </w:r>
    </w:p>
    <w:p>
      <w:pPr>
        <w:pStyle w:val="Compact"/>
        <w:numPr>
          <w:ilvl w:val="1"/>
          <w:numId w:val="1"/>
        </w:numPr>
        <w:rPr/>
      </w:pPr>
      <w:r>
        <w:rPr/>
        <w:t>Prevalence estimation; etiologic research; trial sampling; policy surveillance</w:t>
      </w:r>
    </w:p>
    <w:p>
      <w:pPr>
        <w:pStyle w:val="Compact"/>
        <w:numPr>
          <w:ilvl w:val="1"/>
          <w:numId w:val="1"/>
        </w:numPr>
        <w:rPr/>
      </w:pPr>
      <w:r>
        <w:rPr/>
        <w:t>Core assessment constraints; incomplete cognitive testing; proxy/informant information</w:t>
      </w:r>
    </w:p>
    <w:p>
      <w:pPr>
        <w:pStyle w:val="Compact"/>
        <w:numPr>
          <w:ilvl w:val="0"/>
          <w:numId w:val="1"/>
        </w:numPr>
        <w:rPr/>
      </w:pPr>
      <w:r>
        <w:rPr/>
        <w:t>HRS/HCAP Algorithm as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HCAP neuropsychological assessment; actuarial Normal/MCI/Dementia classification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primary HCAP-based comparator</w:t>
      </w:r>
    </w:p>
    <w:p>
      <w:pPr>
        <w:pStyle w:val="Compact"/>
        <w:numPr>
          <w:ilvl w:val="1"/>
          <w:numId w:val="1"/>
        </w:numPr>
        <w:rPr/>
      </w:pPr>
      <w:r>
        <w:rPr/>
        <w:t>Manly et al. (2022); Farron et al. (2025)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existing manuscript materials]</w:t>
      </w:r>
    </w:p>
    <w:p>
      <w:pPr>
        <w:pStyle w:val="Compact"/>
        <w:numPr>
          <w:ilvl w:val="0"/>
          <w:numId w:val="1"/>
        </w:numPr>
        <w:rPr/>
      </w:pPr>
      <w:r>
        <w:rPr/>
        <w:t>Study aim</w:t>
      </w:r>
    </w:p>
    <w:p>
      <w:pPr>
        <w:pStyle w:val="Compact"/>
        <w:numPr>
          <w:ilvl w:val="1"/>
          <w:numId w:val="1"/>
        </w:numPr>
        <w:rPr/>
      </w:pPr>
      <w:r>
        <w:rPr/>
        <w:t>Core algorithm and PMM; HRS/HCAP Algorithm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HCAP consensus;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Classification margins; 3-class agreement; dementia/non-dementia agreement</w:t>
      </w:r>
      <w:bookmarkEnd w:id="1"/>
    </w:p>
    <w:p>
      <w:pPr>
        <w:pStyle w:val="Heading2"/>
        <w:rPr/>
      </w:pPr>
      <w:bookmarkStart w:id="2" w:name="methods"/>
      <w:r>
        <w:rPr/>
        <w:t>Methods</w:t>
      </w:r>
    </w:p>
    <w:p>
      <w:pPr>
        <w:pStyle w:val="Heading3"/>
        <w:rPr/>
      </w:pPr>
      <w:bookmarkStart w:id="3" w:name="design-and-analytic-samples"/>
      <w:r>
        <w:rPr/>
        <w:t>Design and analytic samples</w:t>
      </w:r>
    </w:p>
    <w:p>
      <w:pPr>
        <w:pStyle w:val="Compact"/>
        <w:numPr>
          <w:ilvl w:val="0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All HCAP participants; no Core cognitive-test requirement</w:t>
      </w:r>
    </w:p>
    <w:p>
      <w:pPr>
        <w:pStyle w:val="Compact"/>
        <w:numPr>
          <w:ilvl w:val="1"/>
          <w:numId w:val="1"/>
        </w:numPr>
        <w:rPr/>
      </w:pPr>
      <w:r>
        <w:rPr/>
        <w:t>Participants without Core cognitive testing classified from informant data (Jorm IQCODE): Core algorithm Jorm fallback; PMM Jorm model</w:t>
      </w:r>
    </w:p>
    <w:p>
      <w:pPr>
        <w:pStyle w:val="Compact"/>
        <w:numPr>
          <w:ilvl w:val="1"/>
          <w:numId w:val="1"/>
        </w:numPr>
        <w:rPr/>
      </w:pPr>
      <w:r>
        <w:rPr/>
        <w:t>Agreement-statistic samples: Core algorithm N = 3,496; PMM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R/MS_MAIN/MS_001_analysis_cohort.R; R_objects/A7_005_hrs16_merged.rds; R/A7_100-comparison_of_diagnoses.R;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Consensus panel subset</w:t>
      </w:r>
    </w:p>
    <w:p>
      <w:pPr>
        <w:pStyle w:val="Compact"/>
        <w:numPr>
          <w:ilvl w:val="1"/>
          <w:numId w:val="1"/>
        </w:numPr>
        <w:rPr/>
      </w:pPr>
      <w:r>
        <w:rPr/>
        <w:t>Validation-subsample design; inverse-probability weighting to account for selection into the consensus panel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R/PMM_110_Comparison_of_Consensus_Langa_Weir.R]</w:t>
      </w:r>
      <w:bookmarkEnd w:id="3"/>
    </w:p>
    <w:p>
      <w:pPr>
        <w:pStyle w:val="Heading3"/>
        <w:rPr/>
      </w:pPr>
      <w:bookmarkStart w:id="4" w:name="hrs-core-classification-approaches"/>
      <w:r>
        <w:rPr/>
        <w:t>HRS Core classification approaches</w:t>
      </w:r>
    </w:p>
    <w:p>
      <w:pPr>
        <w:pStyle w:val="Compact"/>
        <w:numPr>
          <w:ilvl w:val="0"/>
          <w:numId w:val="1"/>
        </w:numPr>
        <w:rPr/>
      </w:pPr>
      <w:r>
        <w:rPr/>
        <w:t>Two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Core algorithm</w:t>
      </w:r>
    </w:p>
    <w:p>
      <w:pPr>
        <w:pStyle w:val="Compact"/>
        <w:numPr>
          <w:ilvl w:val="2"/>
          <w:numId w:val="1"/>
        </w:numPr>
        <w:rPr/>
      </w:pPr>
      <w:r>
        <w:rPr/>
        <w:t>Survey-weighted CFA; demographically normed cognitive score; cognitive/self-report/informant rules</w:t>
      </w:r>
    </w:p>
    <w:p>
      <w:pPr>
        <w:pStyle w:val="Compact"/>
        <w:numPr>
          <w:ilvl w:val="2"/>
          <w:numId w:val="1"/>
        </w:numPr>
        <w:rPr/>
      </w:pPr>
      <w:r>
        <w:rPr/>
        <w:t>[Provenance: R/A7_050-mplus_model.R; R/A7_055-norm_factor_score.R; R/A7_075-implement_algorithm.R]</w:t>
      </w:r>
    </w:p>
    <w:p>
      <w:pPr>
        <w:pStyle w:val="Compact"/>
        <w:numPr>
          <w:ilvl w:val="1"/>
          <w:numId w:val="1"/>
        </w:numPr>
        <w:rPr/>
      </w:pPr>
      <w:r>
        <w:rPr/>
        <w:t>PMM</w:t>
      </w:r>
    </w:p>
    <w:p>
      <w:pPr>
        <w:pStyle w:val="Compact"/>
        <w:numPr>
          <w:ilvl w:val="2"/>
          <w:numId w:val="1"/>
        </w:numPr>
        <w:rPr/>
      </w:pPr>
      <w:r>
        <w:rPr/>
        <w:t>HRS/HCAP-calibrated probabilistic Normal/MCI/Dementia classification; combined cognition and Jorm models (i.e., two PMM models, one trained using cognition data, the other trained using informant data (Jorm IQCODE)).</w:t>
      </w:r>
    </w:p>
    <w:p>
      <w:pPr>
        <w:pStyle w:val="Compact"/>
        <w:numPr>
          <w:ilvl w:val="2"/>
          <w:numId w:val="1"/>
        </w:numPr>
        <w:rPr/>
      </w:pPr>
      <w:r>
        <w:rPr>
          <w:i/>
          <w:iCs/>
        </w:rPr>
        <w:t>Limitation</w:t>
      </w:r>
      <w:r>
        <w:rPr/>
        <w:t>: The HRS/HCAP IQCODE look back window is the past 10 years, the Core IQCODE has a look back window of 2 years.</w:t>
      </w:r>
    </w:p>
    <w:p>
      <w:pPr>
        <w:pStyle w:val="Compact"/>
        <w:numPr>
          <w:ilvl w:val="2"/>
          <w:numId w:val="1"/>
        </w:numPr>
        <w:rPr/>
      </w:pPr>
      <w:r>
        <w:rPr/>
        <w:t>[Provenance: R/PMM_103_calibration_model.R; R/PMM_110_Comparison_of_Consensus_Langa_Weir.R]</w:t>
      </w:r>
    </w:p>
    <w:p>
      <w:pPr>
        <w:pStyle w:val="Heading4"/>
        <w:rPr/>
      </w:pPr>
      <w:bookmarkStart w:id="5" w:name="core-algorithm"/>
      <w:r>
        <w:rPr/>
        <w:t>Core algorithm</w:t>
      </w:r>
    </w:p>
    <w:p>
      <w:pPr>
        <w:pStyle w:val="Compact"/>
        <w:numPr>
          <w:ilvl w:val="0"/>
          <w:numId w:val="1"/>
        </w:numPr>
        <w:rPr/>
      </w:pPr>
      <w:r>
        <w:rPr/>
        <w:t>Single-factor Core cognition model</w:t>
      </w:r>
    </w:p>
    <w:p>
      <w:pPr>
        <w:pStyle w:val="Compact"/>
        <w:numPr>
          <w:ilvl w:val="1"/>
          <w:numId w:val="1"/>
        </w:numPr>
        <w:rPr/>
      </w:pPr>
      <w:r>
        <w:rPr/>
        <w:t>Not enough items to separately score 5 domains matching Manly et al. (2022)</w:t>
      </w:r>
    </w:p>
    <w:p>
      <w:pPr>
        <w:pStyle w:val="Compact"/>
        <w:numPr>
          <w:ilvl w:val="1"/>
          <w:numId w:val="1"/>
        </w:numPr>
        <w:rPr/>
      </w:pPr>
      <w:r>
        <w:rPr/>
        <w:t>Initial 8-indicator, complex-survey model fit evaluated with WLSMV</w:t>
      </w:r>
    </w:p>
    <w:p>
      <w:pPr>
        <w:pStyle w:val="Compact"/>
        <w:numPr>
          <w:ilvl w:val="1"/>
          <w:numId w:val="1"/>
        </w:numPr>
        <w:rPr/>
      </w:pPr>
      <w:r>
        <w:rPr/>
        <w:t>Factor scores estimated with MLR, a probit link, and EAP scoring after fixing item parameters to the MLR model estimates</w:t>
      </w:r>
    </w:p>
    <w:p>
      <w:pPr>
        <w:pStyle w:val="Compact"/>
        <w:numPr>
          <w:ilvl w:val="1"/>
          <w:numId w:val="1"/>
        </w:numPr>
        <w:rPr/>
      </w:pPr>
      <w:r>
        <w:rPr/>
        <w:t>Factor-score normalization; age, sex, race/ethnicity, education covariates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R/A7_050-mplus_model.R; mplus_output/A7/model_1a_fixed/model_1a_fixed.inp; R/A7_055-norm_factor_score.R]</w:t>
      </w:r>
    </w:p>
    <w:p>
      <w:pPr>
        <w:pStyle w:val="Compact"/>
        <w:numPr>
          <w:ilvl w:val="0"/>
          <w:numId w:val="1"/>
        </w:numPr>
        <w:rPr/>
      </w:pPr>
      <w:r>
        <w:rPr/>
        <w:t>Rule-based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Cognitive thresholds; self-reported concern; JORM for missing cognitive assessments</w:t>
      </w:r>
    </w:p>
    <w:p>
      <w:pPr>
        <w:pStyle w:val="Compact"/>
        <w:numPr>
          <w:ilvl w:val="1"/>
          <w:numId w:val="1"/>
        </w:numPr>
        <w:rPr/>
      </w:pPr>
      <w:r>
        <w:rPr/>
        <w:t>Normal, MCI, Dementia output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1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R/A7_075-implement_algorithm.R]</w:t>
      </w:r>
      <w:bookmarkEnd w:id="5"/>
    </w:p>
    <w:p>
      <w:pPr>
        <w:pStyle w:val="Heading4"/>
        <w:rPr/>
      </w:pPr>
      <w:bookmarkStart w:id="6" w:name="pmm-classification"/>
      <w:r>
        <w:rPr/>
        <w:t>PMM classification</w:t>
      </w:r>
    </w:p>
    <w:p>
      <w:pPr>
        <w:pStyle w:val="Compact"/>
        <w:numPr>
          <w:ilvl w:val="0"/>
          <w:numId w:val="1"/>
        </w:numPr>
        <w:rPr/>
      </w:pPr>
      <w:r>
        <w:rPr/>
        <w:t>HRS/HCAP calibration</w:t>
      </w:r>
    </w:p>
    <w:p>
      <w:pPr>
        <w:pStyle w:val="Compact"/>
        <w:numPr>
          <w:ilvl w:val="1"/>
          <w:numId w:val="1"/>
        </w:numPr>
        <w:rPr/>
      </w:pPr>
      <w:r>
        <w:rPr/>
        <w:t>Known-class HRS/HCAP Algorithm classification; cognitive, functional, self-report, informant indicators</w:t>
      </w:r>
    </w:p>
    <w:p>
      <w:pPr>
        <w:pStyle w:val="Compact"/>
        <w:numPr>
          <w:ilvl w:val="1"/>
          <w:numId w:val="1"/>
        </w:numPr>
        <w:rPr/>
      </w:pPr>
      <w:r>
        <w:rPr/>
        <w:t>No latent variables for overall cognition, individual tests used</w:t>
      </w:r>
    </w:p>
    <w:p>
      <w:pPr>
        <w:pStyle w:val="Compact"/>
        <w:numPr>
          <w:ilvl w:val="1"/>
          <w:numId w:val="1"/>
        </w:numPr>
        <w:rPr/>
      </w:pPr>
      <w:r>
        <w:rPr/>
        <w:t>Calibration parameters fixed for scoring; scored in the same HRS/HCAP sample used for calibration (in-sample classification); not yet applied to the HRS Core sample outside HCAP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R/PMM_100_norming_npb.R; R/PMM_103_calibration_model.R]</w:t>
      </w:r>
    </w:p>
    <w:p>
      <w:pPr>
        <w:pStyle w:val="Compact"/>
        <w:numPr>
          <w:ilvl w:val="0"/>
          <w:numId w:val="1"/>
        </w:numPr>
        <w:rPr/>
      </w:pPr>
      <w:r>
        <w:rPr/>
        <w:t>Class proportions (priors)</w:t>
      </w:r>
    </w:p>
    <w:p>
      <w:pPr>
        <w:pStyle w:val="Compact"/>
        <w:numPr>
          <w:ilvl w:val="1"/>
          <w:numId w:val="1"/>
        </w:numPr>
        <w:rPr/>
      </w:pPr>
      <w:r>
        <w:rPr/>
        <w:t>Class-specific parameters estimated with HCAP16WGTR; MLR estimation, Bayes-rule posterior classification (plug-in rule; McLachlan, 1992)</w:t>
      </w:r>
    </w:p>
    <w:p>
      <w:pPr>
        <w:pStyle w:val="Compact"/>
        <w:numPr>
          <w:ilvl w:val="1"/>
          <w:numId w:val="1"/>
        </w:numPr>
        <w:rPr/>
      </w:pPr>
      <w:r>
        <w:rPr/>
        <w:t>Class proportions fixed at the HCAP16WGTR-weighted HRS/HCAP Algorithm distribution, computed outside Mplus; Mplus KNOWNCLASS estimates class proportions from unweighted counts</w:t>
      </w:r>
    </w:p>
    <w:p>
      <w:pPr>
        <w:pStyle w:val="Compact"/>
        <w:numPr>
          <w:ilvl w:val="2"/>
          <w:numId w:val="1"/>
        </w:numPr>
        <w:rPr/>
      </w:pPr>
      <w:r>
        <w:rPr/>
        <w:t>Cognition model: Normal 69.4%, MCI 21.4%, Dementia 9.2%</w:t>
      </w:r>
    </w:p>
    <w:p>
      <w:pPr>
        <w:pStyle w:val="Compact"/>
        <w:numPr>
          <w:ilvl w:val="2"/>
          <w:numId w:val="1"/>
        </w:numPr>
        <w:rPr/>
      </w:pPr>
      <w:r>
        <w:rPr/>
        <w:t>Jorm model: Normal 31.7%, MCI 31.6%, Dementia 36.7%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R/PMM_101_mplus_function.R; R/PMM_103_calibration_model.R; R/PMM_104_weight_check.R; mplus_output/pmm_103/pmm_hcap_103b.out; mplus_output/pmm_103_jorm/pmm_hcap_103b_jorm.out]</w:t>
      </w:r>
    </w:p>
    <w:p>
      <w:pPr>
        <w:pStyle w:val="Compact"/>
        <w:numPr>
          <w:ilvl w:val="0"/>
          <w:numId w:val="1"/>
        </w:numPr>
        <w:rPr/>
      </w:pPr>
      <w:r>
        <w:rPr/>
        <w:t>Combined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Cognition-model probabilities; JORM-model probabilities when available</w:t>
      </w:r>
    </w:p>
    <w:p>
      <w:pPr>
        <w:pStyle w:val="Compact"/>
        <w:numPr>
          <w:ilvl w:val="1"/>
          <w:numId w:val="1"/>
        </w:numPr>
        <w:rPr/>
      </w:pPr>
      <w:r>
        <w:rPr/>
        <w:t>Probabilistic Normal/MCI/Dementia membership; replicated probability-weighted comparisons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2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  <w:bookmarkEnd w:id="4"/>
      <w:bookmarkEnd w:id="6"/>
    </w:p>
    <w:p>
      <w:pPr>
        <w:pStyle w:val="Heading3"/>
        <w:rPr/>
      </w:pPr>
      <w:bookmarkStart w:id="7" w:name="comparison-classifications-and-estimands"/>
      <w:r>
        <w:rPr/>
        <w:t>Comparison classifications and estimands</w:t>
      </w:r>
    </w:p>
    <w:p>
      <w:pPr>
        <w:pStyle w:val="Compact"/>
        <w:numPr>
          <w:ilvl w:val="0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HCAP population weights: HCAP16WGTR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comparators</w:t>
      </w:r>
    </w:p>
    <w:p>
      <w:pPr>
        <w:pStyle w:val="Compact"/>
        <w:numPr>
          <w:ilvl w:val="1"/>
          <w:numId w:val="1"/>
        </w:numPr>
        <w:rPr/>
      </w:pPr>
      <w:r>
        <w:rPr/>
        <w:t>HCAP consensus diagnosis: normalized HCAP16WGTR x samplingP^-1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Langa-Weir;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R/A0_017-recode_classification.R;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Agreement estimands</w:t>
      </w:r>
    </w:p>
    <w:p>
      <w:pPr>
        <w:pStyle w:val="Compact"/>
        <w:numPr>
          <w:ilvl w:val="1"/>
          <w:numId w:val="1"/>
        </w:numPr>
        <w:rPr/>
      </w:pPr>
      <w:r>
        <w:rPr/>
        <w:t>3-class quadratic weighted kappa</w:t>
      </w:r>
    </w:p>
    <w:p>
      <w:pPr>
        <w:pStyle w:val="Compact"/>
        <w:numPr>
          <w:ilvl w:val="1"/>
          <w:numId w:val="1"/>
        </w:numPr>
        <w:rPr/>
      </w:pPr>
      <w:r>
        <w:rPr/>
        <w:t>Dementia versus non-dementia kappa</w:t>
      </w:r>
    </w:p>
    <w:p>
      <w:pPr>
        <w:pStyle w:val="Compact"/>
        <w:numPr>
          <w:ilvl w:val="1"/>
          <w:numId w:val="1"/>
        </w:numPr>
        <w:rPr/>
      </w:pPr>
      <w:r>
        <w:rPr/>
        <w:t>Marginal Normal/MCI/Dementia distributions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2"/>
      <w:bookmarkEnd w:id="7"/>
    </w:p>
    <w:p>
      <w:pPr>
        <w:pStyle w:val="Heading2"/>
        <w:rPr/>
      </w:pPr>
      <w:bookmarkStart w:id="8" w:name="results"/>
      <w:r>
        <w:rPr/>
        <w:t>Results</w:t>
      </w:r>
    </w:p>
    <w:p>
      <w:pPr>
        <w:pStyle w:val="Heading3"/>
        <w:rPr/>
      </w:pPr>
      <w:bookmarkStart w:id="9" w:name="Xad2bd54244e6af657ac2421898d5fe1da8f3e99"/>
      <w:r>
        <w:rPr/>
        <w:t>Analytic samples and classification margins</w:t>
      </w:r>
    </w:p>
    <w:p>
      <w:pPr>
        <w:pStyle w:val="Compact"/>
        <w:numPr>
          <w:ilvl w:val="0"/>
          <w:numId w:val="1"/>
        </w:numPr>
        <w:rPr/>
      </w:pPr>
      <w:r>
        <w:rPr/>
        <w:t>Table 1: HRS/HCAP study sample characteristics</w:t>
      </w:r>
    </w:p>
    <w:p>
      <w:pPr>
        <w:pStyle w:val="Compact"/>
        <w:numPr>
          <w:ilvl w:val="1"/>
          <w:numId w:val="1"/>
        </w:numPr>
        <w:rPr/>
      </w:pPr>
      <w:r>
        <w:rPr/>
        <w:t>Dynamic counts and descriptive statistics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R/MS_MAIN/MS_Tab_Fig_Apndx-030-Table-1.qmd]</w:t>
      </w:r>
    </w:p>
    <w:p>
      <w:pPr>
        <w:pStyle w:val="Compact"/>
        <w:numPr>
          <w:ilvl w:val="0"/>
          <w:numId w:val="1"/>
        </w:numPr>
        <w:rPr/>
      </w:pPr>
      <w:r>
        <w:rPr/>
        <w:t>Table 2: weighted classification margins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Core algorithm; PMM;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HCAP16WGTR-weighted margins</w:t>
      </w:r>
    </w:p>
    <w:p>
      <w:pPr>
        <w:pStyle w:val="Compact"/>
        <w:numPr>
          <w:ilvl w:val="2"/>
          <w:numId w:val="1"/>
        </w:numPr>
        <w:rPr/>
      </w:pPr>
      <w:r>
        <w:rPr/>
        <w:t>HRS/HCAP Algorithm: Normal 69.4%, MCI 21.4%, Dementia 9.2%</w:t>
      </w:r>
    </w:p>
    <w:p>
      <w:pPr>
        <w:pStyle w:val="Compact"/>
        <w:numPr>
          <w:ilvl w:val="2"/>
          <w:numId w:val="1"/>
        </w:numPr>
        <w:rPr/>
      </w:pPr>
      <w:r>
        <w:rPr/>
        <w:t>Core algorithm: Normal 69.6%, MCI 21.2%, Dementia 9.1%</w:t>
      </w:r>
    </w:p>
    <w:p>
      <w:pPr>
        <w:pStyle w:val="Compact"/>
        <w:numPr>
          <w:ilvl w:val="2"/>
          <w:numId w:val="1"/>
        </w:numPr>
        <w:rPr/>
      </w:pPr>
      <w:r>
        <w:rPr/>
        <w:t>PMM: Normal 76.7%, MCI 13.6%, Dementia 9.7%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Figure 1: Core algorithm</w:t>
      </w:r>
    </w:p>
    <w:p>
      <w:pPr>
        <w:pStyle w:val="Compact"/>
        <w:numPr>
          <w:ilvl w:val="1"/>
          <w:numId w:val="1"/>
        </w:numPr>
        <w:rPr/>
      </w:pPr>
      <w:r>
        <w:rPr/>
        <w:t>Classification rules and participant counts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R/MS_MAIN/MS_Tab_Fig_Apndx-020-Figure-1.qmd]</w:t>
      </w:r>
    </w:p>
    <w:p>
      <w:pPr>
        <w:pStyle w:val="Compact"/>
        <w:numPr>
          <w:ilvl w:val="0"/>
          <w:numId w:val="1"/>
        </w:numPr>
        <w:rPr/>
      </w:pPr>
      <w:r>
        <w:rPr/>
        <w:t>Figure 2: PMM class-probability distributions</w:t>
      </w:r>
    </w:p>
    <w:p>
      <w:pPr>
        <w:pStyle w:val="Compact"/>
        <w:numPr>
          <w:ilvl w:val="1"/>
          <w:numId w:val="1"/>
        </w:numPr>
        <w:rPr/>
      </w:pPr>
      <w:r>
        <w:rPr/>
        <w:t>Probability separation; uncertainty near class boundaries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R/PMM_112_Margins.R]</w:t>
      </w:r>
      <w:bookmarkEnd w:id="9"/>
    </w:p>
    <w:p>
      <w:pPr>
        <w:pStyle w:val="Heading3"/>
        <w:rPr/>
      </w:pPr>
      <w:bookmarkStart w:id="10" w:name="agreement-with-hrshcap-algorithm"/>
      <w:r>
        <w:rPr/>
        <w:t>Agreement with HRS/HCAP Algorithm</w:t>
      </w:r>
    </w:p>
    <w:p>
      <w:pPr>
        <w:pStyle w:val="Compact"/>
        <w:numPr>
          <w:ilvl w:val="0"/>
          <w:numId w:val="1"/>
        </w:numPr>
        <w:rPr/>
      </w:pPr>
      <w:r>
        <w:rPr/>
        <w:t>Core algorithm versus HRS/HCAP Algorithm: 3-class kappa 0.501; binary kappa 0.337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</w:p>
    <w:p>
      <w:pPr>
        <w:pStyle w:val="Compact"/>
        <w:numPr>
          <w:ilvl w:val="0"/>
          <w:numId w:val="1"/>
        </w:numPr>
        <w:rPr/>
      </w:pPr>
      <w:r>
        <w:rPr/>
        <w:t>PMM versus HRS/HCAP Algorithm: 3-class kappa 0.509; binary kappa 0.429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Table 3: pairwise agreement, comparators, weight definitions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10"/>
    </w:p>
    <w:p>
      <w:pPr>
        <w:pStyle w:val="Heading3"/>
        <w:rPr/>
      </w:pPr>
      <w:bookmarkStart w:id="11" w:name="X6d65fe6e4680f26c2a7949e29ea6de33d0c0f19"/>
      <w:r>
        <w:rPr/>
        <w:t>Agreement with consensus and established HRS classifications</w:t>
      </w:r>
    </w:p>
    <w:p>
      <w:pPr>
        <w:pStyle w:val="Compact"/>
        <w:numPr>
          <w:ilvl w:val="0"/>
          <w:numId w:val="1"/>
        </w:numPr>
        <w:rPr/>
      </w:pPr>
      <w:r>
        <w:rPr/>
        <w:t>Core algorithm, PMM, Langa-Weir, Hudomiet</w:t>
      </w:r>
    </w:p>
    <w:p>
      <w:pPr>
        <w:pStyle w:val="Compact"/>
        <w:numPr>
          <w:ilvl w:val="1"/>
          <w:numId w:val="1"/>
        </w:numPr>
        <w:rPr/>
      </w:pPr>
      <w:r>
        <w:rPr/>
        <w:t>Separate HCAP population and consensus-subsample estimands</w:t>
      </w:r>
    </w:p>
    <w:p>
      <w:pPr>
        <w:pStyle w:val="Compact"/>
        <w:numPr>
          <w:ilvl w:val="1"/>
          <w:numId w:val="1"/>
        </w:numPr>
        <w:rPr/>
      </w:pPr>
      <w:r>
        <w:rPr/>
        <w:t>Weight-dependent interpretation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Table 4: A7 pairwise three-class agreement matrix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  <w:bookmarkEnd w:id="8"/>
      <w:bookmarkEnd w:id="11"/>
    </w:p>
    <w:p>
      <w:pPr>
        <w:pStyle w:val="Heading2"/>
        <w:rPr/>
      </w:pPr>
      <w:bookmarkStart w:id="12" w:name="discussion"/>
      <w:r>
        <w:rPr/>
        <w:t>Discussion</w:t>
      </w:r>
    </w:p>
    <w:p>
      <w:pPr>
        <w:pStyle w:val="Compact"/>
        <w:numPr>
          <w:ilvl w:val="0"/>
          <w:numId w:val="1"/>
        </w:numPr>
        <w:rPr/>
      </w:pPr>
      <w:r>
        <w:rPr/>
        <w:t>Two HRS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Rule-based Core algorithm; probabilistic PMM classification</w:t>
      </w:r>
    </w:p>
    <w:p>
      <w:pPr>
        <w:pStyle w:val="Compact"/>
        <w:numPr>
          <w:ilvl w:val="1"/>
          <w:numId w:val="1"/>
        </w:numPr>
        <w:rPr/>
      </w:pPr>
      <w:r>
        <w:rPr/>
        <w:t>Same HRS/HCAP learning target; distinct measurement and classification assumptions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[Provenance:analysis methods]</w:t>
      </w:r>
    </w:p>
    <w:p>
      <w:pPr>
        <w:pStyle w:val="Compact"/>
        <w:numPr>
          <w:ilvl w:val="0"/>
          <w:numId w:val="1"/>
        </w:numPr>
        <w:rPr/>
      </w:pPr>
      <w:r>
        <w:rPr/>
        <w:t>Primary comparison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agreement and marginal-distribution evidence</w:t>
      </w:r>
    </w:p>
    <w:p>
      <w:pPr>
        <w:pStyle w:val="Compact"/>
        <w:numPr>
          <w:ilvl w:val="1"/>
          <w:numId w:val="1"/>
        </w:numPr>
        <w:rPr/>
      </w:pPr>
      <w:r>
        <w:rPr/>
        <w:t>[Provenance: Tables 2-4]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comparisons</w:t>
      </w:r>
    </w:p>
    <w:p>
      <w:pPr>
        <w:pStyle w:val="Compact"/>
        <w:numPr>
          <w:ilvl w:val="1"/>
          <w:numId w:val="1"/>
        </w:numPr>
        <w:rPr/>
      </w:pPr>
      <w:r>
        <w:rPr/>
        <w:t>Consensus: small validation subset; inverse-probability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 and Hudomiet: established HRS comparators; different development targets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Interpretation limits</w:t>
      </w:r>
    </w:p>
    <w:p>
      <w:pPr>
        <w:pStyle w:val="Compact"/>
        <w:numPr>
          <w:ilvl w:val="1"/>
          <w:numId w:val="1"/>
        </w:numPr>
        <w:rPr/>
      </w:pPr>
      <w:r>
        <w:rPr/>
        <w:t>Classification agreement; no clinical diagnostic validation outside HCAP consensus subset</w:t>
      </w:r>
    </w:p>
    <w:p>
      <w:pPr>
        <w:pStyle w:val="Compact"/>
        <w:numPr>
          <w:ilvl w:val="1"/>
          <w:numId w:val="1"/>
        </w:numPr>
        <w:rPr/>
      </w:pPr>
      <w:r>
        <w:rPr/>
        <w:t>MCI boundary; model-dependent and threshold-dependent assignments</w:t>
      </w:r>
    </w:p>
    <w:p>
      <w:pPr>
        <w:pStyle w:val="Compact"/>
        <w:numPr>
          <w:ilvl w:val="1"/>
          <w:numId w:val="1"/>
        </w:numPr>
        <w:rPr/>
      </w:pPr>
      <w:r>
        <w:rPr/>
        <w:t>PMM agreement with the HRS/HCAP Algorithm is in-sample (apparent error rate; McLachlan, 1992); expected to be optimistic relative to application in new samples</w:t>
      </w:r>
    </w:p>
    <w:p>
      <w:pPr>
        <w:pStyle w:val="Compact"/>
        <w:numPr>
          <w:ilvl w:val="1"/>
          <w:numId w:val="1"/>
        </w:numPr>
        <w:spacing w:before="36" w:after="36"/>
        <w:rPr/>
      </w:pPr>
      <w:r>
        <w:rPr/>
        <w:t>[Provenance: analysis design; inference; R/PMM_103_calibration_model.R]</w:t>
      </w:r>
      <w:bookmarkEnd w:id="0"/>
      <w:bookmarkEnd w:id="12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2026-10-17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2026-10-17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2026-10-17T13:12:52Z</dcterms:created>
  <dc:creator>Richard N. Jones; Jennifer J. Manly; Douglas Tommet; Lindsay Kobayashi; Lindsay H. Ryan; Ryan J. McCammon; Steven G. Heeringa; David Weir; Kenneth M. Langa</dc:creator>
  <dc:description/>
  <dc:language>en-US</dc:language>
  <cp:lastModifiedBy/>
  <dcterms:modified xsi:type="dcterms:W3CDTF">2026-10-17T13:12:52Z</dcterms:modified>
  <cp:revision>0</cp:revision>
  <dc:subject/>
  <dc:title>Two HRS Core cognitive classification methods informed by HRS/HCAP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2026-10-17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