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Arial" w:cs="Arial" w:eastAsia="Arial" w:hAnsi="Arial"/>
          <w:b/>
          <w:bCs/>
          <w:color w:val="1F4E79"/>
          <w:sz w:val="56"/>
          <w:szCs w:val="56"/>
        </w:rPr>
        <w:t xml:space="preserve">CDC &amp; SCD2 Engineering Reference</w:t>
      </w:r>
    </w:p>
    <w:p>
      <w:pPr>
        <w:spacing w:before="200"/>
        <w:jc w:val="center"/>
      </w:pPr>
      <w:r>
        <w:rPr>
          <w:rFonts w:ascii="Arial" w:cs="Arial" w:eastAsia="Arial" w:hAnsi="Arial"/>
          <w:color w:val="2E75B6"/>
          <w:sz w:val="32"/>
          <w:szCs w:val="32"/>
        </w:rPr>
        <w:t xml:space="preserve">UDM Data Pipeline — Technical Deep Dive</w:t>
      </w:r>
    </w:p>
    <w:p>
      <w:pPr>
        <w:spacing w:before="600"/>
        <w:jc w:val="center"/>
      </w:pPr>
      <w:r>
        <w:rPr>
          <w:rFonts w:ascii="Arial" w:cs="Arial" w:eastAsia="Arial" w:hAnsi="Arial"/>
          <w:color w:val="666666"/>
          <w:sz w:val="22"/>
          <w:szCs w:val="22"/>
        </w:rPr>
        <w:t xml:space="preserve">Oracle / SQL Server → Polars + BCP → SQL Server Medallion Architecture</w:t>
      </w:r>
    </w:p>
    <w:p>
      <w:pPr>
        <w:spacing w:before="400"/>
        <w:jc w:val="center"/>
      </w:pPr>
      <w:r>
        <w:rPr>
          <w:rFonts w:ascii="Arial" w:cs="Arial" w:eastAsia="Arial" w:hAnsi="Arial"/>
          <w:color w:val="999999"/>
          <w:sz w:val="22"/>
          <w:szCs w:val="22"/>
        </w:rPr>
        <w:t xml:space="preserve">February 2026  |  Version 1.0</w:t>
      </w:r>
    </w:p>
    <w:p>
      <w:r>
        <w:br w:type="page"/>
      </w:r>
    </w:p>
    <w:p>
      <w:pPr>
        <w:pStyle w:val="Heading1"/>
      </w:pPr>
      <w:r>
        <w:t xml:space="preserve">1. Introduction &amp; Architecture Overview</w:t>
      </w:r>
    </w:p>
    <w:p>
      <w:pPr>
        <w:spacing w:after="120"/>
      </w:pPr>
      <w:r>
        <w:rPr>
          <w:rFonts w:ascii="Arial" w:cs="Arial" w:eastAsia="Arial" w:hAnsi="Arial"/>
          <w:sz w:val="22"/>
          <w:szCs w:val="22"/>
        </w:rPr>
        <w:t xml:space="preserve">This document provides an in-depth technical reference for the </w:t>
      </w:r>
      <w:r>
        <w:rPr>
          <w:rFonts w:ascii="Arial" w:cs="Arial" w:eastAsia="Arial" w:hAnsi="Arial"/>
          <w:b/>
          <w:bCs/>
          <w:sz w:val="22"/>
          <w:szCs w:val="22"/>
        </w:rPr>
        <w:t xml:space="preserve">Change Data Capture (CDC)</w:t>
      </w:r>
      <w:r>
        <w:rPr>
          <w:rFonts w:ascii="Arial" w:cs="Arial" w:eastAsia="Arial" w:hAnsi="Arial"/>
          <w:sz w:val="22"/>
          <w:szCs w:val="22"/>
        </w:rPr>
        <w:t xml:space="preserve"> and </w:t>
      </w:r>
      <w:r>
        <w:rPr>
          <w:rFonts w:ascii="Arial" w:cs="Arial" w:eastAsia="Arial" w:hAnsi="Arial"/>
          <w:b/>
          <w:bCs/>
          <w:sz w:val="22"/>
          <w:szCs w:val="22"/>
        </w:rPr>
        <w:t xml:space="preserve">Slowly Changing Dimension Type 2 (SCD2)</w:t>
      </w:r>
      <w:r>
        <w:rPr>
          <w:rFonts w:ascii="Arial" w:cs="Arial" w:eastAsia="Arial" w:hAnsi="Arial"/>
          <w:sz w:val="22"/>
          <w:szCs w:val="22"/>
        </w:rPr>
        <w:t xml:space="preserve"> systems implemented in the UDM data pipeline. The pipeline extracts data from Oracle (DNA) and SQL Server (CCM, EPICOR) sources into a medallion architecture hosted on SQL Server, using Python, Polars, and BCP as the core technology stack.</w:t>
      </w:r>
    </w:p>
    <w:p>
      <w:pPr>
        <w:pStyle w:val="Heading2"/>
      </w:pPr>
      <w:r>
        <w:t xml:space="preserve">1.1 Medallion Architecture</w:t>
      </w:r>
    </w:p>
    <w:p>
      <w:pPr>
        <w:spacing w:after="120"/>
      </w:pPr>
      <w:r>
        <w:rPr>
          <w:rFonts w:ascii="Arial" w:cs="Arial" w:eastAsia="Arial" w:hAnsi="Arial"/>
          <w:sz w:val="22"/>
          <w:szCs w:val="22"/>
        </w:rPr>
        <w:t xml:space="preserve">The pipeline implements a two-layer medallion architecture, with each layer serving a distinct purpose in the data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800"/>
        <w:gridCol w:w="25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Managed By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UDM_Stage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state + change history (CDC tracking)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CDC Engine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Bronze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UDM_Bronze</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append-only version history (SCD2 audit trail)</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SCD2 Engine</w:t>
            </w:r>
          </w:p>
        </w:tc>
      </w:tr>
    </w:tbl>
    <w:p>
      <w:pPr>
        <w:spacing w:after="60"/>
      </w:pPr>
    </w:p>
    <w:p>
      <w:pPr>
        <w:spacing w:after="120"/>
      </w:pPr>
      <w:r>
        <w:rPr>
          <w:rFonts w:ascii="Arial" w:cs="Arial" w:eastAsia="Arial" w:hAnsi="Arial"/>
          <w:b/>
          <w:bCs/>
          <w:sz w:val="22"/>
          <w:szCs w:val="22"/>
        </w:rPr>
        <w:t xml:space="preserve">Stage (UDM_Stage): </w:t>
      </w:r>
      <w:r>
        <w:rPr>
          <w:rFonts w:ascii="Arial" w:cs="Arial" w:eastAsia="Arial" w:hAnsi="Arial"/>
          <w:sz w:val="22"/>
          <w:szCs w:val="22"/>
        </w:rPr>
        <w:t xml:space="preserve">Holds the current snapshot of source data with CDC metadata. Each row is marked as current or expired. When source data changes, new versions are inserted and old versions are expired — never deleted. Stage serves as the comparison baseline for detecting changes on subsequent pipeline runs.</w:t>
      </w:r>
    </w:p>
    <w:p>
      <w:pPr>
        <w:spacing w:after="120"/>
      </w:pPr>
      <w:r>
        <w:rPr>
          <w:rFonts w:ascii="Arial" w:cs="Arial" w:eastAsia="Arial" w:hAnsi="Arial"/>
          <w:b/>
          <w:bCs/>
          <w:sz w:val="22"/>
          <w:szCs w:val="22"/>
        </w:rPr>
        <w:t xml:space="preserve">Bronze (UDM_Bronze): </w:t>
      </w:r>
      <w:r>
        <w:rPr>
          <w:rFonts w:ascii="Arial" w:cs="Arial" w:eastAsia="Arial" w:hAnsi="Arial"/>
          <w:sz w:val="22"/>
          <w:szCs w:val="22"/>
        </w:rPr>
        <w:t xml:space="preserve">The historical append-only layer. Every version of every row is preserved with temporal metadata (effective dates, active flags, operation types). Bronze is </w:t>
      </w:r>
      <w:r>
        <w:rPr>
          <w:rFonts w:ascii="Arial" w:cs="Arial" w:eastAsia="Arial" w:hAnsi="Arial"/>
          <w:i/>
          <w:iCs/>
          <w:sz w:val="22"/>
          <w:szCs w:val="22"/>
        </w:rPr>
        <w:t xml:space="preserve">never truncated</w:t>
      </w:r>
      <w:r>
        <w:rPr>
          <w:rFonts w:ascii="Arial" w:cs="Arial" w:eastAsia="Arial" w:hAnsi="Arial"/>
          <w:sz w:val="22"/>
          <w:szCs w:val="22"/>
        </w:rPr>
        <w:t xml:space="preserve">. SCD2 only closes old versions and inserts new ones, maintaining a complete audit trail of every change.</w:t>
      </w:r>
    </w:p>
    <w:p>
      <w:pPr>
        <w:pStyle w:val="Heading2"/>
      </w:pPr>
      <w:r>
        <w:t xml:space="preserve">1.2 Data Flow Summary</w:t>
      </w:r>
    </w:p>
    <w:p>
      <w:pPr>
        <w:spacing w:after="120"/>
      </w:pPr>
      <w:r>
        <w:rPr>
          <w:rFonts w:ascii="Arial" w:cs="Arial" w:eastAsia="Arial" w:hAnsi="Arial"/>
          <w:sz w:val="22"/>
          <w:szCs w:val="22"/>
        </w:rPr>
        <w:t xml:space="preserve">The pipeline follows a five-stage flow for each table:</w:t>
      </w:r>
    </w:p>
    <w:p>
      <w:pPr>
        <w:spacing w:after="120"/>
      </w:pPr>
      <w:r>
        <w:rPr>
          <w:rFonts w:ascii="Arial" w:cs="Arial" w:eastAsia="Arial" w:hAnsi="Arial"/>
          <w:b/>
          <w:bCs/>
          <w:sz w:val="22"/>
          <w:szCs w:val="22"/>
        </w:rPr>
        <w:t xml:space="preserve">1. Extract</w:t>
      </w:r>
      <w:r>
        <w:rPr>
          <w:rFonts w:ascii="Arial" w:cs="Arial" w:eastAsia="Arial" w:hAnsi="Arial"/>
          <w:sz w:val="22"/>
          <w:szCs w:val="22"/>
        </w:rPr>
        <w:t xml:space="preserve"> — Pull data from Oracle or SQL Server sources via ConnectorX (Rust-based, high-performance).</w:t>
      </w:r>
    </w:p>
    <w:p>
      <w:pPr>
        <w:spacing w:after="120"/>
      </w:pPr>
      <w:r>
        <w:rPr>
          <w:rFonts w:ascii="Arial" w:cs="Arial" w:eastAsia="Arial" w:hAnsi="Arial"/>
          <w:b/>
          <w:bCs/>
          <w:sz w:val="22"/>
          <w:szCs w:val="22"/>
        </w:rPr>
        <w:t xml:space="preserve">2. Hash</w:t>
      </w:r>
      <w:r>
        <w:rPr>
          <w:rFonts w:ascii="Arial" w:cs="Arial" w:eastAsia="Arial" w:hAnsi="Arial"/>
          <w:sz w:val="22"/>
          <w:szCs w:val="22"/>
        </w:rPr>
        <w:t xml:space="preserve"> — Compute a SHA-256 row hash for each row using polars-hash, with full normalization (NFC Unicode, RTRIM, float rounding, NULL sentinels).</w:t>
      </w:r>
    </w:p>
    <w:p>
      <w:pPr>
        <w:spacing w:after="120"/>
      </w:pPr>
      <w:r>
        <w:rPr>
          <w:rFonts w:ascii="Arial" w:cs="Arial" w:eastAsia="Arial" w:hAnsi="Arial"/>
          <w:b/>
          <w:bCs/>
          <w:sz w:val="22"/>
          <w:szCs w:val="22"/>
        </w:rPr>
        <w:t xml:space="preserve">3. CDC</w:t>
      </w:r>
      <w:r>
        <w:rPr>
          <w:rFonts w:ascii="Arial" w:cs="Arial" w:eastAsia="Arial" w:hAnsi="Arial"/>
          <w:sz w:val="22"/>
          <w:szCs w:val="22"/>
        </w:rPr>
        <w:t xml:space="preserve"> — Compare fresh extraction against existing Stage rows using Polars in-memory joins. Classify every row as Insert, Update, Delete, or Unchanged.</w:t>
      </w:r>
    </w:p>
    <w:p>
      <w:pPr>
        <w:spacing w:after="120"/>
      </w:pPr>
      <w:r>
        <w:rPr>
          <w:rFonts w:ascii="Arial" w:cs="Arial" w:eastAsia="Arial" w:hAnsi="Arial"/>
          <w:b/>
          <w:bCs/>
          <w:sz w:val="22"/>
          <w:szCs w:val="22"/>
        </w:rPr>
        <w:t xml:space="preserve">4. BCP Load → Stage</w:t>
      </w:r>
      <w:r>
        <w:rPr>
          <w:rFonts w:ascii="Arial" w:cs="Arial" w:eastAsia="Arial" w:hAnsi="Arial"/>
          <w:sz w:val="22"/>
          <w:szCs w:val="22"/>
        </w:rPr>
        <w:t xml:space="preserve"> — Bulk-load CDC-annotated changes into the Stage table via Microsoft BCP.</w:t>
      </w:r>
    </w:p>
    <w:p>
      <w:pPr>
        <w:spacing w:after="120"/>
      </w:pPr>
      <w:r>
        <w:rPr>
          <w:rFonts w:ascii="Arial" w:cs="Arial" w:eastAsia="Arial" w:hAnsi="Arial"/>
          <w:b/>
          <w:bCs/>
          <w:sz w:val="22"/>
          <w:szCs w:val="22"/>
        </w:rPr>
        <w:t xml:space="preserve">5. SCD2 → Bronze</w:t>
      </w:r>
      <w:r>
        <w:rPr>
          <w:rFonts w:ascii="Arial" w:cs="Arial" w:eastAsia="Arial" w:hAnsi="Arial"/>
          <w:sz w:val="22"/>
          <w:szCs w:val="22"/>
        </w:rPr>
        <w:t xml:space="preserve"> — Compare CDC current rows against active Bronze rows. Insert new versions, close superseded versions, and handle resurrections.</w:t>
      </w:r>
    </w:p>
    <w:p>
      <w:r>
        <w:br w:type="page"/>
      </w:r>
    </w:p>
    <w:p>
      <w:pPr>
        <w:pStyle w:val="Heading1"/>
      </w:pPr>
      <w:r>
        <w:t xml:space="preserve">2. Change Data Capture (CDC) — In Depth</w:t>
      </w:r>
    </w:p>
    <w:p>
      <w:pPr>
        <w:spacing w:after="120"/>
      </w:pPr>
      <w:r>
        <w:rPr>
          <w:rFonts w:ascii="Arial" w:cs="Arial" w:eastAsia="Arial" w:hAnsi="Arial"/>
          <w:sz w:val="22"/>
          <w:szCs w:val="22"/>
        </w:rPr>
        <w:t xml:space="preserve">CDC is the mechanism by which the pipeline detects what has changed in source systems since the last extraction. Unlike database-native CDC (e.g., SQL Server Change Tracking or Oracle GoldenGate), this pipeline uses </w:t>
      </w:r>
      <w:r>
        <w:rPr>
          <w:rFonts w:ascii="Arial" w:cs="Arial" w:eastAsia="Arial" w:hAnsi="Arial"/>
          <w:b/>
          <w:bCs/>
          <w:sz w:val="22"/>
          <w:szCs w:val="22"/>
        </w:rPr>
        <w:t xml:space="preserve">hash-based CDC</w:t>
      </w:r>
      <w:r>
        <w:rPr>
          <w:rFonts w:ascii="Arial" w:cs="Arial" w:eastAsia="Arial" w:hAnsi="Arial"/>
          <w:sz w:val="22"/>
          <w:szCs w:val="22"/>
        </w:rPr>
        <w:t xml:space="preserve"> — a Polars in-memory comparison of SHA-256 row hashes between the fresh extraction and existing Stage data.</w:t>
      </w:r>
    </w:p>
    <w:p>
      <w:pPr>
        <w:pStyle w:val="Heading2"/>
      </w:pPr>
      <w:r>
        <w:t xml:space="preserve">2.1 Why Hash-Based CDC?</w:t>
      </w:r>
    </w:p>
    <w:p>
      <w:pPr>
        <w:spacing w:after="120"/>
      </w:pPr>
      <w:r>
        <w:rPr>
          <w:rFonts w:ascii="Arial" w:cs="Arial" w:eastAsia="Arial" w:hAnsi="Arial"/>
          <w:sz w:val="22"/>
          <w:szCs w:val="22"/>
        </w:rPr>
        <w:t xml:space="preserve">Traditional CDC mechanisms are tightly coupled to the source database engine. Hash-based CDC is source-agnostic: the same comparison logic works for Oracle, SQL Server, or any system that can produce a tabular extraction. This is critical for the UDM pipeline, which must unify heterogeneous sources (Oracle DNA, SQL Server CCM/EPICOR) into a single architecture.</w:t>
      </w:r>
    </w:p>
    <w:p>
      <w:pPr>
        <w:pStyle w:val="Heading2"/>
      </w:pPr>
      <w:r>
        <w:t xml:space="preserve">2.2 The CDC Algorithm</w:t>
      </w:r>
    </w:p>
    <w:p>
      <w:pPr>
        <w:spacing w:after="120"/>
      </w:pPr>
      <w:r>
        <w:rPr>
          <w:rFonts w:ascii="Arial" w:cs="Arial" w:eastAsia="Arial" w:hAnsi="Arial"/>
          <w:sz w:val="22"/>
          <w:szCs w:val="22"/>
        </w:rPr>
        <w:t xml:space="preserve">The CDC engine (</w:t>
      </w:r>
      <w:r>
        <w:rPr>
          <w:rFonts w:ascii="Courier New" w:cs="Courier New" w:eastAsia="Courier New" w:hAnsi="Courier New"/>
          <w:sz w:val="20"/>
          <w:szCs w:val="20"/>
          <w:shd w:fill="F2F2F2" w:val="clear"/>
        </w:rPr>
        <w:t xml:space="preserve">cdc/engine.py</w:t>
      </w:r>
      <w:r>
        <w:rPr>
          <w:rFonts w:ascii="Arial" w:cs="Arial" w:eastAsia="Arial" w:hAnsi="Arial"/>
          <w:sz w:val="22"/>
          <w:szCs w:val="22"/>
        </w:rPr>
        <w:t xml:space="preserve">) implements a four-step comparison algorithm after pre-processing:</w:t>
      </w:r>
    </w:p>
    <w:p>
      <w:pPr>
        <w:pStyle w:val="Heading3"/>
      </w:pPr>
      <w:r>
        <w:t xml:space="preserve">Step 0: Pre-processing</w:t>
      </w:r>
    </w:p>
    <w:p>
      <w:pPr>
        <w:spacing w:after="120"/>
      </w:pPr>
      <w:r>
        <w:rPr>
          <w:rFonts w:ascii="Arial" w:cs="Arial" w:eastAsia="Arial" w:hAnsi="Arial"/>
          <w:b/>
          <w:bCs/>
          <w:sz w:val="22"/>
          <w:szCs w:val="22"/>
        </w:rPr>
        <w:t xml:space="preserve">NULL PK Filter (P0-4): </w:t>
      </w:r>
      <w:r>
        <w:rPr>
          <w:rFonts w:ascii="Arial" w:cs="Arial" w:eastAsia="Arial" w:hAnsi="Arial"/>
          <w:sz w:val="22"/>
          <w:szCs w:val="22"/>
        </w:rPr>
        <w:t xml:space="preserve">Rows with NULL values in any primary key column are filtered out before comparison. This is critical because in Polars, NULL ≠ NULL in anti-joins — meaning NULL-PK rows would appear as new inserts on every single run, creating an ever-growing set of phantom duplicates. The count of filtered NULL-PK rows is tracked in PipelineEventLog for monitoring.</w:t>
      </w:r>
    </w:p>
    <w:p>
      <w:pPr>
        <w:spacing w:after="120"/>
      </w:pPr>
      <w:r>
        <w:rPr>
          <w:rFonts w:ascii="Arial" w:cs="Arial" w:eastAsia="Arial" w:hAnsi="Arial"/>
          <w:b/>
          <w:bCs/>
          <w:sz w:val="22"/>
          <w:szCs w:val="22"/>
        </w:rPr>
        <w:t xml:space="preserve">Source PK Deduplication (S-1): </w:t>
      </w:r>
      <w:r>
        <w:rPr>
          <w:rFonts w:ascii="Arial" w:cs="Arial" w:eastAsia="Arial" w:hAnsi="Arial"/>
          <w:sz w:val="22"/>
          <w:szCs w:val="22"/>
        </w:rPr>
        <w:t xml:space="preserve">If the source extraction contains duplicate primary keys (possible with Oracle views or bad source data), duplicates are removed keeping the last occurrence. Logged for investigation.</w:t>
      </w:r>
    </w:p>
    <w:p>
      <w:pPr>
        <w:spacing w:after="120"/>
      </w:pPr>
      <w:r>
        <w:rPr>
          <w:rFonts w:ascii="Arial" w:cs="Arial" w:eastAsia="Arial" w:hAnsi="Arial"/>
          <w:b/>
          <w:bCs/>
          <w:sz w:val="22"/>
          <w:szCs w:val="22"/>
        </w:rPr>
        <w:t xml:space="preserve">PK Dtype Alignment (P0-12): </w:t>
      </w:r>
      <w:r>
        <w:rPr>
          <w:rFonts w:ascii="Arial" w:cs="Arial" w:eastAsia="Arial" w:hAnsi="Arial"/>
          <w:sz w:val="22"/>
          <w:szCs w:val="22"/>
        </w:rPr>
        <w:t xml:space="preserve">Before performing joins, PK column data types are aligned between the fresh DataFrame and the existing Stage DataFrame. A type mismatch (e.g., Int64 vs Utf8) would cause Polars joins to silently produce incorrect results — every row would appear as an insert and a delete simultaneously.</w:t>
      </w:r>
    </w:p>
    <w:p>
      <w:pPr>
        <w:pStyle w:val="Heading3"/>
      </w:pPr>
      <w:r>
        <w:t xml:space="preserve">Step 1: Detect Inserts (Anti-Join)</w:t>
      </w:r>
    </w:p>
    <w:p>
      <w:pPr>
        <w:spacing w:after="120"/>
      </w:pPr>
      <w:r>
        <w:rPr>
          <w:rFonts w:ascii="Arial" w:cs="Arial" w:eastAsia="Arial" w:hAnsi="Arial"/>
          <w:sz w:val="22"/>
          <w:szCs w:val="22"/>
        </w:rPr>
        <w:t xml:space="preserve">An anti-join on primary key columns identifies rows present in the fresh extraction but </w:t>
      </w:r>
      <w:r>
        <w:rPr>
          <w:rFonts w:ascii="Arial" w:cs="Arial" w:eastAsia="Arial" w:hAnsi="Arial"/>
          <w:i/>
          <w:iCs/>
          <w:sz w:val="22"/>
          <w:szCs w:val="22"/>
        </w:rPr>
        <w:t xml:space="preserve">not</w:t>
      </w:r>
      <w:r>
        <w:rPr>
          <w:rFonts w:ascii="Arial" w:cs="Arial" w:eastAsia="Arial" w:hAnsi="Arial"/>
          <w:sz w:val="22"/>
          <w:szCs w:val="22"/>
        </w:rPr>
        <w:t xml:space="preserve"> in the existing Stage. These are genuinely new rows that have never been seen before.</w:t>
      </w:r>
    </w:p>
    <w:p>
      <w:pPr>
        <w:shd w:fill="F2F2F2" w:val="clear"/>
        <w:spacing w:after="0" w:before="0"/>
        <w:ind w:left="360"/>
      </w:pPr>
      <w:r>
        <w:rPr>
          <w:rFonts w:ascii="Courier New" w:cs="Courier New" w:eastAsia="Courier New" w:hAnsi="Courier New"/>
          <w:sz w:val="18"/>
          <w:szCs w:val="18"/>
        </w:rPr>
        <w:t xml:space="preserve">df_new = df_fresh.join(df_existing, on=pk_columns, how='anti')</w:t>
      </w:r>
    </w:p>
    <w:p>
      <w:pPr>
        <w:shd w:fill="F2F2F2" w:val="clear"/>
        <w:spacing w:after="0" w:before="0"/>
        <w:ind w:left="360"/>
      </w:pPr>
      <w:r>
        <w:rPr>
          <w:rFonts w:ascii="Courier New" w:cs="Courier New" w:eastAsia="Courier New" w:hAnsi="Courier New"/>
          <w:sz w:val="18"/>
          <w:szCs w:val="18"/>
        </w:rPr>
        <w:t xml:space="preserve"># Result: rows in fresh that have no PK match in existing → INSERTS</w:t>
      </w:r>
    </w:p>
    <w:p>
      <w:pPr>
        <w:pStyle w:val="Heading3"/>
      </w:pPr>
      <w:r>
        <w:t xml:space="preserve">Step 2: Detect Deletes (Reverse Anti-Join)</w:t>
      </w:r>
    </w:p>
    <w:p>
      <w:pPr>
        <w:spacing w:after="120"/>
      </w:pPr>
      <w:r>
        <w:rPr>
          <w:rFonts w:ascii="Arial" w:cs="Arial" w:eastAsia="Arial" w:hAnsi="Arial"/>
          <w:sz w:val="22"/>
          <w:szCs w:val="22"/>
        </w:rPr>
        <w:t xml:space="preserve">The reverse anti-join identifies rows present in existing Stage but </w:t>
      </w:r>
      <w:r>
        <w:rPr>
          <w:rFonts w:ascii="Arial" w:cs="Arial" w:eastAsia="Arial" w:hAnsi="Arial"/>
          <w:i/>
          <w:iCs/>
          <w:sz w:val="22"/>
          <w:szCs w:val="22"/>
        </w:rPr>
        <w:t xml:space="preserve">not</w:t>
      </w:r>
      <w:r>
        <w:rPr>
          <w:rFonts w:ascii="Arial" w:cs="Arial" w:eastAsia="Arial" w:hAnsi="Arial"/>
          <w:sz w:val="22"/>
          <w:szCs w:val="22"/>
        </w:rPr>
        <w:t xml:space="preserve"> in the fresh extraction. For full-table CDC, these are genuinely deleted rows. For windowed CDC, delete detection is scoped to the extraction window only (P1-4).</w:t>
      </w:r>
    </w:p>
    <w:p>
      <w:pPr>
        <w:shd w:fill="F2F2F2" w:val="clear"/>
        <w:spacing w:after="0" w:before="0"/>
        <w:ind w:left="360"/>
      </w:pPr>
      <w:r>
        <w:rPr>
          <w:rFonts w:ascii="Courier New" w:cs="Courier New" w:eastAsia="Courier New" w:hAnsi="Courier New"/>
          <w:sz w:val="18"/>
          <w:szCs w:val="18"/>
        </w:rPr>
        <w:t xml:space="preserve">df_deleted = df_existing.join(df_fresh, on=pk_columns, how='anti')</w:t>
      </w:r>
    </w:p>
    <w:p>
      <w:pPr>
        <w:shd w:fill="F2F2F2" w:val="clear"/>
        <w:spacing w:after="0" w:before="0"/>
        <w:ind w:left="360"/>
      </w:pPr>
      <w:r>
        <w:rPr>
          <w:rFonts w:ascii="Courier New" w:cs="Courier New" w:eastAsia="Courier New" w:hAnsi="Courier New"/>
          <w:sz w:val="18"/>
          <w:szCs w:val="18"/>
        </w:rPr>
        <w:t xml:space="preserve"># Result: rows in existing that have no PK match in fresh → DELETES</w:t>
      </w:r>
    </w:p>
    <w:p>
      <w:pPr>
        <w:pStyle w:val="Heading3"/>
      </w:pPr>
      <w:r>
        <w:t xml:space="preserve">Step 3: Detect Updates vs. Unchanged (Inner Join + Hash Compare)</w:t>
      </w:r>
    </w:p>
    <w:p>
      <w:pPr>
        <w:spacing w:after="120"/>
      </w:pPr>
      <w:r>
        <w:rPr>
          <w:rFonts w:ascii="Arial" w:cs="Arial" w:eastAsia="Arial" w:hAnsi="Arial"/>
          <w:sz w:val="22"/>
          <w:szCs w:val="22"/>
        </w:rPr>
        <w:t xml:space="preserve">An inner join on primary keys produces matched rows — rows that exist in both fresh and existing. The </w:t>
      </w:r>
      <w:r>
        <w:rPr>
          <w:rFonts w:ascii="Courier New" w:cs="Courier New" w:eastAsia="Courier New" w:hAnsi="Courier New"/>
          <w:sz w:val="20"/>
          <w:szCs w:val="20"/>
          <w:shd w:fill="F2F2F2" w:val="clear"/>
        </w:rPr>
        <w:t xml:space="preserve">_row_hash</w:t>
      </w:r>
      <w:r>
        <w:rPr>
          <w:rFonts w:ascii="Arial" w:cs="Arial" w:eastAsia="Arial" w:hAnsi="Arial"/>
          <w:sz w:val="22"/>
          <w:szCs w:val="22"/>
        </w:rPr>
        <w:t xml:space="preserve"> column is then compared. If hashes differ, the row has been updated; if identical, the row is unchanged.</w:t>
      </w:r>
    </w:p>
    <w:p>
      <w:pPr>
        <w:shd w:fill="F2F2F2" w:val="clear"/>
        <w:spacing w:after="0" w:before="0"/>
        <w:ind w:left="360"/>
      </w:pPr>
      <w:r>
        <w:rPr>
          <w:rFonts w:ascii="Courier New" w:cs="Courier New" w:eastAsia="Courier New" w:hAnsi="Courier New"/>
          <w:sz w:val="18"/>
          <w:szCs w:val="18"/>
        </w:rPr>
        <w:t xml:space="preserve">df_matched = df_fresh.join(df_existing.select(pk_columns + ['_row_hash']),</w:t>
      </w:r>
    </w:p>
    <w:p>
      <w:pPr>
        <w:shd w:fill="F2F2F2" w:val="clear"/>
        <w:spacing w:after="0" w:before="0"/>
        <w:ind w:left="360"/>
      </w:pPr>
      <w:r>
        <w:rPr>
          <w:rFonts w:ascii="Courier New" w:cs="Courier New" w:eastAsia="Courier New" w:hAnsi="Courier New"/>
          <w:sz w:val="18"/>
          <w:szCs w:val="18"/>
        </w:rPr>
        <w:t xml:space="preserve">                           on=pk_columns, how='inner', suffix='_existing')</w:t>
      </w:r>
    </w:p>
    <w:p>
      <w:pPr>
        <w:shd w:fill="F2F2F2" w:val="clear"/>
        <w:spacing w:after="0" w:before="0"/>
        <w:ind w:left="360"/>
      </w:pPr>
      <w:r>
        <w:rPr>
          <w:rFonts w:ascii="Courier New" w:cs="Courier New" w:eastAsia="Courier New" w:hAnsi="Courier New"/>
          <w:sz w:val="18"/>
          <w:szCs w:val="18"/>
        </w:rPr>
        <w:t xml:space="preserve"> </w:t>
      </w:r>
    </w:p>
    <w:p>
      <w:pPr>
        <w:shd w:fill="F2F2F2" w:val="clear"/>
        <w:spacing w:after="0" w:before="0"/>
        <w:ind w:left="360"/>
      </w:pPr>
      <w:r>
        <w:rPr>
          <w:rFonts w:ascii="Courier New" w:cs="Courier New" w:eastAsia="Courier New" w:hAnsi="Courier New"/>
          <w:sz w:val="18"/>
          <w:szCs w:val="18"/>
        </w:rPr>
        <w:t xml:space="preserve"># NULL hash guard (P0-10): treat missing hashes as 'changed'</w:t>
      </w:r>
    </w:p>
    <w:p>
      <w:pPr>
        <w:shd w:fill="F2F2F2" w:val="clear"/>
        <w:spacing w:after="0" w:before="0"/>
        <w:ind w:left="360"/>
      </w:pPr>
      <w:r>
        <w:rPr>
          <w:rFonts w:ascii="Courier New" w:cs="Courier New" w:eastAsia="Courier New" w:hAnsi="Courier New"/>
          <w:sz w:val="18"/>
          <w:szCs w:val="18"/>
        </w:rPr>
        <w:t xml:space="preserve">changed_mask = (</w:t>
      </w:r>
    </w:p>
    <w:p>
      <w:pPr>
        <w:shd w:fill="F2F2F2" w:val="clear"/>
        <w:spacing w:after="0" w:before="0"/>
        <w:ind w:left="360"/>
      </w:pPr>
      <w:r>
        <w:rPr>
          <w:rFonts w:ascii="Courier New" w:cs="Courier New" w:eastAsia="Courier New" w:hAnsi="Courier New"/>
          <w:sz w:val="18"/>
          <w:szCs w:val="18"/>
        </w:rPr>
        <w:t xml:space="preserve">    (col('_row_hash') != col('_row_hash_existing'))</w:t>
      </w:r>
    </w:p>
    <w:p>
      <w:pPr>
        <w:shd w:fill="F2F2F2" w:val="clear"/>
        <w:spacing w:after="0" w:before="0"/>
        <w:ind w:left="360"/>
      </w:pPr>
      <w:r>
        <w:rPr>
          <w:rFonts w:ascii="Courier New" w:cs="Courier New" w:eastAsia="Courier New" w:hAnsi="Courier New"/>
          <w:sz w:val="18"/>
          <w:szCs w:val="18"/>
        </w:rPr>
        <w:t xml:space="preserve">    | col('_row_hash').is_null()</w:t>
      </w:r>
    </w:p>
    <w:p>
      <w:pPr>
        <w:shd w:fill="F2F2F2" w:val="clear"/>
        <w:spacing w:after="0" w:before="0"/>
        <w:ind w:left="360"/>
      </w:pPr>
      <w:r>
        <w:rPr>
          <w:rFonts w:ascii="Courier New" w:cs="Courier New" w:eastAsia="Courier New" w:hAnsi="Courier New"/>
          <w:sz w:val="18"/>
          <w:szCs w:val="18"/>
        </w:rPr>
        <w:t xml:space="preserve">    | col('_row_hash_existing').is_null()</w:t>
      </w:r>
    </w:p>
    <w:p>
      <w:pPr>
        <w:shd w:fill="F2F2F2" w:val="clear"/>
        <w:spacing w:after="0" w:before="0"/>
        <w:ind w:left="360"/>
      </w:pPr>
      <w:r>
        <w:rPr>
          <w:rFonts w:ascii="Courier New" w:cs="Courier New" w:eastAsia="Courier New" w:hAnsi="Courier New"/>
          <w:sz w:val="18"/>
          <w:szCs w:val="18"/>
        </w:rPr>
        <w:t xml:space="preserve">)</w:t>
      </w:r>
    </w:p>
    <w:p>
      <w:pPr>
        <w:shd w:fill="F2F2F2" w:val="clear"/>
        <w:spacing w:after="0" w:before="0"/>
        <w:ind w:left="360"/>
      </w:pPr>
      <w:r>
        <w:rPr>
          <w:rFonts w:ascii="Courier New" w:cs="Courier New" w:eastAsia="Courier New" w:hAnsi="Courier New"/>
          <w:sz w:val="18"/>
          <w:szCs w:val="18"/>
        </w:rPr>
        <w:t xml:space="preserve">df_updated   = df_matched.filter(changed_mask)    # → UPDATES</w:t>
      </w:r>
    </w:p>
    <w:p>
      <w:pPr>
        <w:shd w:fill="F2F2F2" w:val="clear"/>
        <w:spacing w:after="0" w:before="0"/>
        <w:ind w:left="360"/>
      </w:pPr>
      <w:r>
        <w:rPr>
          <w:rFonts w:ascii="Courier New" w:cs="Courier New" w:eastAsia="Courier New" w:hAnsi="Courier New"/>
          <w:sz w:val="18"/>
          <w:szCs w:val="18"/>
        </w:rPr>
        <w:t xml:space="preserve">df_unchanged = df_matched.filter(~changed_mask)   # → UNCHANGED</w:t>
      </w:r>
    </w:p>
    <w:p>
      <w:pPr>
        <w:pStyle w:val="Heading3"/>
      </w:pPr>
      <w:r>
        <w:t xml:space="preserve">Step 4: Count Validation (P0-12)</w:t>
      </w:r>
    </w:p>
    <w:p>
      <w:pPr>
        <w:spacing w:after="120"/>
      </w:pPr>
      <w:r>
        <w:rPr>
          <w:rFonts w:ascii="Arial" w:cs="Arial" w:eastAsia="Arial" w:hAnsi="Arial"/>
          <w:sz w:val="22"/>
          <w:szCs w:val="22"/>
        </w:rPr>
        <w:t xml:space="preserve">After classification, a count invariant is verified: </w:t>
      </w:r>
      <w:r>
        <w:rPr>
          <w:rFonts w:ascii="Courier New" w:cs="Courier New" w:eastAsia="Courier New" w:hAnsi="Courier New"/>
          <w:sz w:val="20"/>
          <w:szCs w:val="20"/>
          <w:shd w:fill="F2F2F2" w:val="clear"/>
        </w:rPr>
        <w:t xml:space="preserve">inserts + updates + unchanged == total_fresh_rows</w:t>
      </w:r>
      <w:r>
        <w:rPr>
          <w:rFonts w:ascii="Arial" w:cs="Arial" w:eastAsia="Arial" w:hAnsi="Arial"/>
          <w:sz w:val="22"/>
          <w:szCs w:val="22"/>
        </w:rPr>
        <w:t xml:space="preserve">. A mismatch indicates a silent join failure (usually caused by PK data type mismatches) and is logged as an ERROR.</w:t>
      </w:r>
    </w:p>
    <w:p>
      <w:pPr>
        <w:pStyle w:val="Heading2"/>
      </w:pPr>
      <w:r>
        <w:t xml:space="preserve">2.3 CDC Columns</w:t>
      </w:r>
    </w:p>
    <w:p>
      <w:pPr>
        <w:spacing w:after="120"/>
      </w:pPr>
      <w:r>
        <w:t xml:space="preserve">Every row in the Stage table carries four CDC metadata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_cdc_operation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 Insert, U = Update, D = Delete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_cdc_valid_from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DATETIME2</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UTC timestamp when this version became current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_cdc_valid_to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UTC timestamp when this version was superseded (NULL if current)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_cdc_is_current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 active/current version, 0 = expired/historical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_cdc_batch_id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batch ID for the run that detected this change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_row_hash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VARCHAR(64)</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SHA-256 hex hash of all source columns for change detection</w:t>
            </w:r>
          </w:p>
        </w:tc>
      </w:tr>
    </w:tbl>
    <w:p>
      <w:r>
        <w:br w:type="page"/>
      </w:r>
    </w:p>
    <w:p>
      <w:pPr>
        <w:pStyle w:val="Heading2"/>
      </w:pPr>
      <w:r>
        <w:t xml:space="preserve">2.4 INSERT-First Crash Safety (P0-9)</w:t>
      </w:r>
    </w:p>
    <w:p>
      <w:pPr>
        <w:spacing w:after="120"/>
      </w:pPr>
      <w:r>
        <w:rPr>
          <w:rFonts w:ascii="Arial" w:cs="Arial" w:eastAsia="Arial" w:hAnsi="Arial"/>
          <w:sz w:val="22"/>
          <w:szCs w:val="22"/>
        </w:rPr>
        <w:t xml:space="preserve">The CDC engine applies changes in a deliberate order: </w:t>
      </w:r>
      <w:r>
        <w:rPr>
          <w:rFonts w:ascii="Arial" w:cs="Arial" w:eastAsia="Arial" w:hAnsi="Arial"/>
          <w:b/>
          <w:bCs/>
          <w:sz w:val="22"/>
          <w:szCs w:val="22"/>
        </w:rPr>
        <w:t xml:space="preserve">INSERT new versions first, THEN expire old versions.</w:t>
      </w:r>
      <w:r>
        <w:rPr>
          <w:rFonts w:ascii="Arial" w:cs="Arial" w:eastAsia="Arial" w:hAnsi="Arial"/>
          <w:sz w:val="22"/>
          <w:szCs w:val="22"/>
        </w:rPr>
        <w:t xml:space="preserve"> This is a critical crash-safety design decision:</w:t>
      </w:r>
    </w:p>
    <w:p>
      <w:pPr>
        <w:spacing w:after="120"/>
      </w:pPr>
      <w:r>
        <w:rPr>
          <w:rFonts w:ascii="Arial" w:cs="Arial" w:eastAsia="Arial" w:hAnsi="Arial"/>
          <w:b/>
          <w:bCs/>
          <w:sz w:val="22"/>
          <w:szCs w:val="22"/>
        </w:rPr>
        <w:t xml:space="preserve">If a crash occurs between INSERT and EXPIRE: </w:t>
      </w:r>
      <w:r>
        <w:rPr>
          <w:rFonts w:ascii="Arial" w:cs="Arial" w:eastAsia="Arial" w:hAnsi="Arial"/>
          <w:sz w:val="22"/>
          <w:szCs w:val="22"/>
        </w:rPr>
        <w:t xml:space="preserve">Duplicate "current" rows exist temporarily (two rows with _cdc_is_current=1 for the same PK). This is </w:t>
      </w:r>
      <w:r>
        <w:rPr>
          <w:rFonts w:ascii="Arial" w:cs="Arial" w:eastAsia="Arial" w:hAnsi="Arial"/>
          <w:i/>
          <w:iCs/>
          <w:sz w:val="22"/>
          <w:szCs w:val="22"/>
        </w:rPr>
        <w:t xml:space="preserve">recoverable</w:t>
      </w:r>
      <w:r>
        <w:rPr>
          <w:rFonts w:ascii="Arial" w:cs="Arial" w:eastAsia="Arial" w:hAnsi="Arial"/>
          <w:sz w:val="22"/>
          <w:szCs w:val="22"/>
        </w:rPr>
        <w:t xml:space="preserve"> — the next pipeline run's comparison will detect the duplicates and correct them via the Stage deduplication step (L-1).</w:t>
      </w:r>
    </w:p>
    <w:p>
      <w:pPr>
        <w:spacing w:after="120"/>
      </w:pPr>
      <w:r>
        <w:rPr>
          <w:rFonts w:ascii="Arial" w:cs="Arial" w:eastAsia="Arial" w:hAnsi="Arial"/>
          <w:b/>
          <w:bCs/>
          <w:sz w:val="22"/>
          <w:szCs w:val="22"/>
        </w:rPr>
        <w:t xml:space="preserve">If the order were reversed (EXPIRE first, then INSERT): </w:t>
      </w:r>
      <w:r>
        <w:rPr>
          <w:rFonts w:ascii="Arial" w:cs="Arial" w:eastAsia="Arial" w:hAnsi="Arial"/>
          <w:sz w:val="22"/>
          <w:szCs w:val="22"/>
        </w:rPr>
        <w:t xml:space="preserve">A crash after expiring but before inserting would leave </w:t>
      </w:r>
      <w:r>
        <w:rPr>
          <w:rFonts w:ascii="Arial" w:cs="Arial" w:eastAsia="Arial" w:hAnsi="Arial"/>
          <w:i/>
          <w:iCs/>
          <w:sz w:val="22"/>
          <w:szCs w:val="22"/>
        </w:rPr>
        <w:t xml:space="preserve">zero</w:t>
      </w:r>
      <w:r>
        <w:rPr>
          <w:rFonts w:ascii="Arial" w:cs="Arial" w:eastAsia="Arial" w:hAnsi="Arial"/>
          <w:sz w:val="22"/>
          <w:szCs w:val="22"/>
        </w:rPr>
        <w:t xml:space="preserve"> current rows for the affected PKs. This is </w:t>
      </w:r>
      <w:r>
        <w:rPr>
          <w:rFonts w:ascii="Arial" w:cs="Arial" w:eastAsia="Arial" w:hAnsi="Arial"/>
          <w:b/>
          <w:bCs/>
          <w:sz w:val="22"/>
          <w:szCs w:val="22"/>
        </w:rPr>
        <w:t xml:space="preserve">data loss</w:t>
      </w:r>
      <w:r>
        <w:rPr>
          <w:rFonts w:ascii="Arial" w:cs="Arial" w:eastAsia="Arial" w:hAnsi="Arial"/>
          <w:sz w:val="22"/>
          <w:szCs w:val="22"/>
        </w:rPr>
        <w:t xml:space="preserve"> that would cascade as mass re-inserts and SCD2 re-versioning, corrupting the audit trail.</w:t>
      </w:r>
    </w:p>
    <w:p>
      <w:pPr>
        <w:pBdr>
          <w:left w:val="single" w:color="2E75B6" w:sz="12"/>
        </w:pBdr>
        <w:shd w:fill="FFF8E1" w:val="clear"/>
        <w:spacing w:after="120" w:before="120"/>
        <w:ind w:left="360" w:right="360"/>
      </w:pPr>
      <w:r>
        <w:rPr>
          <w:rFonts w:ascii="Arial" w:cs="Arial" w:eastAsia="Arial" w:hAnsi="Arial"/>
          <w:b/>
          <w:bCs/>
          <w:sz w:val="20"/>
          <w:szCs w:val="20"/>
        </w:rPr>
        <w:t xml:space="preserve">⚠ The INSERT-first pattern creates a brief window (30-60 seconds) where duplicate current rows exist. Downstream consumers should use the dedup-safe query pattern described in Section 5.2.</w:t>
      </w:r>
    </w:p>
    <w:p>
      <w:pPr>
        <w:pStyle w:val="Heading2"/>
      </w:pPr>
      <w:r>
        <w:t xml:space="preserve">2.5 Full CDC vs. Windowed CDC</w:t>
      </w:r>
    </w:p>
    <w:p>
      <w:pPr>
        <w:spacing w:after="120"/>
      </w:pPr>
      <w:r>
        <w:t xml:space="preserve">The pipeline supports two CDC modes, chosen automatically based on the table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Full CDC (Small Tables)</w:t>
            </w:r>
          </w:p>
        </w:tc>
        <w:tc>
          <w:tcPr>
            <w:tcW w:type="dxa" w:w="3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Windowed CDC (Large Tables)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run_cdc()</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run_cdc_windowed()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Comparison Scope</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rows in source vs. all current rows in Stage</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Rows within a date window only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Detection</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any row absent from source is a delete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Window-scoped: only rows within the window that are absent are deletes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Typical Tables</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5M rows, no natural date partition</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5M rows with a date column (e.g., transaction tables)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Orchestrator</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small_tables.py</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large_tables.py (date-chunked, per-day checkpoints)</w:t>
            </w:r>
          </w:p>
        </w:tc>
      </w:tr>
    </w:tbl>
    <w:p>
      <w:pPr>
        <w:spacing w:after="60"/>
      </w:pPr>
    </w:p>
    <w:p>
      <w:pPr>
        <w:pBdr>
          <w:left w:val="single" w:color="2E75B6" w:sz="12"/>
        </w:pBdr>
        <w:shd w:fill="FFF8E1" w:val="clear"/>
        <w:spacing w:after="120" w:before="120"/>
        <w:ind w:left="360" w:right="360"/>
      </w:pPr>
      <w:r>
        <w:rPr>
          <w:rFonts w:ascii="Arial" w:cs="Arial" w:eastAsia="Arial" w:hAnsi="Arial"/>
          <w:b/>
          <w:bCs/>
          <w:sz w:val="20"/>
          <w:szCs w:val="20"/>
        </w:rPr>
        <w:t xml:space="preserve">⚠ Windowed CDC cannot detect deletes outside the extraction window. Use periodic full reconciliation (P3-4) to catch real deletes in rows older than the lookback period.</w:t>
      </w:r>
    </w:p>
    <w:p>
      <w:pPr>
        <w:pStyle w:val="Heading2"/>
      </w:pPr>
      <w:r>
        <w:t xml:space="preserve">2.6 Windowed CDC — Known Limitations</w:t>
      </w:r>
    </w:p>
    <w:p>
      <w:pPr>
        <w:pStyle w:val="Heading3"/>
      </w:pPr>
      <w:r>
        <w:t xml:space="preserve">Late-Arriving Data (P3-9)</w:t>
      </w:r>
    </w:p>
    <w:p>
      <w:pPr>
        <w:spacing w:after="120"/>
      </w:pPr>
      <w:r>
        <w:rPr>
          <w:rFonts w:ascii="Arial" w:cs="Arial" w:eastAsia="Arial" w:hAnsi="Arial"/>
          <w:sz w:val="22"/>
          <w:szCs w:val="22"/>
        </w:rPr>
        <w:t xml:space="preserve">If a source system backdates a correction to a date older than the LookbackDays configuration, the change will not be detected by windowed CDC. The pipeline only extracts data within the lookback window, so corrections outside that window are invisible.</w:t>
      </w:r>
    </w:p>
    <w:p>
      <w:pPr>
        <w:spacing w:after="120"/>
      </w:pPr>
      <w:r>
        <w:rPr>
          <w:rFonts w:ascii="Arial" w:cs="Arial" w:eastAsia="Arial" w:hAnsi="Arial"/>
          <w:b/>
          <w:bCs/>
          <w:sz w:val="22"/>
          <w:szCs w:val="22"/>
        </w:rPr>
        <w:t xml:space="preserve">Mitigation: </w:t>
      </w:r>
      <w:r>
        <w:rPr>
          <w:rFonts w:ascii="Arial" w:cs="Arial" w:eastAsia="Arial" w:hAnsi="Arial"/>
          <w:sz w:val="22"/>
          <w:szCs w:val="22"/>
        </w:rPr>
        <w:t xml:space="preserve">Weekly full reconciliation (P3-4) catches these discrepancies. For high-value tables, consider extending LookbackDays or running targeted reconciliation more frequently.</w:t>
      </w:r>
    </w:p>
    <w:p>
      <w:pPr>
        <w:pStyle w:val="Heading3"/>
      </w:pPr>
      <w:r>
        <w:t xml:space="preserve">Date Column Value Migration (L-5)</w:t>
      </w:r>
    </w:p>
    <w:p>
      <w:pPr>
        <w:spacing w:after="120"/>
      </w:pPr>
      <w:r>
        <w:rPr>
          <w:rFonts w:ascii="Arial" w:cs="Arial" w:eastAsia="Arial" w:hAnsi="Arial"/>
          <w:sz w:val="22"/>
          <w:szCs w:val="22"/>
        </w:rPr>
        <w:t xml:space="preserve">When a source system changes a row's date column value (e.g., an order's effective_date moved from Jan 1 to Jan 15), windowed CDC sees the row disappear from the Jan 1 window (classified as delete) and appear in the Jan 15 window (classified as insert). This creates an unnecessary close + re-insert cycle in SCD2, inflating the Bronze version count with misleading revision history.</w:t>
      </w:r>
    </w:p>
    <w:p>
      <w:pPr>
        <w:spacing w:after="120"/>
      </w:pPr>
      <w:r>
        <w:rPr>
          <w:rFonts w:ascii="Arial" w:cs="Arial" w:eastAsia="Arial" w:hAnsi="Arial"/>
          <w:b/>
          <w:bCs/>
          <w:sz w:val="22"/>
          <w:szCs w:val="22"/>
        </w:rPr>
        <w:t xml:space="preserve">Mitigation: </w:t>
      </w:r>
      <w:r>
        <w:rPr>
          <w:rFonts w:ascii="Arial" w:cs="Arial" w:eastAsia="Arial" w:hAnsi="Arial"/>
          <w:sz w:val="22"/>
          <w:szCs w:val="22"/>
        </w:rPr>
        <w:t xml:space="preserve">Use a stable date column (e.g., created_date rather than modified_date) as the SourceAggregateColumnName whenever possible.</w:t>
      </w:r>
    </w:p>
    <w:p>
      <w:r>
        <w:br w:type="page"/>
      </w:r>
    </w:p>
    <w:p>
      <w:pPr>
        <w:pStyle w:val="Heading1"/>
      </w:pPr>
      <w:r>
        <w:t xml:space="preserve">3. Row Hashing — The Foundation of Change Detection</w:t>
      </w:r>
    </w:p>
    <w:p>
      <w:pPr>
        <w:spacing w:after="120"/>
      </w:pPr>
      <w:r>
        <w:rPr>
          <w:rFonts w:ascii="Arial" w:cs="Arial" w:eastAsia="Arial" w:hAnsi="Arial"/>
          <w:sz w:val="22"/>
          <w:szCs w:val="22"/>
        </w:rPr>
        <w:t xml:space="preserve">Both CDC and SCD2 depend on deterministic, cross-session-stable row hashing. The pipeline uses </w:t>
      </w:r>
      <w:r>
        <w:rPr>
          <w:rFonts w:ascii="Arial" w:cs="Arial" w:eastAsia="Arial" w:hAnsi="Arial"/>
          <w:b/>
          <w:bCs/>
          <w:sz w:val="22"/>
          <w:szCs w:val="22"/>
        </w:rPr>
        <w:t xml:space="preserve">SHA-256</w:t>
      </w:r>
      <w:r>
        <w:rPr>
          <w:rFonts w:ascii="Arial" w:cs="Arial" w:eastAsia="Arial" w:hAnsi="Arial"/>
          <w:sz w:val="22"/>
          <w:szCs w:val="22"/>
        </w:rPr>
        <w:t xml:space="preserve"> (via the polars-hash Rust plugin) to produce a 64-character hexadecimal hash of all source columns per row. This hash is stored as </w:t>
      </w:r>
      <w:r>
        <w:rPr>
          <w:rFonts w:ascii="Courier New" w:cs="Courier New" w:eastAsia="Courier New" w:hAnsi="Courier New"/>
          <w:sz w:val="20"/>
          <w:szCs w:val="20"/>
          <w:shd w:fill="F2F2F2" w:val="clear"/>
        </w:rPr>
        <w:t xml:space="preserve">_row_hash</w:t>
      </w:r>
      <w:r>
        <w:rPr>
          <w:rFonts w:ascii="Arial" w:cs="Arial" w:eastAsia="Arial" w:hAnsi="Arial"/>
          <w:sz w:val="22"/>
          <w:szCs w:val="22"/>
        </w:rPr>
        <w:t xml:space="preserve"> in Stage and copied as </w:t>
      </w:r>
      <w:r>
        <w:rPr>
          <w:rFonts w:ascii="Courier New" w:cs="Courier New" w:eastAsia="Courier New" w:hAnsi="Courier New"/>
          <w:sz w:val="20"/>
          <w:szCs w:val="20"/>
          <w:shd w:fill="F2F2F2" w:val="clear"/>
        </w:rPr>
        <w:t xml:space="preserve">UdmHash</w:t>
      </w:r>
      <w:r>
        <w:rPr>
          <w:rFonts w:ascii="Arial" w:cs="Arial" w:eastAsia="Arial" w:hAnsi="Arial"/>
          <w:sz w:val="22"/>
          <w:szCs w:val="22"/>
        </w:rPr>
        <w:t xml:space="preserve"> in Bronze.</w:t>
      </w:r>
    </w:p>
    <w:p>
      <w:pPr>
        <w:pStyle w:val="Heading2"/>
      </w:pPr>
      <w:r>
        <w:t xml:space="preserve">3.1 Normalization Pipeline</w:t>
      </w:r>
    </w:p>
    <w:p>
      <w:pPr>
        <w:spacing w:after="120"/>
      </w:pPr>
      <w:r>
        <w:t xml:space="preserve">Before hashing, every column value passes through a comprehensive normalization pipeline to prevent phantom hash mismatches between source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3200"/>
        <w:gridCol w:w="34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Normalization</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Tag</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Oracle empty → NULL</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Converts '' to NULL for Oracle sources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Oracle treats empty string as NULL; SQL Server does not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Unicode NFC</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Normalizes all strings to NFC form</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Prevents mismatches from different Unicode encodings of the same character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RTRIM</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Strips trailing spaces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Oracle CHAR types pad with spaces; SQL Server does not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Float rounding</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Rounds floats to 10 decimal places</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IEEE 754 representation differences between Oracle and SQL Server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 normalization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 becomes +0.0</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 and +0.0 are equal but have different bit patterns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NaN/Infinity sentinels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W-3</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Replaces NaN, ±Infinity with deterministic sentinels</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NaN ≠ NaN in IEEE 754; must use sentinel for consistent hashing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 sentinel</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Replaces NULL with \x1FNULL\x1F</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Ensures NULL columns participate in hash computation deterministically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Categorical → Utf8</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E-20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Casts Polars Categorical to Utf8 before hashing</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polars-hash hashes the physical integer encoding, not the logical string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Column separator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E-19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Uses \x1F (Unit Separator) between columns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Prevents cross-column hash collisions (e.g., 'AB' + 'C' vs 'A' + 'BC')</w:t>
            </w:r>
          </w:p>
        </w:tc>
      </w:tr>
    </w:tbl>
    <w:p>
      <w:pPr>
        <w:spacing w:after="60"/>
      </w:pPr>
    </w:p>
    <w:p>
      <w:pPr>
        <w:pStyle w:val="Heading2"/>
      </w:pPr>
      <w:r>
        <w:t xml:space="preserve">3.2 Hash Scope Constraint (A-1)</w:t>
      </w:r>
    </w:p>
    <w:p>
      <w:pPr>
        <w:spacing w:after="120"/>
      </w:pPr>
      <w:r>
        <w:rPr>
          <w:rFonts w:ascii="Arial" w:cs="Arial" w:eastAsia="Arial" w:hAnsi="Arial"/>
          <w:sz w:val="22"/>
          <w:szCs w:val="22"/>
        </w:rPr>
        <w:t xml:space="preserve">The row hash is used </w:t>
      </w:r>
      <w:r>
        <w:rPr>
          <w:rFonts w:ascii="Arial" w:cs="Arial" w:eastAsia="Arial" w:hAnsi="Arial"/>
          <w:b/>
          <w:bCs/>
          <w:sz w:val="22"/>
          <w:szCs w:val="22"/>
        </w:rPr>
        <w:t xml:space="preserve">exclusively</w:t>
      </w:r>
      <w:r>
        <w:rPr>
          <w:rFonts w:ascii="Arial" w:cs="Arial" w:eastAsia="Arial" w:hAnsi="Arial"/>
          <w:sz w:val="22"/>
          <w:szCs w:val="22"/>
        </w:rPr>
        <w:t xml:space="preserve"> for per-PK CDC change detection — each row's new hash is compared only against that same PK's previous hash. This is </w:t>
      </w:r>
      <w:r>
        <w:rPr>
          <w:rFonts w:ascii="Arial" w:cs="Arial" w:eastAsia="Arial" w:hAnsi="Arial"/>
          <w:i/>
          <w:iCs/>
          <w:sz w:val="22"/>
          <w:szCs w:val="22"/>
        </w:rPr>
        <w:t xml:space="preserve">not</w:t>
      </w:r>
      <w:r>
        <w:rPr>
          <w:rFonts w:ascii="Arial" w:cs="Arial" w:eastAsia="Arial" w:hAnsi="Arial"/>
          <w:sz w:val="22"/>
          <w:szCs w:val="22"/>
        </w:rPr>
        <w:t xml:space="preserve"> subject to the birthday paradox. Even a 64-bit hash would be safe at ~1.6×10⁻¹⁰ collision probability for 1 billion PKs × 3 versions each.</w:t>
      </w:r>
    </w:p>
    <w:p>
      <w:pPr>
        <w:pBdr>
          <w:left w:val="single" w:color="2E75B6" w:sz="12"/>
        </w:pBdr>
        <w:shd w:fill="FCE4EC" w:val="clear"/>
        <w:spacing w:after="120" w:before="120"/>
        <w:ind w:left="360" w:right="360"/>
      </w:pPr>
      <w:r>
        <w:rPr>
          <w:rFonts w:ascii="Arial" w:cs="Arial" w:eastAsia="Arial" w:hAnsi="Arial"/>
          <w:b/>
          <w:bCs/>
          <w:sz w:val="20"/>
          <w:szCs w:val="20"/>
        </w:rPr>
        <w:t xml:space="preserve">⚠ Do NOT repurpose _row_hash / UdmHash for cross-PK operations (surrogate keys, deduplication, reconciliation joins across different PKs) without understanding that the birthday paradox DOES apply. At 3 billion rows, a 64-bit hash has ~24% collision probability in a global uniqueness context. The current 256-bit SHA-256 is safe for any use case.</w:t>
      </w:r>
    </w:p>
    <w:p>
      <w:r>
        <w:br w:type="page"/>
      </w:r>
    </w:p>
    <w:p>
      <w:pPr>
        <w:pStyle w:val="Heading1"/>
      </w:pPr>
      <w:r>
        <w:t xml:space="preserve">4. Slowly Changing Dimension Type 2 (SCD2) — In Depth</w:t>
      </w:r>
    </w:p>
    <w:p>
      <w:pPr>
        <w:spacing w:after="120"/>
      </w:pPr>
      <w:r>
        <w:rPr>
          <w:rFonts w:ascii="Arial" w:cs="Arial" w:eastAsia="Arial" w:hAnsi="Arial"/>
          <w:sz w:val="22"/>
          <w:szCs w:val="22"/>
        </w:rPr>
        <w:t xml:space="preserve">SCD2 is the mechanism by which the pipeline maintains a </w:t>
      </w:r>
      <w:r>
        <w:rPr>
          <w:rFonts w:ascii="Arial" w:cs="Arial" w:eastAsia="Arial" w:hAnsi="Arial"/>
          <w:b/>
          <w:bCs/>
          <w:sz w:val="22"/>
          <w:szCs w:val="22"/>
        </w:rPr>
        <w:t xml:space="preserve">complete version history</w:t>
      </w:r>
      <w:r>
        <w:rPr>
          <w:rFonts w:ascii="Arial" w:cs="Arial" w:eastAsia="Arial" w:hAnsi="Arial"/>
          <w:sz w:val="22"/>
          <w:szCs w:val="22"/>
        </w:rPr>
        <w:t xml:space="preserve"> of every row in the Bronze layer. Every time a source row changes, the old version is closed and a new version is inserted — the old version is </w:t>
      </w:r>
      <w:r>
        <w:rPr>
          <w:rFonts w:ascii="Arial" w:cs="Arial" w:eastAsia="Arial" w:hAnsi="Arial"/>
          <w:i/>
          <w:iCs/>
          <w:sz w:val="22"/>
          <w:szCs w:val="22"/>
        </w:rPr>
        <w:t xml:space="preserve">never deleted or overwritten</w:t>
      </w:r>
      <w:r>
        <w:rPr>
          <w:rFonts w:ascii="Arial" w:cs="Arial" w:eastAsia="Arial" w:hAnsi="Arial"/>
          <w:sz w:val="22"/>
          <w:szCs w:val="22"/>
        </w:rPr>
        <w:t xml:space="preserve">. This enables point-in-time queries ("What did this account look like on March 15th?") and full audit trails.</w:t>
      </w:r>
    </w:p>
    <w:p>
      <w:pPr>
        <w:pStyle w:val="Heading2"/>
      </w:pPr>
      <w:r>
        <w:t xml:space="preserve">4.1 SCD2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UdmHash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VARCHAR(64)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SHA-256 row hash (copied from _row_hash in CDC)</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UdmEffectiveDateTime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DATETIME2</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When this version became active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UdmEndDateTime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this version was superseded (NULL = still current)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UdmActiveFlag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 current active version, 0 = historical/closed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UdmScd2Operation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 Insert, U = Update, D = Delete, R = Resurrection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_scd2_key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BIGINT IDENTITY</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Auto-incrementing surrogate key (never included in INSERTs)</w:t>
            </w:r>
          </w:p>
        </w:tc>
      </w:tr>
    </w:tbl>
    <w:p>
      <w:pPr>
        <w:spacing w:after="60"/>
      </w:pPr>
    </w:p>
    <w:p>
      <w:pPr>
        <w:pStyle w:val="Heading2"/>
      </w:pPr>
      <w:r>
        <w:t xml:space="preserve">4.2 The 3-Step INSERT-First Pattern (P0-8)</w:t>
      </w:r>
    </w:p>
    <w:p>
      <w:pPr>
        <w:spacing w:after="120"/>
      </w:pPr>
      <w:r>
        <w:rPr>
          <w:rFonts w:ascii="Arial" w:cs="Arial" w:eastAsia="Arial" w:hAnsi="Arial"/>
          <w:sz w:val="22"/>
          <w:szCs w:val="22"/>
        </w:rPr>
        <w:t xml:space="preserve">The SCD2 engine implements a carefully ordered 3-step process to update Bronze. Like CDC's INSERT-first approach, this ordering is designed for crash safety — a crash at any point leaves the data in a recoverable state:</w:t>
      </w:r>
    </w:p>
    <w:p>
      <w:pPr>
        <w:pStyle w:val="Heading3"/>
      </w:pPr>
      <w:r>
        <w:t xml:space="preserve">Step 1: INSERT new versions (UdmActiveFlag=0)</w:t>
      </w:r>
    </w:p>
    <w:p>
      <w:pPr>
        <w:spacing w:after="120"/>
      </w:pPr>
      <w:r>
        <w:rPr>
          <w:rFonts w:ascii="Arial" w:cs="Arial" w:eastAsia="Arial" w:hAnsi="Arial"/>
          <w:sz w:val="22"/>
          <w:szCs w:val="22"/>
        </w:rPr>
        <w:t xml:space="preserve">New versions for updated rows and resurrected rows are inserted with </w:t>
      </w:r>
      <w:r>
        <w:rPr>
          <w:rFonts w:ascii="Courier New" w:cs="Courier New" w:eastAsia="Courier New" w:hAnsi="Courier New"/>
          <w:sz w:val="20"/>
          <w:szCs w:val="20"/>
          <w:shd w:fill="F2F2F2" w:val="clear"/>
        </w:rPr>
        <w:t xml:space="preserve">UdmActiveFlag=0</w:t>
      </w:r>
      <w:r>
        <w:rPr>
          <w:rFonts w:ascii="Arial" w:cs="Arial" w:eastAsia="Arial" w:hAnsi="Arial"/>
          <w:sz w:val="22"/>
          <w:szCs w:val="22"/>
        </w:rPr>
        <w:t xml:space="preserve"> (inactive). New rows (first-time inserts) are inserted with </w:t>
      </w:r>
      <w:r>
        <w:rPr>
          <w:rFonts w:ascii="Courier New" w:cs="Courier New" w:eastAsia="Courier New" w:hAnsi="Courier New"/>
          <w:sz w:val="20"/>
          <w:szCs w:val="20"/>
          <w:shd w:fill="F2F2F2" w:val="clear"/>
        </w:rPr>
        <w:t xml:space="preserve">UdmActiveFlag=1</w:t>
      </w:r>
      <w:r>
        <w:rPr>
          <w:rFonts w:ascii="Arial" w:cs="Arial" w:eastAsia="Arial" w:hAnsi="Arial"/>
          <w:sz w:val="22"/>
          <w:szCs w:val="22"/>
        </w:rPr>
        <w:t xml:space="preserve"> directly. Inserting updates as inactive first prevents the filtered unique index from rejecting duplicates (there would be two active rows for the same PK).</w:t>
      </w:r>
    </w:p>
    <w:p>
      <w:pPr>
        <w:pStyle w:val="Heading3"/>
      </w:pPr>
      <w:r>
        <w:t xml:space="preserve">Step 2: UPDATE to close old active versions</w:t>
      </w:r>
    </w:p>
    <w:p>
      <w:pPr>
        <w:spacing w:after="120"/>
      </w:pPr>
      <w:r>
        <w:rPr>
          <w:rFonts w:ascii="Arial" w:cs="Arial" w:eastAsia="Arial" w:hAnsi="Arial"/>
          <w:sz w:val="22"/>
          <w:szCs w:val="22"/>
        </w:rPr>
        <w:t xml:space="preserve">Old active versions are closed by setting </w:t>
      </w:r>
      <w:r>
        <w:rPr>
          <w:rFonts w:ascii="Courier New" w:cs="Courier New" w:eastAsia="Courier New" w:hAnsi="Courier New"/>
          <w:sz w:val="20"/>
          <w:szCs w:val="20"/>
          <w:shd w:fill="F2F2F2" w:val="clear"/>
        </w:rPr>
        <w:t xml:space="preserve">UdmActiveFlag=0</w:t>
      </w:r>
      <w:r>
        <w:rPr>
          <w:rFonts w:ascii="Arial" w:cs="Arial" w:eastAsia="Arial" w:hAnsi="Arial"/>
          <w:sz w:val="22"/>
          <w:szCs w:val="22"/>
        </w:rPr>
        <w:t xml:space="preserve"> and </w:t>
      </w:r>
      <w:r>
        <w:rPr>
          <w:rFonts w:ascii="Courier New" w:cs="Courier New" w:eastAsia="Courier New" w:hAnsi="Courier New"/>
          <w:sz w:val="20"/>
          <w:szCs w:val="20"/>
          <w:shd w:fill="F2F2F2" w:val="clear"/>
        </w:rPr>
        <w:t xml:space="preserve">UdmEndDateTime=NOW()</w:t>
      </w:r>
      <w:r>
        <w:rPr>
          <w:rFonts w:ascii="Arial" w:cs="Arial" w:eastAsia="Arial" w:hAnsi="Arial"/>
          <w:sz w:val="22"/>
          <w:szCs w:val="22"/>
        </w:rPr>
        <w:t xml:space="preserve">. This is done via a staging table + UPDATE JOIN pattern for performance.</w:t>
      </w:r>
    </w:p>
    <w:p>
      <w:pPr>
        <w:pStyle w:val="Heading3"/>
      </w:pPr>
      <w:r>
        <w:t xml:space="preserve">Step 3: UPDATE to activate new versions</w:t>
      </w:r>
    </w:p>
    <w:p>
      <w:pPr>
        <w:spacing w:after="120"/>
      </w:pPr>
      <w:r>
        <w:rPr>
          <w:rFonts w:ascii="Arial" w:cs="Arial" w:eastAsia="Arial" w:hAnsi="Arial"/>
          <w:sz w:val="22"/>
          <w:szCs w:val="22"/>
        </w:rPr>
        <w:t xml:space="preserve">The new versions inserted in Step 1 are activated by setting </w:t>
      </w:r>
      <w:r>
        <w:rPr>
          <w:rFonts w:ascii="Courier New" w:cs="Courier New" w:eastAsia="Courier New" w:hAnsi="Courier New"/>
          <w:sz w:val="20"/>
          <w:szCs w:val="20"/>
          <w:shd w:fill="F2F2F2" w:val="clear"/>
        </w:rPr>
        <w:t xml:space="preserve">UdmActiveFlag=1</w:t>
      </w:r>
      <w:r>
        <w:rPr>
          <w:rFonts w:ascii="Arial" w:cs="Arial" w:eastAsia="Arial" w:hAnsi="Arial"/>
          <w:sz w:val="22"/>
          <w:szCs w:val="22"/>
        </w:rPr>
        <w:t xml:space="preserve"> via </w:t>
      </w:r>
      <w:r>
        <w:rPr>
          <w:rFonts w:ascii="Courier New" w:cs="Courier New" w:eastAsia="Courier New" w:hAnsi="Courier New"/>
          <w:sz w:val="20"/>
          <w:szCs w:val="20"/>
          <w:shd w:fill="F2F2F2" w:val="clear"/>
        </w:rPr>
        <w:t xml:space="preserve">_activate_new_versions()</w:t>
      </w:r>
      <w:r>
        <w:rPr>
          <w:rFonts w:ascii="Arial" w:cs="Arial" w:eastAsia="Arial" w:hAnsi="Arial"/>
          <w:sz w:val="22"/>
          <w:szCs w:val="22"/>
        </w:rPr>
        <w:t xml:space="preserve">. At this point, the transition is complete: exactly one active version exists per PK.</w:t>
      </w:r>
    </w:p>
    <w:p>
      <w:pPr>
        <w:pBdr>
          <w:left w:val="single" w:color="2E75B6" w:sz="12"/>
        </w:pBdr>
        <w:shd w:fill="FFF8E1" w:val="clear"/>
        <w:spacing w:after="120" w:before="120"/>
        <w:ind w:left="360" w:right="360"/>
      </w:pPr>
      <w:r>
        <w:rPr>
          <w:rFonts w:ascii="Arial" w:cs="Arial" w:eastAsia="Arial" w:hAnsi="Arial"/>
          <w:b/>
          <w:bCs/>
          <w:sz w:val="20"/>
          <w:szCs w:val="20"/>
        </w:rPr>
        <w:t xml:space="preserve">⚠ Bronze is APPEND-ONLY. Never truncate Bronze tables. SCD2 only closes old versions and inserts new ones. Truncating Bronze destroys the audit trail permanently.</w:t>
      </w:r>
    </w:p>
    <w:p>
      <w:pPr>
        <w:pStyle w:val="Heading2"/>
      </w:pPr>
      <w:r>
        <w:t xml:space="preserve">4.3 SCD2 Operations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3200"/>
        <w:gridCol w:w="38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 It Occurs</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Happens in Bronze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Insert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Row exists in source but not in Bronze (first-time)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row inserted with UdmActiveFlag=1</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Update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Row exists in both but hash differs (data changed)</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Old version closed (Flag=0, EndDate set); new version inserted then activated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Row exists in Stage CDC as deleted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version closed (Flag=0, EndDate set)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Resurrection</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Row was previously deleted but reappeared in source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version inserted with UdmScd2Operation='R' for audit trail (E-18)</w:t>
            </w:r>
          </w:p>
        </w:tc>
      </w:tr>
    </w:tbl>
    <w:p>
      <w:pPr>
        <w:spacing w:after="60"/>
      </w:pPr>
    </w:p>
    <w:p>
      <w:pPr>
        <w:pStyle w:val="Heading2"/>
      </w:pPr>
      <w:r>
        <w:t xml:space="preserve">4.4 Full SCD2 vs. Targeted SCD2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Full SCD2 (Small Tables)</w:t>
            </w:r>
          </w:p>
        </w:tc>
        <w:tc>
          <w:tcPr>
            <w:tcW w:type="dxa" w:w="3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Targeted SCD2 (Large Tables)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run_scd2()</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run_scd2_targeted()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Bronze Read</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Reads ALL active Bronze rows</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Reads only Bronze rows matching PKs in df_current (via staging table join)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tables where reading all active rows is feasible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 tables where reading all active rows would be too expensive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Delete Handling</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Detects deletes via anti-join (Bronze active PKs not in CDC current)</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Receives deleted_pks from windowed CDC (P0-11)</w:t>
            </w:r>
          </w:p>
        </w:tc>
      </w:tr>
    </w:tbl>
    <w:p>
      <w:r>
        <w:br w:type="page"/>
      </w:r>
    </w:p>
    <w:p>
      <w:pPr>
        <w:pStyle w:val="Heading2"/>
      </w:pPr>
      <w:r>
        <w:t xml:space="preserve">4.5 SCD2 Comparison Logic</w:t>
      </w:r>
    </w:p>
    <w:p>
      <w:pPr>
        <w:spacing w:after="120"/>
      </w:pPr>
      <w:r>
        <w:t xml:space="preserve">The SCD2 engine compares CDC current rows against active Bronze rows:</w:t>
      </w:r>
    </w:p>
    <w:p>
      <w:pPr>
        <w:shd w:fill="F2F2F2" w:val="clear"/>
        <w:spacing w:after="0" w:before="0"/>
        <w:ind w:left="360"/>
      </w:pPr>
      <w:r>
        <w:rPr>
          <w:rFonts w:ascii="Courier New" w:cs="Courier New" w:eastAsia="Courier New" w:hAnsi="Courier New"/>
          <w:sz w:val="18"/>
          <w:szCs w:val="18"/>
        </w:rPr>
        <w:t xml:space="preserve"># Read active Bronze rows (UdmActiveFlag=1)</w:t>
      </w:r>
    </w:p>
    <w:p>
      <w:pPr>
        <w:shd w:fill="F2F2F2" w:val="clear"/>
        <w:spacing w:after="0" w:before="0"/>
        <w:ind w:left="360"/>
      </w:pPr>
      <w:r>
        <w:rPr>
          <w:rFonts w:ascii="Courier New" w:cs="Courier New" w:eastAsia="Courier New" w:hAnsi="Courier New"/>
          <w:sz w:val="18"/>
          <w:szCs w:val="18"/>
        </w:rPr>
        <w:t xml:space="preserve">df_active = read_bronze_active(table_config)</w:t>
      </w:r>
    </w:p>
    <w:p>
      <w:pPr>
        <w:shd w:fill="F2F2F2" w:val="clear"/>
        <w:spacing w:after="0" w:before="0"/>
        <w:ind w:left="360"/>
      </w:pPr>
      <w:r>
        <w:rPr>
          <w:rFonts w:ascii="Courier New" w:cs="Courier New" w:eastAsia="Courier New" w:hAnsi="Courier New"/>
          <w:sz w:val="18"/>
          <w:szCs w:val="18"/>
        </w:rPr>
        <w:t xml:space="preserve"> </w:t>
      </w:r>
    </w:p>
    <w:p>
      <w:pPr>
        <w:shd w:fill="F2F2F2" w:val="clear"/>
        <w:spacing w:after="0" w:before="0"/>
        <w:ind w:left="360"/>
      </w:pPr>
      <w:r>
        <w:rPr>
          <w:rFonts w:ascii="Courier New" w:cs="Courier New" w:eastAsia="Courier New" w:hAnsi="Courier New"/>
          <w:sz w:val="18"/>
          <w:szCs w:val="18"/>
        </w:rPr>
        <w:t xml:space="preserve"># Anti-join: rows in CDC current but not in Bronze → new inserts</w:t>
      </w:r>
    </w:p>
    <w:p>
      <w:pPr>
        <w:shd w:fill="F2F2F2" w:val="clear"/>
        <w:spacing w:after="0" w:before="0"/>
        <w:ind w:left="360"/>
      </w:pPr>
      <w:r>
        <w:rPr>
          <w:rFonts w:ascii="Courier New" w:cs="Courier New" w:eastAsia="Courier New" w:hAnsi="Courier New"/>
          <w:sz w:val="18"/>
          <w:szCs w:val="18"/>
        </w:rPr>
        <w:t xml:space="preserve">df_new = df_current.join(df_active, on=pk_columns, how='anti')</w:t>
      </w:r>
    </w:p>
    <w:p>
      <w:pPr>
        <w:shd w:fill="F2F2F2" w:val="clear"/>
        <w:spacing w:after="0" w:before="0"/>
        <w:ind w:left="360"/>
      </w:pPr>
      <w:r>
        <w:rPr>
          <w:rFonts w:ascii="Courier New" w:cs="Courier New" w:eastAsia="Courier New" w:hAnsi="Courier New"/>
          <w:sz w:val="18"/>
          <w:szCs w:val="18"/>
        </w:rPr>
        <w:t xml:space="preserve"> </w:t>
      </w:r>
    </w:p>
    <w:p>
      <w:pPr>
        <w:shd w:fill="F2F2F2" w:val="clear"/>
        <w:spacing w:after="0" w:before="0"/>
        <w:ind w:left="360"/>
      </w:pPr>
      <w:r>
        <w:rPr>
          <w:rFonts w:ascii="Courier New" w:cs="Courier New" w:eastAsia="Courier New" w:hAnsi="Courier New"/>
          <w:sz w:val="18"/>
          <w:szCs w:val="18"/>
        </w:rPr>
        <w:t xml:space="preserve"># Inner join: match on PK, compare _row_hash vs UdmHash</w:t>
      </w:r>
    </w:p>
    <w:p>
      <w:pPr>
        <w:shd w:fill="F2F2F2" w:val="clear"/>
        <w:spacing w:after="0" w:before="0"/>
        <w:ind w:left="360"/>
      </w:pPr>
      <w:r>
        <w:rPr>
          <w:rFonts w:ascii="Courier New" w:cs="Courier New" w:eastAsia="Courier New" w:hAnsi="Courier New"/>
          <w:sz w:val="18"/>
          <w:szCs w:val="18"/>
        </w:rPr>
        <w:t xml:space="preserve">df_matched = df_current.join(</w:t>
      </w:r>
    </w:p>
    <w:p>
      <w:pPr>
        <w:shd w:fill="F2F2F2" w:val="clear"/>
        <w:spacing w:after="0" w:before="0"/>
        <w:ind w:left="360"/>
      </w:pPr>
      <w:r>
        <w:rPr>
          <w:rFonts w:ascii="Courier New" w:cs="Courier New" w:eastAsia="Courier New" w:hAnsi="Courier New"/>
          <w:sz w:val="18"/>
          <w:szCs w:val="18"/>
        </w:rPr>
        <w:t xml:space="preserve">    df_active.select(pk_columns + ['UdmHash']),</w:t>
      </w:r>
    </w:p>
    <w:p>
      <w:pPr>
        <w:shd w:fill="F2F2F2" w:val="clear"/>
        <w:spacing w:after="0" w:before="0"/>
        <w:ind w:left="360"/>
      </w:pPr>
      <w:r>
        <w:rPr>
          <w:rFonts w:ascii="Courier New" w:cs="Courier New" w:eastAsia="Courier New" w:hAnsi="Courier New"/>
          <w:sz w:val="18"/>
          <w:szCs w:val="18"/>
        </w:rPr>
        <w:t xml:space="preserve">    on=pk_columns, how='inner'</w:t>
      </w:r>
    </w:p>
    <w:p>
      <w:pPr>
        <w:shd w:fill="F2F2F2" w:val="clear"/>
        <w:spacing w:after="0" w:before="0"/>
        <w:ind w:left="360"/>
      </w:pPr>
      <w:r>
        <w:rPr>
          <w:rFonts w:ascii="Courier New" w:cs="Courier New" w:eastAsia="Courier New" w:hAnsi="Courier New"/>
          <w:sz w:val="18"/>
          <w:szCs w:val="18"/>
        </w:rPr>
        <w:t xml:space="preserve">)</w:t>
      </w:r>
    </w:p>
    <w:p>
      <w:pPr>
        <w:shd w:fill="F2F2F2" w:val="clear"/>
        <w:spacing w:after="0" w:before="0"/>
        <w:ind w:left="360"/>
      </w:pPr>
      <w:r>
        <w:rPr>
          <w:rFonts w:ascii="Courier New" w:cs="Courier New" w:eastAsia="Courier New" w:hAnsi="Courier New"/>
          <w:sz w:val="18"/>
          <w:szCs w:val="18"/>
        </w:rPr>
        <w:t xml:space="preserve"> </w:t>
      </w:r>
    </w:p>
    <w:p>
      <w:pPr>
        <w:shd w:fill="F2F2F2" w:val="clear"/>
        <w:spacing w:after="0" w:before="0"/>
        <w:ind w:left="360"/>
      </w:pPr>
      <w:r>
        <w:rPr>
          <w:rFonts w:ascii="Courier New" w:cs="Courier New" w:eastAsia="Courier New" w:hAnsi="Courier New"/>
          <w:sz w:val="18"/>
          <w:szCs w:val="18"/>
        </w:rPr>
        <w:t xml:space="preserve"># Hash comparison for updates vs unchanged</w:t>
      </w:r>
    </w:p>
    <w:p>
      <w:pPr>
        <w:shd w:fill="F2F2F2" w:val="clear"/>
        <w:spacing w:after="0" w:before="0"/>
        <w:ind w:left="360"/>
      </w:pPr>
      <w:r>
        <w:rPr>
          <w:rFonts w:ascii="Courier New" w:cs="Courier New" w:eastAsia="Courier New" w:hAnsi="Courier New"/>
          <w:sz w:val="18"/>
          <w:szCs w:val="18"/>
        </w:rPr>
        <w:t xml:space="preserve">changed = (col('_row_hash') != col('UdmHash'))</w:t>
      </w:r>
    </w:p>
    <w:p>
      <w:pPr>
        <w:shd w:fill="F2F2F2" w:val="clear"/>
        <w:spacing w:after="0" w:before="0"/>
        <w:ind w:left="360"/>
      </w:pPr>
      <w:r>
        <w:rPr>
          <w:rFonts w:ascii="Courier New" w:cs="Courier New" w:eastAsia="Courier New" w:hAnsi="Courier New"/>
          <w:sz w:val="18"/>
          <w:szCs w:val="18"/>
        </w:rPr>
        <w:t xml:space="preserve">         | col('_row_hash').is_null()</w:t>
      </w:r>
    </w:p>
    <w:p>
      <w:pPr>
        <w:shd w:fill="F2F2F2" w:val="clear"/>
        <w:spacing w:after="0" w:before="0"/>
        <w:ind w:left="360"/>
      </w:pPr>
      <w:r>
        <w:rPr>
          <w:rFonts w:ascii="Courier New" w:cs="Courier New" w:eastAsia="Courier New" w:hAnsi="Courier New"/>
          <w:sz w:val="18"/>
          <w:szCs w:val="18"/>
        </w:rPr>
        <w:t xml:space="preserve">         | col('UdmHash').is_null()</w:t>
      </w:r>
    </w:p>
    <w:p>
      <w:pPr>
        <w:shd w:fill="F2F2F2" w:val="clear"/>
        <w:spacing w:after="0" w:before="0"/>
        <w:ind w:left="360"/>
      </w:pPr>
      <w:r>
        <w:rPr>
          <w:rFonts w:ascii="Courier New" w:cs="Courier New" w:eastAsia="Courier New" w:hAnsi="Courier New"/>
          <w:sz w:val="18"/>
          <w:szCs w:val="18"/>
        </w:rPr>
        <w:t xml:space="preserve"> </w:t>
      </w:r>
    </w:p>
    <w:p>
      <w:pPr>
        <w:shd w:fill="F2F2F2" w:val="clear"/>
        <w:spacing w:after="0" w:before="0"/>
        <w:ind w:left="360"/>
      </w:pPr>
      <w:r>
        <w:rPr>
          <w:rFonts w:ascii="Courier New" w:cs="Courier New" w:eastAsia="Courier New" w:hAnsi="Courier New"/>
          <w:sz w:val="18"/>
          <w:szCs w:val="18"/>
        </w:rPr>
        <w:t xml:space="preserve">df_changed_pks   = df_matched.filter(changed)    # → NEW VERSIONS</w:t>
      </w:r>
    </w:p>
    <w:p>
      <w:pPr>
        <w:shd w:fill="F2F2F2" w:val="clear"/>
        <w:spacing w:after="0" w:before="0"/>
        <w:ind w:left="360"/>
      </w:pPr>
      <w:r>
        <w:rPr>
          <w:rFonts w:ascii="Courier New" w:cs="Courier New" w:eastAsia="Courier New" w:hAnsi="Courier New"/>
          <w:sz w:val="18"/>
          <w:szCs w:val="18"/>
        </w:rPr>
        <w:t xml:space="preserve">df_unchanged_pks = df_matched.filter(~changed)    # → UNCHANGED</w:t>
      </w:r>
    </w:p>
    <w:p>
      <w:pPr>
        <w:pStyle w:val="Heading2"/>
      </w:pPr>
      <w:r>
        <w:t xml:space="preserve">4.6 Orphaned Inactive Row Cleanup (B-4)</w:t>
      </w:r>
    </w:p>
    <w:p>
      <w:pPr>
        <w:spacing w:after="120"/>
      </w:pPr>
      <w:r>
        <w:rPr>
          <w:rFonts w:ascii="Arial" w:cs="Arial" w:eastAsia="Arial" w:hAnsi="Arial"/>
          <w:sz w:val="22"/>
          <w:szCs w:val="22"/>
        </w:rPr>
        <w:t xml:space="preserve">If the pipeline crashes between SCD2 Step 1 (INSERT with Flag=0) and Step 3 (activate to Flag=1), orphaned rows remain in Bronze with </w:t>
      </w:r>
      <w:r>
        <w:rPr>
          <w:rFonts w:ascii="Courier New" w:cs="Courier New" w:eastAsia="Courier New" w:hAnsi="Courier New"/>
          <w:sz w:val="20"/>
          <w:szCs w:val="20"/>
          <w:shd w:fill="F2F2F2" w:val="clear"/>
        </w:rPr>
        <w:t xml:space="preserve">UdmActiveFlag=0, UdmEndDateTime IS NULL</w:t>
      </w:r>
      <w:r>
        <w:rPr>
          <w:rFonts w:ascii="Arial" w:cs="Arial" w:eastAsia="Arial" w:hAnsi="Arial"/>
          <w:sz w:val="22"/>
          <w:szCs w:val="22"/>
        </w:rPr>
        <w:t xml:space="preserve">. These "orphaned inactive" rows are cleaned up automatically at the start of each SCD2 run by </w:t>
      </w:r>
      <w:r>
        <w:rPr>
          <w:rFonts w:ascii="Courier New" w:cs="Courier New" w:eastAsia="Courier New" w:hAnsi="Courier New"/>
          <w:sz w:val="20"/>
          <w:szCs w:val="20"/>
          <w:shd w:fill="F2F2F2" w:val="clear"/>
        </w:rPr>
        <w:t xml:space="preserve">_cleanup_orphaned_inactive_rows()</w:t>
      </w:r>
      <w:r>
        <w:rPr>
          <w:rFonts w:ascii="Arial" w:cs="Arial" w:eastAsia="Arial" w:hAnsi="Arial"/>
          <w:sz w:val="22"/>
          <w:szCs w:val="22"/>
        </w:rPr>
        <w:t xml:space="preserve">. They are safe to delete because they were never activated and are invisible to downstream consumers.</w:t>
      </w:r>
    </w:p>
    <w:p>
      <w:pPr>
        <w:pStyle w:val="Heading2"/>
      </w:pPr>
      <w:r>
        <w:t xml:space="preserve">4.7 RCSI Transient Inconsistency Window (E-8)</w:t>
      </w:r>
    </w:p>
    <w:p>
      <w:pPr>
        <w:spacing w:after="120"/>
      </w:pPr>
      <w:r>
        <w:rPr>
          <w:rFonts w:ascii="Arial" w:cs="Arial" w:eastAsia="Arial" w:hAnsi="Arial"/>
          <w:sz w:val="22"/>
          <w:szCs w:val="22"/>
        </w:rPr>
        <w:t xml:space="preserve">Under Read Committed Snapshot Isolation (RCSI), the SCD2 INSERT and UPDATE execute as separate statements, each with its own snapshot. Between INSERT commit and UPDATE commit, a concurrent reader may see:</w:t>
      </w:r>
    </w:p>
    <w:p>
      <w:pPr>
        <w:spacing w:after="120"/>
      </w:pPr>
      <w:r>
        <w:rPr>
          <w:rFonts w:ascii="Arial" w:cs="Arial" w:eastAsia="Arial" w:hAnsi="Arial"/>
          <w:sz w:val="22"/>
          <w:szCs w:val="22"/>
        </w:rPr>
        <w:t xml:space="preserve">  • Two active versions for updated PKs (new version inserted, old not yet closed)</w:t>
      </w:r>
    </w:p>
    <w:p>
      <w:pPr>
        <w:spacing w:after="120"/>
      </w:pPr>
      <w:r>
        <w:rPr>
          <w:rFonts w:ascii="Arial" w:cs="Arial" w:eastAsia="Arial" w:hAnsi="Arial"/>
          <w:sz w:val="22"/>
          <w:szCs w:val="22"/>
        </w:rPr>
        <w:t xml:space="preserve">  • This window is typically milliseconds to seconds</w:t>
      </w:r>
    </w:p>
    <w:p>
      <w:pPr>
        <w:spacing w:after="120"/>
      </w:pPr>
      <w:r>
        <w:rPr>
          <w:rFonts w:ascii="Arial" w:cs="Arial" w:eastAsia="Arial" w:hAnsi="Arial"/>
          <w:b/>
          <w:bCs/>
          <w:sz w:val="22"/>
          <w:szCs w:val="22"/>
        </w:rPr>
        <w:t xml:space="preserve">For real-time consumers querying Bronze during SCD2 promotion, </w:t>
      </w:r>
      <w:r>
        <w:rPr>
          <w:rFonts w:ascii="Arial" w:cs="Arial" w:eastAsia="Arial" w:hAnsi="Arial"/>
          <w:sz w:val="22"/>
          <w:szCs w:val="22"/>
        </w:rPr>
        <w:t xml:space="preserve">use the dedup-safe query pattern described in Section 5.2 instead of relying solely on </w:t>
      </w:r>
      <w:r>
        <w:rPr>
          <w:rFonts w:ascii="Courier New" w:cs="Courier New" w:eastAsia="Courier New" w:hAnsi="Courier New"/>
          <w:sz w:val="20"/>
          <w:szCs w:val="20"/>
          <w:shd w:fill="F2F2F2" w:val="clear"/>
        </w:rPr>
        <w:t xml:space="preserve">WHERE UdmActiveFlag = 1</w:t>
      </w:r>
      <w:r>
        <w:rPr>
          <w:rFonts w:ascii="Arial" w:cs="Arial" w:eastAsia="Arial" w:hAnsi="Arial"/>
          <w:sz w:val="22"/>
          <w:szCs w:val="22"/>
        </w:rPr>
        <w:t xml:space="preserve">.</w:t>
      </w:r>
    </w:p>
    <w:p>
      <w:r>
        <w:br w:type="page"/>
      </w:r>
    </w:p>
    <w:p>
      <w:pPr>
        <w:pStyle w:val="Heading1"/>
      </w:pPr>
      <w:r>
        <w:t xml:space="preserve">5. Practical Examples &amp; Use Cases</w:t>
      </w:r>
    </w:p>
    <w:p>
      <w:pPr>
        <w:pStyle w:val="Heading2"/>
      </w:pPr>
      <w:r>
        <w:t xml:space="preserve">5.1 Example: Full Lifecycle of a Row</w:t>
      </w:r>
    </w:p>
    <w:p>
      <w:pPr>
        <w:spacing w:after="120"/>
      </w:pPr>
      <w:r>
        <w:t xml:space="preserve">Consider an account row with PK = 12345 going through multiple changes:</w:t>
      </w:r>
    </w:p>
    <w:p>
      <w:pPr>
        <w:pStyle w:val="Heading3"/>
      </w:pPr>
      <w:r>
        <w:t xml:space="preserve">Day 1: Initial Load (Insert)</w:t>
      </w:r>
    </w:p>
    <w:p>
      <w:pPr>
        <w:spacing w:after="120"/>
      </w:pPr>
      <w:r>
        <w:rPr>
          <w:rFonts w:ascii="Arial" w:cs="Arial" w:eastAsia="Arial" w:hAnsi="Arial"/>
          <w:sz w:val="22"/>
          <w:szCs w:val="22"/>
        </w:rPr>
        <w:t xml:space="preserve">The account is extracted for the first time. CDC classifies it as an </w:t>
      </w:r>
      <w:r>
        <w:rPr>
          <w:rFonts w:ascii="Arial" w:cs="Arial" w:eastAsia="Arial" w:hAnsi="Arial"/>
          <w:b/>
          <w:bCs/>
          <w:sz w:val="22"/>
          <w:szCs w:val="22"/>
        </w:rPr>
        <w:t xml:space="preserve">Insert</w:t>
      </w:r>
      <w:r>
        <w:rPr>
          <w:rFonts w:ascii="Arial" w:cs="Arial" w:eastAsia="Arial" w:hAnsi="Arial"/>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500"/>
        <w:gridCol w:w="2400"/>
        <w:gridCol w:w="1200"/>
        <w:gridCol w:w="1400"/>
        <w:gridCol w:w="10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PK</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_cdc_operation / UdmScd2Op</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Active/Current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EffectiveDate</w:t>
            </w:r>
          </w:p>
        </w:tc>
        <w:tc>
          <w:tcPr>
            <w:tcW w:type="dxa" w:w="1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EndDate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12345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John Doe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2026-01-01</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Bronze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12345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John Doe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2026-01-01</w:t>
            </w:r>
          </w:p>
        </w:tc>
        <w:tc>
          <w:tcPr>
            <w:tcW w:type="dxa" w:w="1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NULL</w:t>
            </w:r>
          </w:p>
        </w:tc>
      </w:tr>
    </w:tbl>
    <w:p>
      <w:pPr>
        <w:spacing w:after="60"/>
      </w:pPr>
    </w:p>
    <w:p>
      <w:pPr>
        <w:pStyle w:val="Heading3"/>
      </w:pPr>
      <w:r>
        <w:t xml:space="preserve">Day 5: Name Change (Update)</w:t>
      </w:r>
    </w:p>
    <w:p>
      <w:pPr>
        <w:spacing w:after="120"/>
      </w:pPr>
      <w:r>
        <w:t xml:space="preserve">The source system updates the name to "Jane Doe". CDC detects the hash difference and classifies it as an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500"/>
        <w:gridCol w:w="1300"/>
        <w:gridCol w:w="1200"/>
        <w:gridCol w:w="1500"/>
        <w:gridCol w:w="17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PK</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EffectiveDate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EndDate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(old)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12345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John Doe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(expired)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2026-01-01</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2026-01-05</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Stage (new)</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12345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Jane Doe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2026-01-05</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NULL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Bronze (v1)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12345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John Doe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(closed)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2026-01-01</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2026-01-05</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Bronze (v2)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12345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Jane Doe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2026-01-05</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NULL</w:t>
            </w:r>
          </w:p>
        </w:tc>
      </w:tr>
    </w:tbl>
    <w:p>
      <w:pPr>
        <w:spacing w:after="60"/>
      </w:pPr>
    </w:p>
    <w:p>
      <w:pPr>
        <w:pStyle w:val="Heading3"/>
      </w:pPr>
      <w:r>
        <w:t xml:space="preserve">Day 10: Account Deleted</w:t>
      </w:r>
    </w:p>
    <w:p>
      <w:pPr>
        <w:spacing w:after="120"/>
      </w:pPr>
      <w:r>
        <w:t xml:space="preserve">The account is removed from the source. CDC detects it missing and classifies as 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500"/>
        <w:gridCol w:w="1300"/>
        <w:gridCol w:w="1200"/>
        <w:gridCol w:w="1500"/>
        <w:gridCol w:w="17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PK</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EffectiveDate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EndDate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12345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Jane Doe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(expired)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2026-01-05</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2026-01-10</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Bronze (v1)</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12345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John Doe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2026-01-01</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2026-01-05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Bronze (v2)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12345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Jane Doe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(closed)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2026-01-05</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2026-01-10</w:t>
            </w:r>
          </w:p>
        </w:tc>
      </w:tr>
    </w:tbl>
    <w:p>
      <w:pPr>
        <w:spacing w:after="60"/>
      </w:pPr>
    </w:p>
    <w:p>
      <w:pPr>
        <w:pStyle w:val="Heading3"/>
      </w:pPr>
      <w:r>
        <w:t xml:space="preserve">Day 15: Account Resurrected</w:t>
      </w:r>
    </w:p>
    <w:p>
      <w:pPr>
        <w:spacing w:after="120"/>
      </w:pPr>
      <w:r>
        <w:t xml:space="preserve">The account reappears in the source (possibly re-activated). CDC sees it as a new insert; SCD2 recognizes it as a resurrection (E-18) since the PK existed before.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500"/>
        <w:gridCol w:w="1700"/>
        <w:gridCol w:w="900"/>
        <w:gridCol w:w="1500"/>
        <w:gridCol w:w="16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PK</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EffectiveDate</w:t>
            </w:r>
          </w:p>
        </w:tc>
        <w:tc>
          <w:tcPr>
            <w:tcW w:type="dxa" w:w="1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EndDate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Bronze (v1)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12345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John Doe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2026-01-01</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2026-01-05</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Bronze (v2)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12345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Jane Doe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2026-01-05</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2026-01-10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Bronze (v3)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12345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Jane Doe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(resurrected)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2026-01-15</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r>
    </w:tbl>
    <w:p>
      <w:pPr>
        <w:spacing w:after="60"/>
      </w:pPr>
    </w:p>
    <w:p>
      <w:pPr>
        <w:pStyle w:val="Heading2"/>
      </w:pPr>
      <w:r>
        <w:t xml:space="preserve">5.2 Querying Bronze — The Dedup-Safe Pattern</w:t>
      </w:r>
    </w:p>
    <w:p>
      <w:pPr>
        <w:spacing w:after="120"/>
      </w:pPr>
      <w:r>
        <w:t xml:space="preserve">Due to the transient inconsistency windows during SCD2 promotion (E-8) and CDC promotion (C-6), downstream consumers should use the following query pattern instead of relying solely on UdmActiveFlag:</w:t>
      </w:r>
    </w:p>
    <w:p>
      <w:pPr>
        <w:shd w:fill="F2F2F2" w:val="clear"/>
        <w:spacing w:after="0" w:before="0"/>
        <w:ind w:left="360"/>
      </w:pPr>
      <w:r>
        <w:rPr>
          <w:rFonts w:ascii="Courier New" w:cs="Courier New" w:eastAsia="Courier New" w:hAnsi="Courier New"/>
          <w:sz w:val="18"/>
          <w:szCs w:val="18"/>
        </w:rPr>
        <w:t xml:space="preserve">-- Dedup-safe query: always returns exactly one row per PK</w:t>
      </w:r>
    </w:p>
    <w:p>
      <w:pPr>
        <w:shd w:fill="F2F2F2" w:val="clear"/>
        <w:spacing w:after="0" w:before="0"/>
        <w:ind w:left="360"/>
      </w:pPr>
      <w:r>
        <w:rPr>
          <w:rFonts w:ascii="Courier New" w:cs="Courier New" w:eastAsia="Courier New" w:hAnsi="Courier New"/>
          <w:sz w:val="18"/>
          <w:szCs w:val="18"/>
        </w:rPr>
        <w:t xml:space="preserve">WITH ranked AS (</w:t>
      </w:r>
    </w:p>
    <w:p>
      <w:pPr>
        <w:shd w:fill="F2F2F2" w:val="clear"/>
        <w:spacing w:after="0" w:before="0"/>
        <w:ind w:left="360"/>
      </w:pPr>
      <w:r>
        <w:rPr>
          <w:rFonts w:ascii="Courier New" w:cs="Courier New" w:eastAsia="Courier New" w:hAnsi="Courier New"/>
          <w:sz w:val="18"/>
          <w:szCs w:val="18"/>
        </w:rPr>
        <w:t xml:space="preserve">    SELECT *,</w:t>
      </w:r>
    </w:p>
    <w:p>
      <w:pPr>
        <w:shd w:fill="F2F2F2" w:val="clear"/>
        <w:spacing w:after="0" w:before="0"/>
        <w:ind w:left="360"/>
      </w:pPr>
      <w:r>
        <w:rPr>
          <w:rFonts w:ascii="Courier New" w:cs="Courier New" w:eastAsia="Courier New" w:hAnsi="Courier New"/>
          <w:sz w:val="18"/>
          <w:szCs w:val="18"/>
        </w:rPr>
        <w:t xml:space="preserve">           ROW_NUMBER() OVER (</w:t>
      </w:r>
    </w:p>
    <w:p>
      <w:pPr>
        <w:shd w:fill="F2F2F2" w:val="clear"/>
        <w:spacing w:after="0" w:before="0"/>
        <w:ind w:left="360"/>
      </w:pPr>
      <w:r>
        <w:rPr>
          <w:rFonts w:ascii="Courier New" w:cs="Courier New" w:eastAsia="Courier New" w:hAnsi="Courier New"/>
          <w:sz w:val="18"/>
          <w:szCs w:val="18"/>
        </w:rPr>
        <w:t xml:space="preserve">               PARTITION BY pk_col1, pk_col2</w:t>
      </w:r>
    </w:p>
    <w:p>
      <w:pPr>
        <w:shd w:fill="F2F2F2" w:val="clear"/>
        <w:spacing w:after="0" w:before="0"/>
        <w:ind w:left="360"/>
      </w:pPr>
      <w:r>
        <w:rPr>
          <w:rFonts w:ascii="Courier New" w:cs="Courier New" w:eastAsia="Courier New" w:hAnsi="Courier New"/>
          <w:sz w:val="18"/>
          <w:szCs w:val="18"/>
        </w:rPr>
        <w:t xml:space="preserve">               ORDER BY UdmEffectiveDateTime DESC</w:t>
      </w:r>
    </w:p>
    <w:p>
      <w:pPr>
        <w:shd w:fill="F2F2F2" w:val="clear"/>
        <w:spacing w:after="0" w:before="0"/>
        <w:ind w:left="360"/>
      </w:pPr>
      <w:r>
        <w:rPr>
          <w:rFonts w:ascii="Courier New" w:cs="Courier New" w:eastAsia="Courier New" w:hAnsi="Courier New"/>
          <w:sz w:val="18"/>
          <w:szCs w:val="18"/>
        </w:rPr>
        <w:t xml:space="preserve">           ) AS rn</w:t>
      </w:r>
    </w:p>
    <w:p>
      <w:pPr>
        <w:shd w:fill="F2F2F2" w:val="clear"/>
        <w:spacing w:after="0" w:before="0"/>
        <w:ind w:left="360"/>
      </w:pPr>
      <w:r>
        <w:rPr>
          <w:rFonts w:ascii="Courier New" w:cs="Courier New" w:eastAsia="Courier New" w:hAnsi="Courier New"/>
          <w:sz w:val="18"/>
          <w:szCs w:val="18"/>
        </w:rPr>
        <w:t xml:space="preserve">    FROM UDM_Bronze.Source.Table_scd2_python</w:t>
      </w:r>
    </w:p>
    <w:p>
      <w:pPr>
        <w:shd w:fill="F2F2F2" w:val="clear"/>
        <w:spacing w:after="0" w:before="0"/>
        <w:ind w:left="360"/>
      </w:pPr>
      <w:r>
        <w:rPr>
          <w:rFonts w:ascii="Courier New" w:cs="Courier New" w:eastAsia="Courier New" w:hAnsi="Courier New"/>
          <w:sz w:val="18"/>
          <w:szCs w:val="18"/>
        </w:rPr>
        <w:t xml:space="preserve">    WHERE UdmActiveFlag = 1</w:t>
      </w:r>
    </w:p>
    <w:p>
      <w:pPr>
        <w:shd w:fill="F2F2F2" w:val="clear"/>
        <w:spacing w:after="0" w:before="0"/>
        <w:ind w:left="360"/>
      </w:pPr>
      <w:r>
        <w:rPr>
          <w:rFonts w:ascii="Courier New" w:cs="Courier New" w:eastAsia="Courier New" w:hAnsi="Courier New"/>
          <w:sz w:val="18"/>
          <w:szCs w:val="18"/>
        </w:rPr>
        <w:t xml:space="preserve">)</w:t>
      </w:r>
    </w:p>
    <w:p>
      <w:pPr>
        <w:shd w:fill="F2F2F2" w:val="clear"/>
        <w:spacing w:after="0" w:before="0"/>
        <w:ind w:left="360"/>
      </w:pPr>
      <w:r>
        <w:rPr>
          <w:rFonts w:ascii="Courier New" w:cs="Courier New" w:eastAsia="Courier New" w:hAnsi="Courier New"/>
          <w:sz w:val="18"/>
          <w:szCs w:val="18"/>
        </w:rPr>
        <w:t xml:space="preserve">SELECT * FROM ranked WHERE rn = 1;</w:t>
      </w:r>
    </w:p>
    <w:p>
      <w:pPr>
        <w:spacing w:after="120"/>
      </w:pPr>
      <w:r>
        <w:rPr>
          <w:rFonts w:ascii="Arial" w:cs="Arial" w:eastAsia="Arial" w:hAnsi="Arial"/>
          <w:sz w:val="22"/>
          <w:szCs w:val="22"/>
        </w:rPr>
        <w:t xml:space="preserve">This pattern handles: (a) the brief window where two active rows exist during SCD2 promotion, (b) orphaned active rows from crash recovery, and (c) any edge case where UdmActiveFlag alone is insufficient.</w:t>
      </w:r>
    </w:p>
    <w:p>
      <w:pPr>
        <w:pStyle w:val="Heading2"/>
      </w:pPr>
      <w:r>
        <w:t xml:space="preserve">5.3 Point-in-Time Queries</w:t>
      </w:r>
    </w:p>
    <w:p>
      <w:pPr>
        <w:spacing w:after="120"/>
      </w:pPr>
      <w:r>
        <w:t xml:space="preserve">One of the primary benefits of SCD2 is the ability to query historical state:</w:t>
      </w:r>
    </w:p>
    <w:p>
      <w:pPr>
        <w:shd w:fill="F2F2F2" w:val="clear"/>
        <w:spacing w:after="0" w:before="0"/>
        <w:ind w:left="360"/>
      </w:pPr>
      <w:r>
        <w:rPr>
          <w:rFonts w:ascii="Courier New" w:cs="Courier New" w:eastAsia="Courier New" w:hAnsi="Courier New"/>
          <w:sz w:val="18"/>
          <w:szCs w:val="18"/>
        </w:rPr>
        <w:t xml:space="preserve">-- What did account 12345 look like on March 15, 2026?</w:t>
      </w:r>
    </w:p>
    <w:p>
      <w:pPr>
        <w:shd w:fill="F2F2F2" w:val="clear"/>
        <w:spacing w:after="0" w:before="0"/>
        <w:ind w:left="360"/>
      </w:pPr>
      <w:r>
        <w:rPr>
          <w:rFonts w:ascii="Courier New" w:cs="Courier New" w:eastAsia="Courier New" w:hAnsi="Courier New"/>
          <w:sz w:val="18"/>
          <w:szCs w:val="18"/>
        </w:rPr>
        <w:t xml:space="preserve">SELECT *</w:t>
      </w:r>
    </w:p>
    <w:p>
      <w:pPr>
        <w:shd w:fill="F2F2F2" w:val="clear"/>
        <w:spacing w:after="0" w:before="0"/>
        <w:ind w:left="360"/>
      </w:pPr>
      <w:r>
        <w:rPr>
          <w:rFonts w:ascii="Courier New" w:cs="Courier New" w:eastAsia="Courier New" w:hAnsi="Courier New"/>
          <w:sz w:val="18"/>
          <w:szCs w:val="18"/>
        </w:rPr>
        <w:t xml:space="preserve">FROM UDM_Bronze.DNA.ACCT_scd2_python</w:t>
      </w:r>
    </w:p>
    <w:p>
      <w:pPr>
        <w:shd w:fill="F2F2F2" w:val="clear"/>
        <w:spacing w:after="0" w:before="0"/>
        <w:ind w:left="360"/>
      </w:pPr>
      <w:r>
        <w:rPr>
          <w:rFonts w:ascii="Courier New" w:cs="Courier New" w:eastAsia="Courier New" w:hAnsi="Courier New"/>
          <w:sz w:val="18"/>
          <w:szCs w:val="18"/>
        </w:rPr>
        <w:t xml:space="preserve">WHERE account_id = 12345</w:t>
      </w:r>
    </w:p>
    <w:p>
      <w:pPr>
        <w:shd w:fill="F2F2F2" w:val="clear"/>
        <w:spacing w:after="0" w:before="0"/>
        <w:ind w:left="360"/>
      </w:pPr>
      <w:r>
        <w:rPr>
          <w:rFonts w:ascii="Courier New" w:cs="Courier New" w:eastAsia="Courier New" w:hAnsi="Courier New"/>
          <w:sz w:val="18"/>
          <w:szCs w:val="18"/>
        </w:rPr>
        <w:t xml:space="preserve">  AND UdmEffectiveDateTime &lt;= '2026-03-15'</w:t>
      </w:r>
    </w:p>
    <w:p>
      <w:pPr>
        <w:shd w:fill="F2F2F2" w:val="clear"/>
        <w:spacing w:after="0" w:before="0"/>
        <w:ind w:left="360"/>
      </w:pPr>
      <w:r>
        <w:rPr>
          <w:rFonts w:ascii="Courier New" w:cs="Courier New" w:eastAsia="Courier New" w:hAnsi="Courier New"/>
          <w:sz w:val="18"/>
          <w:szCs w:val="18"/>
        </w:rPr>
        <w:t xml:space="preserve">  AND (UdmEndDateTime IS NULL OR UdmEndDateTime &gt; '2026-03-15');</w:t>
      </w:r>
    </w:p>
    <w:p>
      <w:pPr>
        <w:pStyle w:val="Heading2"/>
      </w:pPr>
      <w:r>
        <w:t xml:space="preserve">5.4 Tracking Change Velocity</w:t>
      </w:r>
    </w:p>
    <w:p>
      <w:pPr>
        <w:spacing w:after="120"/>
      </w:pPr>
      <w:r>
        <w:rPr>
          <w:rFonts w:ascii="Arial" w:cs="Arial" w:eastAsia="Arial" w:hAnsi="Arial"/>
          <w:sz w:val="22"/>
          <w:szCs w:val="22"/>
        </w:rPr>
        <w:t xml:space="preserve">The reconciliation module's </w:t>
      </w:r>
      <w:r>
        <w:rPr>
          <w:rFonts w:ascii="Courier New" w:cs="Courier New" w:eastAsia="Courier New" w:hAnsi="Courier New"/>
          <w:sz w:val="20"/>
          <w:szCs w:val="20"/>
          <w:shd w:fill="F2F2F2" w:val="clear"/>
        </w:rPr>
        <w:t xml:space="preserve">check_version_velocity()</w:t>
      </w:r>
      <w:r>
        <w:rPr>
          <w:rFonts w:ascii="Arial" w:cs="Arial" w:eastAsia="Arial" w:hAnsi="Arial"/>
          <w:sz w:val="22"/>
          <w:szCs w:val="22"/>
        </w:rPr>
        <w:t xml:space="preserve"> (E-13) identifies PKs with unusually high version counts (&gt;10 versions). High velocity can indicate either genuine high-change-rate data (acceptable) or phantom version creation from normalization bugs (needs investigation). Query the version distribution:</w:t>
      </w:r>
    </w:p>
    <w:p>
      <w:pPr>
        <w:shd w:fill="F2F2F2" w:val="clear"/>
        <w:spacing w:after="0" w:before="0"/>
        <w:ind w:left="360"/>
      </w:pPr>
      <w:r>
        <w:rPr>
          <w:rFonts w:ascii="Courier New" w:cs="Courier New" w:eastAsia="Courier New" w:hAnsi="Courier New"/>
          <w:sz w:val="18"/>
          <w:szCs w:val="18"/>
        </w:rPr>
        <w:t xml:space="preserve">SELECT pk_col1, COUNT(*) AS version_count,</w:t>
      </w:r>
    </w:p>
    <w:p>
      <w:pPr>
        <w:shd w:fill="F2F2F2" w:val="clear"/>
        <w:spacing w:after="0" w:before="0"/>
        <w:ind w:left="360"/>
      </w:pPr>
      <w:r>
        <w:rPr>
          <w:rFonts w:ascii="Courier New" w:cs="Courier New" w:eastAsia="Courier New" w:hAnsi="Courier New"/>
          <w:sz w:val="18"/>
          <w:szCs w:val="18"/>
        </w:rPr>
        <w:t xml:space="preserve">       MIN(UdmEffectiveDateTime) AS first_seen,</w:t>
      </w:r>
    </w:p>
    <w:p>
      <w:pPr>
        <w:shd w:fill="F2F2F2" w:val="clear"/>
        <w:spacing w:after="0" w:before="0"/>
        <w:ind w:left="360"/>
      </w:pPr>
      <w:r>
        <w:rPr>
          <w:rFonts w:ascii="Courier New" w:cs="Courier New" w:eastAsia="Courier New" w:hAnsi="Courier New"/>
          <w:sz w:val="18"/>
          <w:szCs w:val="18"/>
        </w:rPr>
        <w:t xml:space="preserve">       MAX(UdmEffectiveDateTime) AS last_seen</w:t>
      </w:r>
    </w:p>
    <w:p>
      <w:pPr>
        <w:shd w:fill="F2F2F2" w:val="clear"/>
        <w:spacing w:after="0" w:before="0"/>
        <w:ind w:left="360"/>
      </w:pPr>
      <w:r>
        <w:rPr>
          <w:rFonts w:ascii="Courier New" w:cs="Courier New" w:eastAsia="Courier New" w:hAnsi="Courier New"/>
          <w:sz w:val="18"/>
          <w:szCs w:val="18"/>
        </w:rPr>
        <w:t xml:space="preserve">FROM UDM_Bronze.DNA.ACCT_scd2_python</w:t>
      </w:r>
    </w:p>
    <w:p>
      <w:pPr>
        <w:shd w:fill="F2F2F2" w:val="clear"/>
        <w:spacing w:after="0" w:before="0"/>
        <w:ind w:left="360"/>
      </w:pPr>
      <w:r>
        <w:rPr>
          <w:rFonts w:ascii="Courier New" w:cs="Courier New" w:eastAsia="Courier New" w:hAnsi="Courier New"/>
          <w:sz w:val="18"/>
          <w:szCs w:val="18"/>
        </w:rPr>
        <w:t xml:space="preserve">GROUP BY pk_col1</w:t>
      </w:r>
    </w:p>
    <w:p>
      <w:pPr>
        <w:shd w:fill="F2F2F2" w:val="clear"/>
        <w:spacing w:after="0" w:before="0"/>
        <w:ind w:left="360"/>
      </w:pPr>
      <w:r>
        <w:rPr>
          <w:rFonts w:ascii="Courier New" w:cs="Courier New" w:eastAsia="Courier New" w:hAnsi="Courier New"/>
          <w:sz w:val="18"/>
          <w:szCs w:val="18"/>
        </w:rPr>
        <w:t xml:space="preserve">HAVING COUNT(*) &gt; 10</w:t>
      </w:r>
    </w:p>
    <w:p>
      <w:pPr>
        <w:shd w:fill="F2F2F2" w:val="clear"/>
        <w:spacing w:after="0" w:before="0"/>
        <w:ind w:left="360"/>
      </w:pPr>
      <w:r>
        <w:rPr>
          <w:rFonts w:ascii="Courier New" w:cs="Courier New" w:eastAsia="Courier New" w:hAnsi="Courier New"/>
          <w:sz w:val="18"/>
          <w:szCs w:val="18"/>
        </w:rPr>
        <w:t xml:space="preserve">ORDER BY version_count DESC;</w:t>
      </w:r>
    </w:p>
    <w:p>
      <w:r>
        <w:br w:type="page"/>
      </w:r>
    </w:p>
    <w:p>
      <w:pPr>
        <w:pStyle w:val="Heading1"/>
      </w:pPr>
      <w:r>
        <w:t xml:space="preserve">6. Logical Issues, Edge Cases &amp; Gotchas</w:t>
      </w:r>
    </w:p>
    <w:p>
      <w:pPr>
        <w:spacing w:after="120"/>
      </w:pPr>
      <w:r>
        <w:t xml:space="preserve">This section catalogs the most important logical issues, edge cases, and potential pitfalls that engineers should be aware of when working with or extending the CDC/SCD2 pipeline.</w:t>
      </w:r>
    </w:p>
    <w:p>
      <w:pPr>
        <w:pStyle w:val="Heading2"/>
      </w:pPr>
      <w:r>
        <w:t xml:space="preserve">6.1 Phantom CDC Updates</w:t>
      </w:r>
    </w:p>
    <w:p>
      <w:pPr>
        <w:spacing w:after="120"/>
      </w:pPr>
      <w:r>
        <w:rPr>
          <w:rFonts w:ascii="Arial" w:cs="Arial" w:eastAsia="Arial" w:hAnsi="Arial"/>
          <w:sz w:val="22"/>
          <w:szCs w:val="22"/>
        </w:rPr>
        <w:t xml:space="preserve">A "phantom update" occurs when CDC classifies a row as </w:t>
      </w:r>
      <w:r>
        <w:rPr>
          <w:rFonts w:ascii="Arial" w:cs="Arial" w:eastAsia="Arial" w:hAnsi="Arial"/>
          <w:b/>
          <w:bCs/>
          <w:sz w:val="22"/>
          <w:szCs w:val="22"/>
        </w:rPr>
        <w:t xml:space="preserve">updated</w:t>
      </w:r>
      <w:r>
        <w:rPr>
          <w:rFonts w:ascii="Arial" w:cs="Arial" w:eastAsia="Arial" w:hAnsi="Arial"/>
          <w:sz w:val="22"/>
          <w:szCs w:val="22"/>
        </w:rPr>
        <w:t xml:space="preserve"> even though no business data has actually changed in the source. The hash differs due to normalization, encoding, or precision issues. Common causes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3600"/>
        <w:gridCol w:w="32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Tag</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Schema evolution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Adding a column changes all row hashes on the next run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PipelineEventLog for schema_migration=true; suppress E-12 warnings during migration runs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polars-hash upgrade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H-2</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new version of polars-hash may produce different output for the same input</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Run test_hash_regression.py before any upgrade; schedule rehash during maintenance window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 precision drift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IEEE 754 differences between Oracle and SQL Server</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 columns are rounded to 10 decimal places before hashing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Encoding change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Source system changes character encoding (e.g., Latin-1 → UTF-8)</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NFC normalization catches many cases; investigate with E-12 high update ratio alerts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Oracle no-op updates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SET col=col generates redo but no actual change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Hash comparison correctly identifies as unchanged; wasted extraction but harmless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Source type drift</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E-16</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Precision change (e.g., NUMBER(10,2) → NUMBER(15,4))</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detect_source_type_drift() in column_sync.py; run periodically</w:t>
            </w:r>
          </w:p>
        </w:tc>
      </w:tr>
    </w:tbl>
    <w:p>
      <w:pPr>
        <w:spacing w:after="60"/>
      </w:pPr>
    </w:p>
    <w:p>
      <w:pPr>
        <w:spacing w:after="120"/>
      </w:pPr>
      <w:r>
        <w:rPr>
          <w:rFonts w:ascii="Arial" w:cs="Arial" w:eastAsia="Arial" w:hAnsi="Arial"/>
          <w:b/>
          <w:bCs/>
          <w:sz w:val="22"/>
          <w:szCs w:val="22"/>
        </w:rPr>
        <w:t xml:space="preserve">Detection: </w:t>
      </w:r>
      <w:r>
        <w:rPr>
          <w:rFonts w:ascii="Arial" w:cs="Arial" w:eastAsia="Arial" w:hAnsi="Arial"/>
          <w:sz w:val="22"/>
          <w:szCs w:val="22"/>
        </w:rPr>
        <w:t xml:space="preserve">The E-12 update ratio monitoring flags runs where &gt;50% of rows with &gt;1000 updates are classified as updates. This threshold catches systematic phantom updates while tolerating normal update volumes.</w:t>
      </w:r>
    </w:p>
    <w:p>
      <w:pPr>
        <w:pStyle w:val="Heading2"/>
      </w:pPr>
      <w:r>
        <w:t xml:space="preserve">6.2 NULL Primary Key Hazard (P0-4)</w:t>
      </w:r>
    </w:p>
    <w:p>
      <w:pPr>
        <w:spacing w:after="120"/>
      </w:pPr>
      <w:r>
        <w:rPr>
          <w:rFonts w:ascii="Arial" w:cs="Arial" w:eastAsia="Arial" w:hAnsi="Arial"/>
          <w:sz w:val="22"/>
          <w:szCs w:val="22"/>
        </w:rPr>
        <w:t xml:space="preserve">NULL values in primary key columns are one of the most dangerous edge cases in the pipeline. Because Polars (like SQL) treats NULL ≠ NULL, a row with a NULL PK would appear as a new insert on </w:t>
      </w:r>
      <w:r>
        <w:rPr>
          <w:rFonts w:ascii="Arial" w:cs="Arial" w:eastAsia="Arial" w:hAnsi="Arial"/>
          <w:b/>
          <w:bCs/>
          <w:sz w:val="22"/>
          <w:szCs w:val="22"/>
        </w:rPr>
        <w:t xml:space="preserve">every single run</w:t>
      </w:r>
      <w:r>
        <w:rPr>
          <w:rFonts w:ascii="Arial" w:cs="Arial" w:eastAsia="Arial" w:hAnsi="Arial"/>
          <w:sz w:val="22"/>
          <w:szCs w:val="22"/>
        </w:rPr>
        <w:t xml:space="preserve">. Over time, this creates thousands of phantom duplicate rows in both Stage and Bronze, corrupting the data silently.</w:t>
      </w:r>
    </w:p>
    <w:p>
      <w:pPr>
        <w:spacing w:after="120"/>
      </w:pPr>
      <w:r>
        <w:rPr>
          <w:rFonts w:ascii="Arial" w:cs="Arial" w:eastAsia="Arial" w:hAnsi="Arial"/>
          <w:b/>
          <w:bCs/>
          <w:sz w:val="22"/>
          <w:szCs w:val="22"/>
        </w:rPr>
        <w:t xml:space="preserve">Safeguard: </w:t>
      </w:r>
      <w:r>
        <w:rPr>
          <w:rFonts w:ascii="Courier New" w:cs="Courier New" w:eastAsia="Courier New" w:hAnsi="Courier New"/>
          <w:sz w:val="20"/>
          <w:szCs w:val="20"/>
          <w:shd w:fill="F2F2F2" w:val="clear"/>
        </w:rPr>
        <w:t xml:space="preserve">_filter_null_pks()</w:t>
      </w:r>
      <w:r>
        <w:rPr>
          <w:rFonts w:ascii="Arial" w:cs="Arial" w:eastAsia="Arial" w:hAnsi="Arial"/>
          <w:sz w:val="22"/>
          <w:szCs w:val="22"/>
        </w:rPr>
        <w:t xml:space="preserve"> runs before every CDC comparison. If NULL-PK rows exceed 1% of the extraction (V-13), it escalates to an ERROR — this threshold distinguishes occasional NULLs from a systemic data quality issue.</w:t>
      </w:r>
    </w:p>
    <w:p>
      <w:pPr>
        <w:pStyle w:val="Heading2"/>
      </w:pPr>
      <w:r>
        <w:t xml:space="preserve">6.3 PK Data Type Mismatch (P0-12)</w:t>
      </w:r>
    </w:p>
    <w:p>
      <w:pPr>
        <w:spacing w:after="120"/>
      </w:pPr>
      <w:r>
        <w:rPr>
          <w:rFonts w:ascii="Arial" w:cs="Arial" w:eastAsia="Arial" w:hAnsi="Arial"/>
          <w:sz w:val="22"/>
          <w:szCs w:val="22"/>
        </w:rPr>
        <w:t xml:space="preserve">When PK columns have different data types in the fresh extraction vs. the existing Stage (e.g., Int64 vs. Utf8), Polars joins produce incorrect results silently. Every row appears as both an insert and a delete — the join matches zero rows because the types are incompatible.</w:t>
      </w:r>
    </w:p>
    <w:p>
      <w:pPr>
        <w:spacing w:after="120"/>
      </w:pPr>
      <w:r>
        <w:rPr>
          <w:rFonts w:ascii="Arial" w:cs="Arial" w:eastAsia="Arial" w:hAnsi="Arial"/>
          <w:b/>
          <w:bCs/>
          <w:sz w:val="22"/>
          <w:szCs w:val="22"/>
        </w:rPr>
        <w:t xml:space="preserve">Safeguard: </w:t>
      </w:r>
      <w:r>
        <w:rPr>
          <w:rFonts w:ascii="Courier New" w:cs="Courier New" w:eastAsia="Courier New" w:hAnsi="Courier New"/>
          <w:sz w:val="20"/>
          <w:szCs w:val="20"/>
          <w:shd w:fill="F2F2F2" w:val="clear"/>
        </w:rPr>
        <w:t xml:space="preserve">align_pk_dtypes()</w:t>
      </w:r>
      <w:r>
        <w:rPr>
          <w:rFonts w:ascii="Arial" w:cs="Arial" w:eastAsia="Arial" w:hAnsi="Arial"/>
          <w:sz w:val="22"/>
          <w:szCs w:val="22"/>
        </w:rPr>
        <w:t xml:space="preserve"> explicitly aligns PK column types before any join. A count validation (inserts + updates + unchanged = total fresh) catches any remaining mismatches.</w:t>
      </w:r>
    </w:p>
    <w:p>
      <w:pPr>
        <w:pStyle w:val="Heading2"/>
      </w:pPr>
      <w:r>
        <w:t xml:space="preserve">6.4 Empty Extraction Guard (P1-1)</w:t>
      </w:r>
    </w:p>
    <w:p>
      <w:pPr>
        <w:spacing w:after="120"/>
      </w:pPr>
      <w:r>
        <w:rPr>
          <w:rFonts w:ascii="Arial" w:cs="Arial" w:eastAsia="Arial" w:hAnsi="Arial"/>
          <w:sz w:val="22"/>
          <w:szCs w:val="22"/>
        </w:rPr>
        <w:t xml:space="preserve">If a source system is temporarily unavailable (network issue, maintenance window), the extraction may return 0 rows. Without protection, CDC would classify </w:t>
      </w:r>
      <w:r>
        <w:rPr>
          <w:rFonts w:ascii="Arial" w:cs="Arial" w:eastAsia="Arial" w:hAnsi="Arial"/>
          <w:b/>
          <w:bCs/>
          <w:sz w:val="22"/>
          <w:szCs w:val="22"/>
        </w:rPr>
        <w:t xml:space="preserve">every existing Stage row as a delete</w:t>
      </w:r>
      <w:r>
        <w:rPr>
          <w:rFonts w:ascii="Arial" w:cs="Arial" w:eastAsia="Arial" w:hAnsi="Arial"/>
          <w:sz w:val="22"/>
          <w:szCs w:val="22"/>
        </w:rPr>
        <w:t xml:space="preserve">, cascading into mass Bronze closures — destroying the data by accident.</w:t>
      </w:r>
    </w:p>
    <w:p>
      <w:pPr>
        <w:spacing w:after="120"/>
      </w:pPr>
      <w:r>
        <w:rPr>
          <w:rFonts w:ascii="Arial" w:cs="Arial" w:eastAsia="Arial" w:hAnsi="Arial"/>
          <w:b/>
          <w:bCs/>
          <w:sz w:val="22"/>
          <w:szCs w:val="22"/>
        </w:rPr>
        <w:t xml:space="preserve">Safeguard: </w:t>
      </w:r>
      <w:r>
        <w:rPr>
          <w:rFonts w:ascii="Arial" w:cs="Arial" w:eastAsia="Arial" w:hAnsi="Arial"/>
          <w:sz w:val="22"/>
          <w:szCs w:val="22"/>
        </w:rPr>
        <w:t xml:space="preserve">The extraction guard blocks CDC if row count drops &gt;90% vs. the historical median baseline. Use </w:t>
      </w:r>
      <w:r>
        <w:rPr>
          <w:rFonts w:ascii="Courier New" w:cs="Courier New" w:eastAsia="Courier New" w:hAnsi="Courier New"/>
          <w:sz w:val="20"/>
          <w:szCs w:val="20"/>
          <w:shd w:fill="F2F2F2" w:val="clear"/>
        </w:rPr>
        <w:t xml:space="preserve">--force</w:t>
      </w:r>
      <w:r>
        <w:rPr>
          <w:rFonts w:ascii="Arial" w:cs="Arial" w:eastAsia="Arial" w:hAnsi="Arial"/>
          <w:sz w:val="22"/>
          <w:szCs w:val="22"/>
        </w:rPr>
        <w:t xml:space="preserve"> to override only after confirming the empty extraction is intentional (e.g., a table that was legitimately emptied).</w:t>
      </w:r>
    </w:p>
    <w:p>
      <w:pPr>
        <w:pStyle w:val="Heading2"/>
      </w:pPr>
      <w:r>
        <w:t xml:space="preserve">6.5 Lock Escalation &amp; Batch Sizing (B-2)</w:t>
      </w:r>
    </w:p>
    <w:p>
      <w:pPr>
        <w:spacing w:after="120"/>
      </w:pPr>
      <w:r>
        <w:rPr>
          <w:rFonts w:ascii="Arial" w:cs="Arial" w:eastAsia="Arial" w:hAnsi="Arial"/>
          <w:sz w:val="22"/>
          <w:szCs w:val="22"/>
        </w:rPr>
        <w:t xml:space="preserve">SQL Server may escalate many row-level locks to a table-level exclusive lock during large UPDATE operations. A table-level exclusive lock blocks all concurrent readers — including downstream ETL jobs and reporting queries. Even with RCSI enabled, an explicit table-level lock overrides snapshot isolation.</w:t>
      </w:r>
    </w:p>
    <w:p>
      <w:pPr>
        <w:spacing w:after="120"/>
      </w:pPr>
      <w:r>
        <w:rPr>
          <w:rFonts w:ascii="Arial" w:cs="Arial" w:eastAsia="Arial" w:hAnsi="Arial"/>
          <w:b/>
          <w:bCs/>
          <w:sz w:val="22"/>
          <w:szCs w:val="22"/>
        </w:rPr>
        <w:t xml:space="preserve">Mitigation: </w:t>
      </w:r>
      <w:r>
        <w:rPr>
          <w:rFonts w:ascii="Arial" w:cs="Arial" w:eastAsia="Arial" w:hAnsi="Arial"/>
          <w:sz w:val="22"/>
          <w:szCs w:val="22"/>
        </w:rPr>
        <w:t xml:space="preserve">SCD2 UPDATE operations are batched at </w:t>
      </w:r>
      <w:r>
        <w:rPr>
          <w:rFonts w:ascii="Courier New" w:cs="Courier New" w:eastAsia="Courier New" w:hAnsi="Courier New"/>
          <w:sz w:val="20"/>
          <w:szCs w:val="20"/>
          <w:shd w:fill="F2F2F2" w:val="clear"/>
        </w:rPr>
        <w:t xml:space="preserve">config.SCD2_UPDATE_BATCH_SIZE</w:t>
      </w:r>
      <w:r>
        <w:rPr>
          <w:rFonts w:ascii="Arial" w:cs="Arial" w:eastAsia="Arial" w:hAnsi="Arial"/>
          <w:sz w:val="22"/>
          <w:szCs w:val="22"/>
        </w:rPr>
        <w:t xml:space="preserve"> (default 4,000 rows per batch) to stay well below the lock escalation threshold (~5,000 row locks). Each batch commits independently.</w:t>
      </w:r>
    </w:p>
    <w:p>
      <w:pPr>
        <w:pStyle w:val="Heading2"/>
      </w:pPr>
      <w:r>
        <w:t xml:space="preserve">6.6 Transaction Log Management (E-10)</w:t>
      </w:r>
    </w:p>
    <w:p>
      <w:pPr>
        <w:spacing w:after="120"/>
      </w:pPr>
      <w:r>
        <w:rPr>
          <w:rFonts w:ascii="Arial" w:cs="Arial" w:eastAsia="Arial" w:hAnsi="Arial"/>
          <w:sz w:val="22"/>
          <w:szCs w:val="22"/>
        </w:rPr>
        <w:t xml:space="preserve">SCD2 UPDATEs are fully logged (~400 bytes × 2 per row for before/after images). A 5M-row UPDATE may require 5-20 GB of log space. The pipeline checks available transaction log space before large UPDATE operations and warns if available space is &lt;1.5× the estimated need.</w:t>
      </w:r>
    </w:p>
    <w:p>
      <w:pPr>
        <w:spacing w:after="120"/>
      </w:pPr>
      <w:r>
        <w:rPr>
          <w:rFonts w:ascii="Arial" w:cs="Arial" w:eastAsia="Arial" w:hAnsi="Arial"/>
          <w:b/>
          <w:bCs/>
          <w:sz w:val="22"/>
          <w:szCs w:val="22"/>
        </w:rPr>
        <w:t xml:space="preserve">Operational requirement: </w:t>
      </w:r>
      <w:r>
        <w:rPr>
          <w:rFonts w:ascii="Arial" w:cs="Arial" w:eastAsia="Arial" w:hAnsi="Arial"/>
          <w:sz w:val="22"/>
          <w:szCs w:val="22"/>
        </w:rPr>
        <w:t xml:space="preserve">Ensure frequent transaction log backups (every 15-30 minutes) during pipeline runs. Monitor log space usage during large table processing.</w:t>
      </w:r>
    </w:p>
    <w:p>
      <w:pPr>
        <w:pStyle w:val="Heading2"/>
      </w:pPr>
      <w:r>
        <w:t xml:space="preserve">6.7 Schema Evolution Impact on Hashing (B-3)</w:t>
      </w:r>
    </w:p>
    <w:p>
      <w:pPr>
        <w:spacing w:after="120"/>
      </w:pPr>
      <w:r>
        <w:rPr>
          <w:rFonts w:ascii="Arial" w:cs="Arial" w:eastAsia="Arial" w:hAnsi="Arial"/>
          <w:sz w:val="22"/>
          <w:szCs w:val="22"/>
        </w:rPr>
        <w:t xml:space="preserve">When a source system adds a new column, </w:t>
      </w:r>
      <w:r>
        <w:rPr>
          <w:rFonts w:ascii="Courier New" w:cs="Courier New" w:eastAsia="Courier New" w:hAnsi="Courier New"/>
          <w:sz w:val="20"/>
          <w:szCs w:val="20"/>
          <w:shd w:fill="F2F2F2" w:val="clear"/>
        </w:rPr>
        <w:t xml:space="preserve">evolve_schema()</w:t>
      </w:r>
      <w:r>
        <w:rPr>
          <w:rFonts w:ascii="Arial" w:cs="Arial" w:eastAsia="Arial" w:hAnsi="Arial"/>
          <w:sz w:val="22"/>
          <w:szCs w:val="22"/>
        </w:rPr>
        <w:t xml:space="preserve"> automatically ADDs the column to the Stage and Bronze tables. However, this means </w:t>
      </w:r>
      <w:r>
        <w:rPr>
          <w:rFonts w:ascii="Arial" w:cs="Arial" w:eastAsia="Arial" w:hAnsi="Arial"/>
          <w:b/>
          <w:bCs/>
          <w:sz w:val="22"/>
          <w:szCs w:val="22"/>
        </w:rPr>
        <w:t xml:space="preserve">every row hash changes on the next run</w:t>
      </w:r>
      <w:r>
        <w:rPr>
          <w:rFonts w:ascii="Arial" w:cs="Arial" w:eastAsia="Arial" w:hAnsi="Arial"/>
          <w:sz w:val="22"/>
          <w:szCs w:val="22"/>
        </w:rPr>
        <w:t xml:space="preserve"> because the hash now includes the new column. CDC will classify 100% of rows as "updated" — this is technically correct (the hash did change) but may trigger false positives in E-12 monitoring.</w:t>
      </w:r>
    </w:p>
    <w:p>
      <w:pPr>
        <w:spacing w:after="120"/>
      </w:pPr>
      <w:r>
        <w:rPr>
          <w:rFonts w:ascii="Arial" w:cs="Arial" w:eastAsia="Arial" w:hAnsi="Arial"/>
          <w:b/>
          <w:bCs/>
          <w:sz w:val="22"/>
          <w:szCs w:val="22"/>
        </w:rPr>
        <w:t xml:space="preserve">Handling: </w:t>
      </w:r>
      <w:r>
        <w:rPr>
          <w:rFonts w:ascii="Arial" w:cs="Arial" w:eastAsia="Arial" w:hAnsi="Arial"/>
          <w:sz w:val="22"/>
          <w:szCs w:val="22"/>
        </w:rPr>
        <w:t xml:space="preserve">Check PipelineEventLog for </w:t>
      </w:r>
      <w:r>
        <w:rPr>
          <w:rFonts w:ascii="Courier New" w:cs="Courier New" w:eastAsia="Courier New" w:hAnsi="Courier New"/>
          <w:sz w:val="20"/>
          <w:szCs w:val="20"/>
          <w:shd w:fill="F2F2F2" w:val="clear"/>
        </w:rPr>
        <w:t xml:space="preserve">"schema_migration": true</w:t>
      </w:r>
      <w:r>
        <w:rPr>
          <w:rFonts w:ascii="Arial" w:cs="Arial" w:eastAsia="Arial" w:hAnsi="Arial"/>
          <w:sz w:val="22"/>
          <w:szCs w:val="22"/>
        </w:rPr>
        <w:t xml:space="preserve"> in the metadata. If a schema evolution occurred, suppress E-12 warnings for that run.</w:t>
      </w:r>
    </w:p>
    <w:p>
      <w:pPr>
        <w:pStyle w:val="Heading2"/>
      </w:pPr>
      <w:r>
        <w:t xml:space="preserve">6.8 BCP Column Order Sensitivity (P0-1)</w:t>
      </w:r>
    </w:p>
    <w:p>
      <w:pPr>
        <w:spacing w:after="120"/>
      </w:pPr>
      <w:r>
        <w:rPr>
          <w:rFonts w:ascii="Arial" w:cs="Arial" w:eastAsia="Arial" w:hAnsi="Arial"/>
          <w:sz w:val="22"/>
          <w:szCs w:val="22"/>
        </w:rPr>
        <w:t xml:space="preserve">BCP CSV files have no header — column mapping is entirely positional. If the column order in the CSV doesn't match the target table's column order (from INFORMATION_SCHEMA), data will be loaded into the wrong columns silently, corrupting the table. </w:t>
      </w:r>
      <w:r>
        <w:rPr>
          <w:rFonts w:ascii="Courier New" w:cs="Courier New" w:eastAsia="Courier New" w:hAnsi="Courier New"/>
          <w:sz w:val="20"/>
          <w:szCs w:val="20"/>
          <w:shd w:fill="F2F2F2" w:val="clear"/>
        </w:rPr>
        <w:t xml:space="preserve">reorder_columns_for_bcp()</w:t>
      </w:r>
      <w:r>
        <w:rPr>
          <w:rFonts w:ascii="Arial" w:cs="Arial" w:eastAsia="Arial" w:hAnsi="Arial"/>
          <w:sz w:val="22"/>
          <w:szCs w:val="22"/>
        </w:rPr>
        <w:t xml:space="preserve"> reads INFORMATION_SCHEMA ordinal position before every BCP write to enforce deterministic column ordering.</w:t>
      </w:r>
    </w:p>
    <w:p>
      <w:pPr>
        <w:pBdr>
          <w:left w:val="single" w:color="2E75B6" w:sz="12"/>
        </w:pBdr>
        <w:shd w:fill="FCE4EC" w:val="clear"/>
        <w:spacing w:after="120" w:before="120"/>
        <w:ind w:left="360" w:right="360"/>
      </w:pPr>
      <w:r>
        <w:rPr>
          <w:rFonts w:ascii="Arial" w:cs="Arial" w:eastAsia="Arial" w:hAnsi="Arial"/>
          <w:b/>
          <w:bCs/>
          <w:sz w:val="20"/>
          <w:szCs w:val="20"/>
        </w:rPr>
        <w:t xml:space="preserve">⚠ Never use SELECT * in extraction queries. Column order must be explicitly controlled end-to-end.</w:t>
      </w:r>
    </w:p>
    <w:p>
      <w:r>
        <w:br w:type="page"/>
      </w:r>
    </w:p>
    <w:p>
      <w:pPr>
        <w:pStyle w:val="Heading1"/>
      </w:pPr>
      <w:r>
        <w:t xml:space="preserve">7. Reconciliation &amp; Integrity Validation</w:t>
      </w:r>
    </w:p>
    <w:p>
      <w:pPr>
        <w:spacing w:after="120"/>
      </w:pPr>
      <w:r>
        <w:rPr>
          <w:rFonts w:ascii="Arial" w:cs="Arial" w:eastAsia="Arial" w:hAnsi="Arial"/>
          <w:sz w:val="22"/>
          <w:szCs w:val="22"/>
        </w:rPr>
        <w:t xml:space="preserve">The reconciliation subpackage (</w:t>
      </w:r>
      <w:r>
        <w:rPr>
          <w:rFonts w:ascii="Courier New" w:cs="Courier New" w:eastAsia="Courier New" w:hAnsi="Courier New"/>
          <w:sz w:val="20"/>
          <w:szCs w:val="20"/>
          <w:shd w:fill="F2F2F2" w:val="clear"/>
        </w:rPr>
        <w:t xml:space="preserve">cdc/reconciliation/</w:t>
      </w:r>
      <w:r>
        <w:rPr>
          <w:rFonts w:ascii="Arial" w:cs="Arial" w:eastAsia="Arial" w:hAnsi="Arial"/>
          <w:sz w:val="22"/>
          <w:szCs w:val="22"/>
        </w:rPr>
        <w:t xml:space="preserve">) provides a comprehensive suite of checks to catch issues that CDC/SCD2 might miss — hash collisions, normalization bugs, data corruption, and drift between source and target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Validates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 reconciliation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counts.py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Row counts: source vs. Stage current vs. Bronze active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 PK reconciliation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counts.py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Unique PKs match between source and Bronze active rows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SCD2 integrity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scd2_integrity.py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Validates UdmActiveFlag/UdmEndDateTime consistency, detects orphaned rows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Aggregate reconciliation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data_quality.py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SUM/COUNT/MIN/MAX of numeric columns: source vs. Bronze active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Distribution shift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data_quality.py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Detects statistical distribution changes in key columns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Version velocity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velocity.py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Flags PKs with &gt;10 versions (phantom versioning indicator)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Transformation boundary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boundaries.py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Validates CDC → SCD2 row counts are consistent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Referential integrity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boundaries.py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Checks FK relationships between related tables in Bronze</w:t>
            </w:r>
          </w:p>
        </w:tc>
      </w:tr>
    </w:tbl>
    <w:p>
      <w:pPr>
        <w:spacing w:after="60"/>
      </w:pPr>
    </w:p>
    <w:p>
      <w:pPr>
        <w:spacing w:after="120"/>
      </w:pPr>
      <w:r>
        <w:rPr>
          <w:rFonts w:ascii="Arial" w:cs="Arial" w:eastAsia="Arial" w:hAnsi="Arial"/>
          <w:b/>
          <w:bCs/>
          <w:sz w:val="22"/>
          <w:szCs w:val="22"/>
        </w:rPr>
        <w:t xml:space="preserve">Scheduling: </w:t>
      </w:r>
      <w:r>
        <w:rPr>
          <w:rFonts w:ascii="Arial" w:cs="Arial" w:eastAsia="Arial" w:hAnsi="Arial"/>
          <w:sz w:val="22"/>
          <w:szCs w:val="22"/>
        </w:rPr>
        <w:t xml:space="preserve">Full reconciliation runs weekly (P3-4). Aggregate reconciliation (E-17) runs daily for high-value tables. Results are persisted to the ReconciliationLog table for trending.</w:t>
      </w:r>
    </w:p>
    <w:p>
      <w:pPr>
        <w:pStyle w:val="Heading2"/>
      </w:pPr>
      <w:r>
        <w:t xml:space="preserve">7.1 SCD2 Integrity Checks (V-3)</w:t>
      </w:r>
    </w:p>
    <w:p>
      <w:pPr>
        <w:spacing w:after="120"/>
      </w:pPr>
      <w:r>
        <w:t xml:space="preserve">The SCD2 integrity validator checks for consistency violations in Bronze:</w:t>
      </w:r>
    </w:p>
    <w:p>
      <w:pPr>
        <w:spacing w:after="120"/>
      </w:pPr>
      <w:r>
        <w:rPr>
          <w:rFonts w:ascii="Arial" w:cs="Arial" w:eastAsia="Arial" w:hAnsi="Arial"/>
          <w:b/>
          <w:bCs/>
          <w:sz w:val="22"/>
          <w:szCs w:val="22"/>
        </w:rPr>
        <w:t xml:space="preserve">  • Multiple active versions per PK: </w:t>
      </w:r>
      <w:r>
        <w:rPr>
          <w:rFonts w:ascii="Arial" w:cs="Arial" w:eastAsia="Arial" w:hAnsi="Arial"/>
          <w:sz w:val="22"/>
          <w:szCs w:val="22"/>
        </w:rPr>
        <w:t xml:space="preserve">More than one row with UdmActiveFlag=1 for the same PK (should not happen outside the transient SCD2 promotion window).</w:t>
      </w:r>
    </w:p>
    <w:p>
      <w:pPr>
        <w:spacing w:after="120"/>
      </w:pPr>
      <w:r>
        <w:rPr>
          <w:rFonts w:ascii="Arial" w:cs="Arial" w:eastAsia="Arial" w:hAnsi="Arial"/>
          <w:b/>
          <w:bCs/>
          <w:sz w:val="22"/>
          <w:szCs w:val="22"/>
        </w:rPr>
        <w:t xml:space="preserve">  • Orphaned inactive rows: </w:t>
      </w:r>
      <w:r>
        <w:rPr>
          <w:rFonts w:ascii="Arial" w:cs="Arial" w:eastAsia="Arial" w:hAnsi="Arial"/>
          <w:sz w:val="22"/>
          <w:szCs w:val="22"/>
        </w:rPr>
        <w:t xml:space="preserve">Rows with UdmActiveFlag=0 and UdmEndDateTime IS NULL (indicates a crash between SCD2 steps).</w:t>
      </w:r>
    </w:p>
    <w:p>
      <w:pPr>
        <w:spacing w:after="120"/>
      </w:pPr>
      <w:r>
        <w:rPr>
          <w:rFonts w:ascii="Arial" w:cs="Arial" w:eastAsia="Arial" w:hAnsi="Arial"/>
          <w:b/>
          <w:bCs/>
          <w:sz w:val="22"/>
          <w:szCs w:val="22"/>
        </w:rPr>
        <w:t xml:space="preserve">  • Timeline gaps: </w:t>
      </w:r>
      <w:r>
        <w:rPr>
          <w:rFonts w:ascii="Arial" w:cs="Arial" w:eastAsia="Arial" w:hAnsi="Arial"/>
          <w:sz w:val="22"/>
          <w:szCs w:val="22"/>
        </w:rPr>
        <w:t xml:space="preserve">Gaps between one version's UdmEndDateTime and the next version's UdmEffectiveDateTime for the same PK.</w:t>
      </w:r>
    </w:p>
    <w:p>
      <w:pPr>
        <w:spacing w:after="120"/>
      </w:pPr>
      <w:r>
        <w:rPr>
          <w:rFonts w:ascii="Arial" w:cs="Arial" w:eastAsia="Arial" w:hAnsi="Arial"/>
          <w:b/>
          <w:bCs/>
          <w:sz w:val="22"/>
          <w:szCs w:val="22"/>
        </w:rPr>
        <w:t xml:space="preserve">  • Active-to-total ratio: </w:t>
      </w:r>
      <w:r>
        <w:rPr>
          <w:rFonts w:ascii="Arial" w:cs="Arial" w:eastAsia="Arial" w:hAnsi="Arial"/>
          <w:sz w:val="22"/>
          <w:szCs w:val="22"/>
        </w:rPr>
        <w:t xml:space="preserve">If &lt;1% of rows are active (E-14), something may have gone wrong with mass closures.</w:t>
      </w:r>
    </w:p>
    <w:p>
      <w:r>
        <w:br w:type="page"/>
      </w:r>
    </w:p>
    <w:p>
      <w:pPr>
        <w:pStyle w:val="Heading1"/>
      </w:pPr>
      <w:r>
        <w:t xml:space="preserve">8. Operational Quick Reference</w:t>
      </w:r>
    </w:p>
    <w:p>
      <w:pPr>
        <w:pStyle w:val="Heading2"/>
      </w:pPr>
      <w:r>
        <w:t xml:space="preserve">8.1 Key Configuration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5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SCD2_UPDATE_BATCH_SIZE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Rows per UPDATE batch to avoid lock escalation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LookbackDays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Per-table</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Days of data to extract for large tables (windowed CDC)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NULL_PK_ERROR_THRESHOLD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Percentage of NULL-PK rows that escalates to ERROR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_PURGE_RETENTION_DAYS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Days to keep expired CDC rows in Stage before purge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_PURGE_BATCH_SIZE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Rows per DELETE batch during Stage purge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_RECON_MAX_ROWS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50,000,000</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Maximum rows for full reconciliation (use windowed above this)</w:t>
            </w:r>
          </w:p>
        </w:tc>
      </w:tr>
    </w:tbl>
    <w:p>
      <w:pPr>
        <w:spacing w:after="60"/>
      </w:pPr>
    </w:p>
    <w:p>
      <w:pPr>
        <w:pStyle w:val="Heading2"/>
      </w:pPr>
      <w:r>
        <w:t xml:space="preserve">8.2 Table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660"/>
      </w:tblGrid>
      <w:tr>
        <w:trPr>
          <w:tblHeader/>
        </w:trPr>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UDM_Stage.{Source}.{Table}_cdc</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UDM_Stage.DNA.ACCT_cdc</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Bronze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UDM_Bronze.{Source}.{Table}_scd2_python</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UDM_Bronze.DNA.ACCT_scd2_python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CDC Staging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UDM_Stage.{Source}._staging_expire_{Table}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Ephemeral — dropped after use</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SCD2 Staging</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UDM_Bronze.{Source}._staging_close_{Table}</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Ephemeral — dropped after use</w:t>
            </w:r>
          </w:p>
        </w:tc>
      </w:tr>
    </w:tbl>
    <w:p>
      <w:pPr>
        <w:spacing w:after="60"/>
      </w:pPr>
    </w:p>
    <w:p>
      <w:pPr>
        <w:pStyle w:val="Heading2"/>
      </w:pPr>
      <w:r>
        <w:t xml:space="preserve">8.3 Common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of rows classified as updates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Schema evolution added a column (B-3), or polars-hash upgrade (H-2)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PipelineEventLog for schema_migration=true; check polars-hash version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Sudden spike in CDC deletes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Source system temporarily unavailable; extraction returned 0 rows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Extraction guard should block this; check if --force was used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Orphaned inactive rows in Bronze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crash between SCD2 INSERT and activation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_cleanup_orphaned_inactive_rows() handles automatically; verify on next run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BCP column count mismatch</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Source schema changed (new/dropped column)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 evolution.py logs; SchemaEvolutionError logged for type changes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Growing transaction log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 SCD2 UPDATE without sufficient log backups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log backup frequency; check batch sizing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Duplicate active rows in Bronze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Query during SCD2 promotion window, or crash recovery</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 the dedup-safe query pattern (Section 5.2); V-4 post-SCD2 check validates</w:t>
            </w:r>
          </w:p>
        </w:tc>
      </w:tr>
    </w:tbl>
    <w:p>
      <w:pPr>
        <w:spacing w:after="60"/>
      </w:pPr>
    </w:p>
    <w:p>
      <w:pPr>
        <w:pStyle w:val="Heading2"/>
      </w:pPr>
      <w:r>
        <w:t xml:space="preserve">8.4 Safety Rules for Developers</w:t>
      </w:r>
    </w:p>
    <w:p>
      <w:pPr>
        <w:spacing w:after="120"/>
      </w:pPr>
      <w:r>
        <w:rPr>
          <w:rFonts w:ascii="Arial" w:cs="Arial" w:eastAsia="Arial" w:hAnsi="Arial"/>
          <w:b/>
          <w:bCs/>
          <w:sz w:val="22"/>
          <w:szCs w:val="22"/>
        </w:rPr>
        <w:t xml:space="preserve">DO NOT</w:t>
      </w:r>
      <w:r>
        <w:rPr>
          <w:rFonts w:ascii="Arial" w:cs="Arial" w:eastAsia="Arial" w:hAnsi="Arial"/>
          <w:sz w:val="22"/>
          <w:szCs w:val="22"/>
        </w:rPr>
        <w:t xml:space="preserve"> change CDC/SCD2 comparison logic without thorough review — these are the most critical code paths in the pipeline.</w:t>
      </w:r>
    </w:p>
    <w:p>
      <w:pPr>
        <w:spacing w:after="120"/>
      </w:pPr>
      <w:r>
        <w:rPr>
          <w:rFonts w:ascii="Arial" w:cs="Arial" w:eastAsia="Arial" w:hAnsi="Arial"/>
          <w:b/>
          <w:bCs/>
          <w:sz w:val="22"/>
          <w:szCs w:val="22"/>
        </w:rPr>
        <w:t xml:space="preserve">DO NOT</w:t>
      </w:r>
      <w:r>
        <w:rPr>
          <w:rFonts w:ascii="Arial" w:cs="Arial" w:eastAsia="Arial" w:hAnsi="Arial"/>
          <w:sz w:val="22"/>
          <w:szCs w:val="22"/>
        </w:rPr>
        <w:t xml:space="preserve"> change BCP CSV format or column ordering logic — BCP is positional and errors are silent.</w:t>
      </w:r>
    </w:p>
    <w:p>
      <w:pPr>
        <w:spacing w:after="120"/>
      </w:pPr>
      <w:r>
        <w:rPr>
          <w:rFonts w:ascii="Arial" w:cs="Arial" w:eastAsia="Arial" w:hAnsi="Arial"/>
          <w:b/>
          <w:bCs/>
          <w:sz w:val="22"/>
          <w:szCs w:val="22"/>
        </w:rPr>
        <w:t xml:space="preserve">DO NOT</w:t>
      </w:r>
      <w:r>
        <w:rPr>
          <w:rFonts w:ascii="Arial" w:cs="Arial" w:eastAsia="Arial" w:hAnsi="Arial"/>
          <w:sz w:val="22"/>
          <w:szCs w:val="22"/>
        </w:rPr>
        <w:t xml:space="preserve"> change the hash algorithm or polars-hash configuration without running regression tests.</w:t>
      </w:r>
    </w:p>
    <w:p>
      <w:pPr>
        <w:spacing w:after="120"/>
      </w:pPr>
      <w:r>
        <w:rPr>
          <w:rFonts w:ascii="Arial" w:cs="Arial" w:eastAsia="Arial" w:hAnsi="Arial"/>
          <w:b/>
          <w:bCs/>
          <w:sz w:val="22"/>
          <w:szCs w:val="22"/>
        </w:rPr>
        <w:t xml:space="preserve">DO NOT</w:t>
      </w:r>
      <w:r>
        <w:rPr>
          <w:rFonts w:ascii="Arial" w:cs="Arial" w:eastAsia="Arial" w:hAnsi="Arial"/>
          <w:sz w:val="22"/>
          <w:szCs w:val="22"/>
        </w:rPr>
        <w:t xml:space="preserve"> truncate Bronze tables — they are append-only by design.</w:t>
      </w:r>
    </w:p>
    <w:p>
      <w:pPr>
        <w:spacing w:after="120"/>
      </w:pPr>
      <w:r>
        <w:rPr>
          <w:rFonts w:ascii="Arial" w:cs="Arial" w:eastAsia="Arial" w:hAnsi="Arial"/>
          <w:b/>
          <w:bCs/>
          <w:sz w:val="22"/>
          <w:szCs w:val="22"/>
        </w:rPr>
        <w:t xml:space="preserve">DO NOT</w:t>
      </w:r>
      <w:r>
        <w:rPr>
          <w:rFonts w:ascii="Arial" w:cs="Arial" w:eastAsia="Arial" w:hAnsi="Arial"/>
          <w:sz w:val="22"/>
          <w:szCs w:val="22"/>
        </w:rPr>
        <w:t xml:space="preserve"> weaken or remove any edge case safeguard (P0-1 through P3-4) without understanding the failure mode it prevents.</w:t>
      </w:r>
    </w:p>
    <w:p>
      <w:pPr>
        <w:spacing w:after="120"/>
      </w:pPr>
      <w:r>
        <w:rPr>
          <w:rFonts w:ascii="Arial" w:cs="Arial" w:eastAsia="Arial" w:hAnsi="Arial"/>
          <w:b/>
          <w:bCs/>
          <w:sz w:val="22"/>
          <w:szCs w:val="22"/>
        </w:rPr>
        <w:t xml:space="preserve">ALWAYS</w:t>
      </w:r>
      <w:r>
        <w:rPr>
          <w:rFonts w:ascii="Arial" w:cs="Arial" w:eastAsia="Arial" w:hAnsi="Arial"/>
          <w:sz w:val="22"/>
          <w:szCs w:val="22"/>
        </w:rPr>
        <w:t xml:space="preserve"> test with </w:t>
      </w:r>
      <w:r>
        <w:rPr>
          <w:rFonts w:ascii="Courier New" w:cs="Courier New" w:eastAsia="Courier New" w:hAnsi="Courier New"/>
          <w:sz w:val="20"/>
          <w:szCs w:val="20"/>
          <w:shd w:fill="F2F2F2" w:val="clear"/>
        </w:rPr>
        <w:t xml:space="preserve">--table &lt;single_table&gt; --source DNA</w:t>
      </w:r>
      <w:r>
        <w:rPr>
          <w:rFonts w:ascii="Arial" w:cs="Arial" w:eastAsia="Arial" w:hAnsi="Arial"/>
          <w:sz w:val="22"/>
          <w:szCs w:val="22"/>
        </w:rPr>
        <w:t xml:space="preserve"> before running the full pipeline after any code change.</w:t>
      </w:r>
    </w:p>
    <w:p>
      <w:pPr>
        <w:spacing w:after="120"/>
      </w:pPr>
      <w:r>
        <w:rPr>
          <w:rFonts w:ascii="Arial" w:cs="Arial" w:eastAsia="Arial" w:hAnsi="Arial"/>
          <w:b/>
          <w:bCs/>
          <w:sz w:val="22"/>
          <w:szCs w:val="22"/>
        </w:rPr>
        <w:t xml:space="preserve">ALWAYS</w:t>
      </w:r>
      <w:r>
        <w:rPr>
          <w:rFonts w:ascii="Arial" w:cs="Arial" w:eastAsia="Arial" w:hAnsi="Arial"/>
          <w:sz w:val="22"/>
          <w:szCs w:val="22"/>
        </w:rPr>
        <w:t xml:space="preserve"> verify BCP CSV format compatibility after ANY change to write functions.</w:t>
      </w:r>
    </w:p>
    <w:p>
      <w:r>
        <w:br w:type="page"/>
      </w:r>
    </w:p>
    <w:p>
      <w:pPr>
        <w:pStyle w:val="Heading1"/>
      </w:pPr>
      <w:r>
        <w:t xml:space="preserve">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CDC</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 Data Capture — hash-based detection of inserts, updates, and deletes between source and Stage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SCD2</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Slowly Changing Dimension Type 2 — append-only version history with effective dates and active flags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BCP</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Bulk Copy Program — Microsoft's high-speed bulk data loading utility for SQL Server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ConnectorX</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Rust-based library for fast SQL extraction directly into Polars DataFrames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polars-hash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Polars plugin providing deterministic SHA-256 hashing via Rust (stable across sessions)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RCSI</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 Committed Snapshot Isolation — SQL Server concurrency mode that provides consistent reads via row versioning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UDM_Stage database — CDC layer tracking current state and change history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Bronze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UDM_Bronze database — SCD2 layer maintaining full append-only version history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Key — drives CDC join columns and SCD2 business key for version tracking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Extraction Guard</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Safety mechanism blocking CDC when extraction row count drops suspiciously (&gt;90% decline)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Phantom Update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 hash mismatch caused by normalization, encoding, or precision differences rather than actual data change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Resurrection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previously deleted row reappearing in the source system, tracked with UdmScd2Operation='R'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Orphaned Inactive Row</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Bronze row with UdmActiveFlag=0, UdmEndDateTime IS NULL — result of crash between SCD2 INSERT and activation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 Escalation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SQL Server behavior where many row locks escalate to a table-level lock, blocking all concurrent access</w:t>
            </w:r>
          </w:p>
        </w:tc>
      </w:tr>
    </w:tbl>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rFonts w:ascii="Arial" w:cs="Arial" w:eastAsia="Arial" w:hAnsi="Arial"/>
        <w:i/>
        <w:iCs/>
        <w:color w:val="999999"/>
        <w:sz w:val="16"/>
        <w:szCs w:val="16"/>
      </w:rPr>
      <w:t xml:space="preserve">UDM Pipeline — CDC &amp; SCD2 Engineering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2026-02-25T14:54:06.710Z</dcterms:created>
  <dcterms:modified xsi:type="dcterms:W3CDTF">2026-02-25T14:54:06.711Z</dcterms:modified>
</cp:coreProperties>
</file>

<file path=docProps/custom.xml><?xml version="1.0" encoding="utf-8"?>
<Properties xmlns="http://schemas.openxmlformats.org/officeDocument/2006/custom-properties" xmlns:vt="http://schemas.openxmlformats.org/officeDocument/2006/docPropsVTypes"/>
</file>