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18.10 -->
  <w:body>
    <w:p w:rsidR="006F56FD" w:rsidP="00926478" w14:paraId="495E42DF" w14:textId="40383ACE">
      <w:pPr>
        <w:pStyle w:val="Heading1"/>
        <w:spacing w:before="0" w:after="245"/>
      </w:pPr>
      <w:bookmarkStart w:id="0" w:name="_GoBack"/>
      <w:bookmarkEnd w:id="0"/>
      <w:r>
        <w:t>阴影贴图(Shadow Mapping)</w:t>
      </w:r>
    </w:p>
    <w:p w:rsidR="0087617C" w:rsidRPr="00D841F2" w14:paraId="6791F24B" w14:textId="6EDD588B">
      <w:pPr>
        <w:pStyle w:val="Heading1"/>
      </w:pPr>
      <w:bookmarkStart w:id="1" w:name="scroll-bookmark-1"/>
      <w:bookmarkEnd w:id="1"/>
      <w:bookmarkStart w:id="2" w:name="scroll-bookmark-2"/>
      <w:r>
        <w:t>概述</w:t>
      </w:r>
      <w:bookmarkEnd w:id="2"/>
    </w:p>
    <w:p>
      <w:r>
        <w:t>阴影可以表现场景中的光源位置，烘托物体之间的对应关系。这里我们介绍一种基本的阴影贴图算法，它是一种在游戏和3D应用程序中模拟动态阴影的常见方法。</w:t>
      </w:r>
    </w:p>
    <w:p>
      <w:r>
        <w:t>阴影贴图映射算法的实现思路是：把灯光作为观察点，把场景的深度值渲染到一个称为阴影贴图（shadow map）的深度缓冲区中。在完成该操作后，我们可以得到一张从灯光角度看去，所有可见像素的深度值构成的贴图。（被其他像素挡住的像素不会出现在阴影贴图中，因为它们不会通过深度测试，要么被其他像素覆盖，要么从未被写入进来。</w:t>
      </w:r>
    </w:p>
    <w:p>
      <w:r>
        <w:t>在生成阴影贴图之后，我们要像往常那样从摄像机的角度渲染场景。针对每一个要被渲染的像素p，我们以光源的视角来计算其深度值，记为d(p)。之后我们沿光源到像素的路径对阴影贴图进行采样，获取存储的深度值s(p)。它就是在观察线上与光源距离最近的像素的深度。我们将这两个值相比较，就可以知道所要渲染的像素是不是位于阴影中。我们可以从下图发现，当且仅当d(p)&gt;s(p)时，像素p位于阴影范围内。而d(p)&lt;=s(p)时，像素p位于阴影范围之外。</w:t>
      </w:r>
    </w:p>
    <w:p>
      <w:r>
        <w:drawing>
          <wp:inline>
            <wp:extent cx="5395595" cy="2177043"/>
            <wp:docPr id="100001" name="" descr="_scroll_external/attachments/image2021-3-31_18-49-39-5d8b0beeb52cb019d2ce7adaff3e3be38009e532c401455fd013ab5ef3921f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16426" name=""/>
                    <pic:cNvPicPr>
                      <a:picLocks noChangeAspect="1"/>
                    </pic:cNvPicPr>
                  </pic:nvPicPr>
                  <pic:blipFill>
                    <a:blip xmlns:r="http://schemas.openxmlformats.org/officeDocument/2006/relationships" r:embed="rId5"/>
                    <a:stretch>
                      <a:fillRect/>
                    </a:stretch>
                  </pic:blipFill>
                  <pic:spPr>
                    <a:xfrm>
                      <a:off x="0" y="0"/>
                      <a:ext cx="5395595" cy="2177043"/>
                    </a:xfrm>
                    <a:prstGeom prst="rect">
                      <a:avLst/>
                    </a:prstGeom>
                  </pic:spPr>
                </pic:pic>
              </a:graphicData>
            </a:graphic>
          </wp:inline>
        </w:drawing>
      </w:r>
    </w:p>
    <w:p>
      <w:pPr>
        <w:pStyle w:val="Heading1"/>
      </w:pPr>
      <w:bookmarkStart w:id="3" w:name="scroll-bookmark-3"/>
      <w:r>
        <w:t>渲染场景深度</w:t>
      </w:r>
      <w:bookmarkEnd w:id="3"/>
    </w:p>
    <w:p>
      <w:r>
        <w:t>阴影贴图算法依赖于以光源的视角渲染场景深度，本质上来说，这也是一种渲染到纹理技术。</w:t>
      </w:r>
    </w:p>
    <w:p>
      <w:r>
        <w:t>我们在创建深度贴图时指定bindflag为</w:t>
      </w:r>
    </w:p>
    <w:p>
      <w:r>
        <w:t xml:space="preserve">depthStencilDesc.BindFlags = </w:t>
      </w:r>
      <w:r>
        <w:rPr>
          <w:b/>
        </w:rPr>
        <w:t>D3D11_BIND_DEPTH_STENCIL</w:t>
      </w:r>
      <w:r>
        <w:t xml:space="preserve"> | </w:t>
      </w:r>
      <w:r>
        <w:rPr>
          <w:b/>
        </w:rPr>
        <w:t>D3D11_BIND_SHADER_RESOURCE</w:t>
      </w:r>
      <w:r>
        <w:t>;</w:t>
      </w:r>
    </w:p>
    <w:p>
      <w:r>
        <w:t>贴图格式也需要注意，我们指定弱类型格式，因为该纹理的格式取决于特定视图。着色器资源视图使用DXGI_FORMAT_R24_UNORM_X8_TYPELESS格式，而深度/模板缓冲区视图使用DXGI_FORMAT_D24_UNORM_S8_UINT格式。</w:t>
      </w:r>
    </w:p>
    <w:p>
      <w:r>
        <w:t xml:space="preserve">depthStencilDesc.Format = </w:t>
      </w:r>
      <w:r>
        <w:rPr>
          <w:b/>
        </w:rPr>
        <w:t>DXGI_FORMAT_R24G8_TYPELESS</w:t>
      </w:r>
      <w:r>
        <w:t>;</w:t>
      </w:r>
    </w:p>
    <w:p>
      <w:r>
        <w:t>我们只需要深度值，所以会将一个空的渲染目标绑定到管线上。因为没有渲染目标就没有可以写入像素的地方，所有的像素写入操 作都会被屏蔽掉。而深度值仍然可以写入深度缓冲区。</w:t>
      </w:r>
    </w:p>
    <w:tbl>
      <w:tblPr>
        <w:tblStyle w:val="ScrollCode"/>
        <w:tblW w:w="5000" w:type="pct"/>
        <w:tblLook w:val="01E0"/>
      </w:tblPr>
      <w:tblGrid>
        <w:gridCol w:w="8417"/>
      </w:tblGrid>
      <w:tr>
        <w:tblPrEx>
          <w:tblW w:w="5000" w:type="pct"/>
          <w:tblLook w:val="01E0"/>
        </w:tblPrEx>
        <w:tc>
          <w:tcPr>
            <w:tcW w:w="5000" w:type="pct"/>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ID3D11RenderTargetView* nullTarget[] = { nullptr };</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m_d3dContext-&gt;OMSetRenderTargets(</w:t>
            </w:r>
            <w:r>
              <w:rPr>
                <w:rStyle w:val="scroll-codedefaultnewcontentvalue"/>
                <w:rFonts w:ascii="Courier New" w:eastAsia="Times New Roman" w:hAnsi="Courier New" w:cs="Times New Roman"/>
                <w:i w:val="0"/>
                <w:iCs w:val="0"/>
                <w:color w:val="009900"/>
                <w:sz w:val="18"/>
                <w:szCs w:val="24"/>
              </w:rPr>
              <w:t>1</w:t>
            </w:r>
            <w:r>
              <w:rPr>
                <w:rStyle w:val="scroll-codedefaultnewcontentplain"/>
                <w:rFonts w:ascii="Courier New" w:eastAsia="Times New Roman" w:hAnsi="Courier New" w:cs="Times New Roman"/>
                <w:i w:val="0"/>
                <w:iCs w:val="0"/>
                <w:color w:val="000000"/>
                <w:sz w:val="18"/>
                <w:szCs w:val="24"/>
              </w:rPr>
              <w:t>, nullTarget, m_shadowMapDSV.Get());</w:t>
            </w:r>
          </w:p>
        </w:tc>
      </w:tr>
    </w:tbl>
    <w:p/>
    <w:p>
      <w:r>
        <w:t>注意：当绑定一个空的渲染目标时，你不能直接给渲染目标数组参数传递空值。正确的做法是传递一个有效的ID3D11RenderTargetView数组指针，在该数组中包含一个空值元素。</w:t>
      </w:r>
    </w:p>
    <w:p>
      <w:r>
        <w:t>    // 错误示范</w:t>
      </w:r>
    </w:p>
    <w:p>
      <w:r>
        <w:t>    md3dDevice-&gt;OMSetRenderTargets(1, nullptr, mDepthMapDSV);</w:t>
      </w:r>
    </w:p>
    <w:p>
      <w:pPr>
        <w:pStyle w:val="Heading1"/>
      </w:pPr>
      <w:bookmarkStart w:id="4" w:name="scroll-bookmark-4"/>
      <w:r>
        <w:t>正交投影</w:t>
      </w:r>
      <w:bookmarkEnd w:id="4"/>
    </w:p>
    <w:p>
      <w:r>
        <w:t>到目前为止，我们一直使用的是透视投影（perspective projection）。它的主要特点是与摄像机距离越远的物体看上去越小(近大远小)。这与我们在生活中看到的情况完全相同。正交投影（orthographic projection）是另一种投影，它主要用于3D科学或工程应用中。这种投影的特点是平行线在投影之后依然保持平行(而不是像透视投影一样相交于远点)。</w:t>
      </w:r>
    </w:p>
    <w:p>
      <w:r>
        <w:t>正交投影非常适合模拟由平行光产生的阴影。沿着z轴的正方向看，正交投影的视域体是一个宽为w、高为h，近平面为n、远平面为f的对齐于观察空间坐标轴的长方体。</w:t>
      </w:r>
    </w:p>
    <w:p>
      <w:r>
        <w:drawing>
          <wp:inline>
            <wp:extent cx="4485010" cy="2381250"/>
            <wp:docPr id="100002" name="" descr="_scroll_external/attachments/image2021-3-31_18-50-57-8bd66129a625c66ab548d79b13d0d50ff7b5b371708946085cb72b8951f044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37020" name=""/>
                    <pic:cNvPicPr>
                      <a:picLocks noChangeAspect="1"/>
                    </pic:cNvPicPr>
                  </pic:nvPicPr>
                  <pic:blipFill>
                    <a:blip xmlns:r="http://schemas.openxmlformats.org/officeDocument/2006/relationships" r:embed="rId6"/>
                    <a:stretch>
                      <a:fillRect/>
                    </a:stretch>
                  </pic:blipFill>
                  <pic:spPr>
                    <a:xfrm>
                      <a:off x="0" y="0"/>
                      <a:ext cx="4485010" cy="2381250"/>
                    </a:xfrm>
                    <a:prstGeom prst="rect">
                      <a:avLst/>
                    </a:prstGeom>
                  </pic:spPr>
                </pic:pic>
              </a:graphicData>
            </a:graphic>
          </wp:inline>
        </w:drawing>
      </w:r>
    </w:p>
    <w:p>
      <w:r>
        <w:t>使用正交投影时，其投影线均平行于观察空间的z轴，故顶点(x,y,z)的2D投影坐标为(x,y)。</w:t>
      </w:r>
    </w:p>
    <w:p>
      <w:r>
        <w:drawing>
          <wp:inline>
            <wp:extent cx="4239590" cy="2381250"/>
            <wp:docPr id="100003" name="" descr="_scroll_external/attachments/image2021-3-31_18-51-27-86aade566d7c2309ef06b46635a8e9bcdf7644a63dfe984b1b6fd45c7263f5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98518" name=""/>
                    <pic:cNvPicPr>
                      <a:picLocks noChangeAspect="1"/>
                    </pic:cNvPicPr>
                  </pic:nvPicPr>
                  <pic:blipFill>
                    <a:blip xmlns:r="http://schemas.openxmlformats.org/officeDocument/2006/relationships" r:embed="rId7"/>
                    <a:stretch>
                      <a:fillRect/>
                    </a:stretch>
                  </pic:blipFill>
                  <pic:spPr>
                    <a:xfrm>
                      <a:off x="0" y="0"/>
                      <a:ext cx="4239590" cy="2381250"/>
                    </a:xfrm>
                    <a:prstGeom prst="rect">
                      <a:avLst/>
                    </a:prstGeom>
                  </pic:spPr>
                </pic:pic>
              </a:graphicData>
            </a:graphic>
          </wp:inline>
        </w:drawing>
      </w:r>
    </w:p>
    <w:p>
      <w:r>
        <w:t>我们可以使用XMMatrixOrthographicLH来生成其投影矩阵。与透视投影不同的是，正交投影是完全线性的变换，其不需要除以w分量，将原坐标乘以变换矩阵后直接就能将其转为NDC坐标。</w:t>
      </w:r>
    </w:p>
    <w:p>
      <w:r>
        <w:t>注意，因为其w分量总是1，除以w并不会影响结果，若代码中有除以w的操作，正交投影和透视投影均可正常工作。当然此时就需要在代码一致性和不必要的除法中间权衡利弊了。</w:t>
      </w:r>
    </w:p>
    <w:p>
      <w:pPr>
        <w:pStyle w:val="Heading1"/>
      </w:pPr>
      <w:bookmarkStart w:id="5" w:name="scroll-bookmark-5"/>
      <w:r>
        <w:t>投影纹理坐标</w:t>
      </w:r>
      <w:bookmarkEnd w:id="5"/>
    </w:p>
    <w:p>
      <w:r>
        <w:t>投影纹理映射（projective texturing）允许我们把一个纹理投影到任意几何体上，其原理与投影仪的工作方式相似。</w:t>
      </w:r>
    </w:p>
    <w:p>
      <w:r>
        <w:t>实现投影贴图映射的关键在于要为每个像素生成一个纹理坐标，使纹理看起来就像是被投影到了几何体上一样。我们将这种纹理坐标称为投影纹理坐标（projective texture coordinate）。</w:t>
      </w:r>
    </w:p>
    <w:p>
      <w:r>
        <w:t>从下图中可以看到，纹理坐标(u,v)指定了应当被投影在3D点p上的纹理元素。相反，给定一个点，也可以得到它在纹理空间的坐标(u,v)。</w:t>
      </w:r>
    </w:p>
    <w:p>
      <w:r>
        <w:drawing>
          <wp:inline>
            <wp:extent cx="3123844" cy="2381250"/>
            <wp:docPr id="100004" name="" descr="_scroll_external/attachments/image2021-3-31_18-51-59-e7651c3e1595f7dff84856f8fb77309e8dad00fe1cf5af3adc3f8333c2b07a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82124" name=""/>
                    <pic:cNvPicPr>
                      <a:picLocks noChangeAspect="1"/>
                    </pic:cNvPicPr>
                  </pic:nvPicPr>
                  <pic:blipFill>
                    <a:blip xmlns:r="http://schemas.openxmlformats.org/officeDocument/2006/relationships" r:embed="rId8"/>
                    <a:stretch>
                      <a:fillRect/>
                    </a:stretch>
                  </pic:blipFill>
                  <pic:spPr>
                    <a:xfrm>
                      <a:off x="0" y="0"/>
                      <a:ext cx="3123844" cy="2381250"/>
                    </a:xfrm>
                    <a:prstGeom prst="rect">
                      <a:avLst/>
                    </a:prstGeom>
                  </pic:spPr>
                </pic:pic>
              </a:graphicData>
            </a:graphic>
          </wp:inline>
        </w:drawing>
      </w:r>
    </w:p>
    <w:p>
      <w:r>
        <w:t>我们通过以下步骤生成投影纹理坐标。</w:t>
      </w:r>
    </w:p>
    <w:p>
      <w:r>
        <w:t>1.把点p投影到光源的投影窗口，并把坐标变换到 NDC 空间。</w:t>
      </w:r>
    </w:p>
    <w:p>
      <w:r>
        <w:t>2.把投影后的坐标从NDC空间变换到纹理空间，再转换为纹理坐标。</w:t>
      </w:r>
    </w:p>
    <w:p>
      <w:r>
        <w:t>第一步我们可以通过乘以观察矩阵和投影矩阵，然后执行透视除法来完成。</w:t>
      </w:r>
    </w:p>
    <w:p>
      <w:r>
        <w:t>第二步则是执行相应的坐标变换u=0.5x+0.5,v=−0.5y+0.5。</w:t>
      </w:r>
    </w:p>
    <w:p>
      <w:r>
        <w:t>我们可以用矩阵来表示此变化:</w:t>
      </w:r>
    </w:p>
    <w:tbl>
      <w:tblPr>
        <w:tblStyle w:val="ScrollCode"/>
        <w:tblW w:w="5000" w:type="pct"/>
        <w:tblLook w:val="01E0"/>
      </w:tblPr>
      <w:tblGrid>
        <w:gridCol w:w="8417"/>
      </w:tblGrid>
      <w:tr>
        <w:tblPrEx>
          <w:tblW w:w="5000" w:type="pct"/>
          <w:tblLook w:val="01E0"/>
        </w:tblPrEx>
        <w:tc>
          <w:tcPr>
            <w:tcW w:w="5000" w:type="pct"/>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Transform NDC space [-1,+1]^2 to texture space [0,1]^2</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It's the same as following</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//shadowPosH.x = +0.5f*shadowPosH.x + 0.5f;</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//shadowPosH.y = -0.5f*shadowPosH.y + 0.5f;</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XMMATRIX T(</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 xml:space="preserve">.5f,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 xml:space="preserve">.0f,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 xml:space="preserve">.0f,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.0f,</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.0f,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 xml:space="preserve">.5f,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 xml:space="preserve">.0f,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.0f,</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 xml:space="preserve">.0f,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 xml:space="preserve">.0f, </w:t>
            </w:r>
            <w:r>
              <w:rPr>
                <w:rStyle w:val="scroll-codedefaultnewcontentvalue"/>
                <w:rFonts w:ascii="Courier New" w:eastAsia="Times New Roman" w:hAnsi="Courier New" w:cs="Times New Roman"/>
                <w:i w:val="0"/>
                <w:iCs w:val="0"/>
                <w:color w:val="009900"/>
                <w:sz w:val="18"/>
                <w:szCs w:val="24"/>
              </w:rPr>
              <w:t>1</w:t>
            </w:r>
            <w:r>
              <w:rPr>
                <w:rStyle w:val="scroll-codedefaultnewcontentplain"/>
                <w:rFonts w:ascii="Courier New" w:eastAsia="Times New Roman" w:hAnsi="Courier New" w:cs="Times New Roman"/>
                <w:i w:val="0"/>
                <w:iCs w:val="0"/>
                <w:color w:val="000000"/>
                <w:sz w:val="18"/>
                <w:szCs w:val="24"/>
              </w:rPr>
              <w:t xml:space="preserve">.0f,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.0f,</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 xml:space="preserve">.5f,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 xml:space="preserve">.5f,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 xml:space="preserve">.0f, </w:t>
            </w:r>
            <w:r>
              <w:rPr>
                <w:rStyle w:val="scroll-codedefaultnewcontentvalue"/>
                <w:rFonts w:ascii="Courier New" w:eastAsia="Times New Roman" w:hAnsi="Courier New" w:cs="Times New Roman"/>
                <w:i w:val="0"/>
                <w:iCs w:val="0"/>
                <w:color w:val="009900"/>
                <w:sz w:val="18"/>
                <w:szCs w:val="24"/>
              </w:rPr>
              <w:t>1</w:t>
            </w:r>
            <w:r>
              <w:rPr>
                <w:rStyle w:val="scroll-codedefaultnewcontentplain"/>
                <w:rFonts w:ascii="Courier New" w:eastAsia="Times New Roman" w:hAnsi="Courier New" w:cs="Times New Roman"/>
                <w:i w:val="0"/>
                <w:iCs w:val="0"/>
                <w:color w:val="000000"/>
                <w:sz w:val="18"/>
                <w:szCs w:val="24"/>
              </w:rPr>
              <w:t>.0f);</w:t>
            </w:r>
          </w:p>
        </w:tc>
      </w:tr>
    </w:tbl>
    <w:p/>
    <w:p>
      <w:r>
        <w:t>这样在shader里只需执行透视除法即可。</w:t>
      </w:r>
    </w:p>
    <w:tbl>
      <w:tblPr>
        <w:tblStyle w:val="ScrollCode"/>
        <w:tblW w:w="5000" w:type="pct"/>
        <w:tblLook w:val="01E0"/>
      </w:tblPr>
      <w:tblGrid>
        <w:gridCol w:w="8417"/>
      </w:tblGrid>
      <w:tr>
        <w:tblPrEx>
          <w:tblW w:w="5000" w:type="pct"/>
          <w:tblLook w:val="01E0"/>
        </w:tblPrEx>
        <w:tc>
          <w:tcPr>
            <w:tcW w:w="5000" w:type="pct"/>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Complete projection by doing division by w.</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shadowPosH.xyz /= shadowPosH.w;</w:t>
            </w:r>
          </w:p>
        </w:tc>
      </w:tr>
    </w:tbl>
    <w:p/>
    <w:p>
      <w:pPr>
        <w:pStyle w:val="Heading1"/>
      </w:pPr>
      <w:bookmarkStart w:id="6" w:name="scroll-bookmark-6"/>
      <w:r>
        <w:t>视锥体之外的点</w:t>
      </w:r>
      <w:bookmarkEnd w:id="6"/>
    </w:p>
    <w:p>
      <w:r>
        <w:t>在渲染管线中，位于视锥体之外的点都会被裁剪掉。不过，当我们从灯光视角对几何体进行投影生成投影纹理坐标时，并不会有剪裁发生——因为我们只是简单地投影顶点。所以当点位于投影体之外时，它的纹理坐标会超出[0,1]区间。在进行纹理采样时，这些[0,1]区间之外的投影纹理坐标会采用与普通纹理坐标相同的处理方式，根据当前指定的寻址模式进行采样。这些点不会被投影机发出的光照到，所以我们可以使用边框寻址模式，然后边框颜色设为0。</w:t>
      </w:r>
    </w:p>
    <w:tbl>
      <w:tblPr>
        <w:tblStyle w:val="ScrollCode"/>
        <w:tblW w:w="5000" w:type="pct"/>
        <w:tblLook w:val="01E0"/>
      </w:tblPr>
      <w:tblGrid>
        <w:gridCol w:w="8417"/>
      </w:tblGrid>
      <w:tr>
        <w:tblPrEx>
          <w:tblW w:w="5000" w:type="pct"/>
          <w:tblLook w:val="01E0"/>
        </w:tblPrEx>
        <w:tc>
          <w:tcPr>
            <w:tcW w:w="5000" w:type="pct"/>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CD3D11_SAMPLER_DESC samDesc(D3D11_DEFAULT);</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samDesc.Filter = D3D11_FILTER_COMPARISON_MIN_MAG_LINEAR_MIP_POINT;</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samDesc.AddressU = D3D11_TEXTURE_ADDRESS_BORDER;</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samDesc.AddressV = D3D11_TEXTURE_ADDRESS_BORDER;</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samDesc.AddressW = D3D11_TEXTURE_ADDRESS_BORDER;</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samDesc.ComparisonFunc = D3D11_COMPARISON_LESS_EQUAL;</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keyword"/>
                <w:rFonts w:ascii="Courier New" w:eastAsia="Times New Roman" w:hAnsi="Courier New" w:cs="Times New Roman"/>
                <w:b/>
                <w:bCs/>
                <w:i w:val="0"/>
                <w:iCs w:val="0"/>
                <w:color w:val="336699"/>
                <w:sz w:val="18"/>
                <w:szCs w:val="24"/>
              </w:rPr>
              <w:t>float</w:t>
            </w:r>
            <w:r>
              <w:rPr>
                <w:rStyle w:val="scroll-codedefaultnewcontentplain"/>
                <w:rFonts w:ascii="Courier New" w:eastAsia="Times New Roman" w:hAnsi="Courier New" w:cs="Times New Roman"/>
                <w:i w:val="0"/>
                <w:iCs w:val="0"/>
                <w:color w:val="000000"/>
                <w:sz w:val="18"/>
                <w:szCs w:val="24"/>
              </w:rPr>
              <w:t xml:space="preserve"> outsideShadowFactor =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.f;</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samDesc.BorderColor[</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 = outsideShadowFactor;</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samDesc.BorderColor[</w:t>
            </w:r>
            <w:r>
              <w:rPr>
                <w:rStyle w:val="scroll-codedefaultnewcontentvalue"/>
                <w:rFonts w:ascii="Courier New" w:eastAsia="Times New Roman" w:hAnsi="Courier New" w:cs="Times New Roman"/>
                <w:i w:val="0"/>
                <w:iCs w:val="0"/>
                <w:color w:val="009900"/>
                <w:sz w:val="18"/>
                <w:szCs w:val="24"/>
              </w:rPr>
              <w:t>1</w:t>
            </w:r>
            <w:r>
              <w:rPr>
                <w:rStyle w:val="scroll-codedefaultnewcontentplain"/>
                <w:rFonts w:ascii="Courier New" w:eastAsia="Times New Roman" w:hAnsi="Courier New" w:cs="Times New Roman"/>
                <w:i w:val="0"/>
                <w:iCs w:val="0"/>
                <w:color w:val="000000"/>
                <w:sz w:val="18"/>
                <w:szCs w:val="24"/>
              </w:rPr>
              <w:t>] = outsideShadowFactor;</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samDesc.BorderColor[</w:t>
            </w:r>
            <w:r>
              <w:rPr>
                <w:rStyle w:val="scroll-codedefaultnewcontentvalue"/>
                <w:rFonts w:ascii="Courier New" w:eastAsia="Times New Roman" w:hAnsi="Courier New" w:cs="Times New Roman"/>
                <w:i w:val="0"/>
                <w:iCs w:val="0"/>
                <w:color w:val="009900"/>
                <w:sz w:val="18"/>
                <w:szCs w:val="24"/>
              </w:rPr>
              <w:t>2</w:t>
            </w:r>
            <w:r>
              <w:rPr>
                <w:rStyle w:val="scroll-codedefaultnewcontentplain"/>
                <w:rFonts w:ascii="Courier New" w:eastAsia="Times New Roman" w:hAnsi="Courier New" w:cs="Times New Roman"/>
                <w:i w:val="0"/>
                <w:iCs w:val="0"/>
                <w:color w:val="000000"/>
                <w:sz w:val="18"/>
                <w:szCs w:val="24"/>
              </w:rPr>
              <w:t>] = outsideShadowFactor;</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samDesc.BorderColor[</w:t>
            </w:r>
            <w:r>
              <w:rPr>
                <w:rStyle w:val="scroll-codedefaultnewcontentvalue"/>
                <w:rFonts w:ascii="Courier New" w:eastAsia="Times New Roman" w:hAnsi="Courier New" w:cs="Times New Roman"/>
                <w:i w:val="0"/>
                <w:iCs w:val="0"/>
                <w:color w:val="009900"/>
                <w:sz w:val="18"/>
                <w:szCs w:val="24"/>
              </w:rPr>
              <w:t>3</w:t>
            </w:r>
            <w:r>
              <w:rPr>
                <w:rStyle w:val="scroll-codedefaultnewcontentplain"/>
                <w:rFonts w:ascii="Courier New" w:eastAsia="Times New Roman" w:hAnsi="Courier New" w:cs="Times New Roman"/>
                <w:i w:val="0"/>
                <w:iCs w:val="0"/>
                <w:color w:val="000000"/>
                <w:sz w:val="18"/>
                <w:szCs w:val="24"/>
              </w:rPr>
              <w:t>] = outsideShadowFactor;</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ComPtr&lt;ID3D11SamplerState&gt; sam;</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HRESULT hr = m_d3dDevice-&gt;CreateSamplerState(&amp;samDesc,sam.GetAddressOf());</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DX::ThrowIfFailed(hr);</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m_d3dContext-&gt;PSSetSamplers(</w:t>
            </w:r>
            <w:r>
              <w:rPr>
                <w:rStyle w:val="scroll-codedefaultnewcontentvalue"/>
                <w:rFonts w:ascii="Courier New" w:eastAsia="Times New Roman" w:hAnsi="Courier New" w:cs="Times New Roman"/>
                <w:i w:val="0"/>
                <w:iCs w:val="0"/>
                <w:color w:val="009900"/>
                <w:sz w:val="18"/>
                <w:szCs w:val="24"/>
              </w:rPr>
              <w:t>1</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value"/>
                <w:rFonts w:ascii="Courier New" w:eastAsia="Times New Roman" w:hAnsi="Courier New" w:cs="Times New Roman"/>
                <w:i w:val="0"/>
                <w:iCs w:val="0"/>
                <w:color w:val="009900"/>
                <w:sz w:val="18"/>
                <w:szCs w:val="24"/>
              </w:rPr>
              <w:t>1</w:t>
            </w:r>
            <w:r>
              <w:rPr>
                <w:rStyle w:val="scroll-codedefaultnewcontentplain"/>
                <w:rFonts w:ascii="Courier New" w:eastAsia="Times New Roman" w:hAnsi="Courier New" w:cs="Times New Roman"/>
                <w:i w:val="0"/>
                <w:iCs w:val="0"/>
                <w:color w:val="000000"/>
                <w:sz w:val="18"/>
                <w:szCs w:val="24"/>
              </w:rPr>
              <w:t>, sam.GetAddressOf());</w:t>
            </w:r>
          </w:p>
        </w:tc>
      </w:tr>
    </w:tbl>
    <w:p/>
    <w:p>
      <w:pPr>
        <w:pStyle w:val="Heading1"/>
      </w:pPr>
      <w:bookmarkStart w:id="7" w:name="scroll-bookmark-7"/>
      <w:r>
        <w:t>阴影贴图算法</w:t>
      </w:r>
      <w:bookmarkEnd w:id="7"/>
    </w:p>
    <w:p>
      <w:r>
        <w:rPr>
          <w:b/>
        </w:rPr>
        <w:t>生成阴影贴图</w:t>
      </w:r>
    </w:p>
    <w:p>
      <w:r>
        <w:t>创建SRV和DSV</w:t>
      </w:r>
    </w:p>
    <w:tbl>
      <w:tblPr>
        <w:tblStyle w:val="ScrollCode"/>
        <w:tblW w:w="5000" w:type="pct"/>
        <w:tblLook w:val="01E0"/>
      </w:tblPr>
      <w:tblGrid>
        <w:gridCol w:w="8417"/>
      </w:tblGrid>
      <w:tr>
        <w:tblPrEx>
          <w:tblW w:w="5000" w:type="pct"/>
          <w:tblLook w:val="01E0"/>
        </w:tblPrEx>
        <w:tc>
          <w:tcPr>
            <w:tcW w:w="5000" w:type="pct"/>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Use typeless format because the DSV is going to interpret    // the bits as DXGI_FORMAT_D24_UNORM_S8_UINT, whereas the SRV is going to interpret</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the bits as DXGI_FORMAT_R24_UNORM_X8_TYPELESS.</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Create Texture</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D3D11_TEXTURE2D_DESC depthStencilDesc;</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depthStencilDesc.Width = m_outputWidth;</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depthStencilDesc.Height = m_outputHeight;</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depthStencilDesc.MipLevels = </w:t>
            </w:r>
            <w:r>
              <w:rPr>
                <w:rStyle w:val="scroll-codedefaultnewcontentvalue"/>
                <w:rFonts w:ascii="Courier New" w:eastAsia="Times New Roman" w:hAnsi="Courier New" w:cs="Times New Roman"/>
                <w:i w:val="0"/>
                <w:iCs w:val="0"/>
                <w:color w:val="009900"/>
                <w:sz w:val="18"/>
                <w:szCs w:val="24"/>
              </w:rPr>
              <w:t>1</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depthStencilDesc.ArraySize = </w:t>
            </w:r>
            <w:r>
              <w:rPr>
                <w:rStyle w:val="scroll-codedefaultnewcontentvalue"/>
                <w:rFonts w:ascii="Courier New" w:eastAsia="Times New Roman" w:hAnsi="Courier New" w:cs="Times New Roman"/>
                <w:i w:val="0"/>
                <w:iCs w:val="0"/>
                <w:color w:val="009900"/>
                <w:sz w:val="18"/>
                <w:szCs w:val="24"/>
              </w:rPr>
              <w:t>1</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depthStencilDesc.Format = DXGI_FORMAT_R24G8_TYPELESS;</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depthStencilDesc.SampleDesc.Count = </w:t>
            </w:r>
            <w:r>
              <w:rPr>
                <w:rStyle w:val="scroll-codedefaultnewcontentvalue"/>
                <w:rFonts w:ascii="Courier New" w:eastAsia="Times New Roman" w:hAnsi="Courier New" w:cs="Times New Roman"/>
                <w:i w:val="0"/>
                <w:iCs w:val="0"/>
                <w:color w:val="009900"/>
                <w:sz w:val="18"/>
                <w:szCs w:val="24"/>
              </w:rPr>
              <w:t>1</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depthStencilDesc.SampleDesc.Quality =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depthStencilDesc.Usage = D3D11_USAGE_DEFAULT;</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depthStencilDesc.BindFlags = D3D11_BIND_DEPTH_STENCIL | D3D11_BIND_SHADER_RESOURCE;</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depthStencilDesc.CPUAccessFlags =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depthStencilDesc.MiscFlags =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HRESULT hr = m_d3dDevice-&gt;CreateTexture2D(&amp;depthStencilDesc, nullptr, m_shadowMapTexture.GetAddressOf());</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DX::ThrowIfFailed(hr);</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Create Depth Stencil View</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CD3D11_DEPTH_STENCIL_VIEW_DESC dsvDesc(D3D11_DSV_DIMENSION_TEXTURE2D, DXGI_FORMAT_D24_UNORM_S8_UINT);</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hr = m_d3dDevice-&gt;CreateDepthStencilView(m_shadowMapTexture.Get(), &amp;dsvDesc, m_shadowMapDSV.GetAddressOf());</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DX::ThrowIfFailed(hr);</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Create Shader Resource View</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CD3D11_SHADER_RESOURCE_VIEW_DESC srvDesc(D3D11_SRV_DIMENSION_TEXTURE2D,DXGI_FORMAT_R24_UNORM_X8_TYPELESS);</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hr = m_d3dDevice-&gt;CreateShaderResourceView(m_shadowMapTexture.Get(), &amp;srvDesc, m_shadowMapSRV.GetAddressOf());</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DX::ThrowIfFailed(hr);</w:t>
            </w:r>
          </w:p>
        </w:tc>
      </w:tr>
    </w:tbl>
    <w:p/>
    <w:p>
      <w:r>
        <w:rPr>
          <w:b/>
        </w:rPr>
        <w:t>渲染场景到阴影贴图</w:t>
      </w:r>
    </w:p>
    <w:p>
      <w:r>
        <w:t>我们将从光源的角度渲染场景。我们需要定义一个将坐标从世界空间转换到光源空间的观察矩阵以及用于描述光照范围的光源投影矩阵。对于聚光灯，我们可以使用透视投影(平截头体)，对于平行光，我们可以使用正交投影(长方体)。由于平行光被限制在长方体内，它只能照到场景的一部分。对于能够照到整个场景的光源(例如太阳)，我们就可以扩展光源的体积，使其包含全部场景。</w:t>
      </w:r>
    </w:p>
    <w:p>
      <w:r>
        <w:drawing>
          <wp:inline>
            <wp:extent cx="3640219" cy="2381250"/>
            <wp:docPr id="100005" name="" descr="_scroll_external/attachments/image2021-3-31_18-55-8-981a21c102a108474de968528cd0f517218c80ae1a3ed0fa9ddcf387a5e979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84" name=""/>
                    <pic:cNvPicPr>
                      <a:picLocks noChangeAspect="1"/>
                    </pic:cNvPicPr>
                  </pic:nvPicPr>
                  <pic:blipFill>
                    <a:blip xmlns:r="http://schemas.openxmlformats.org/officeDocument/2006/relationships" r:embed="rId9"/>
                    <a:stretch>
                      <a:fillRect/>
                    </a:stretch>
                  </pic:blipFill>
                  <pic:spPr>
                    <a:xfrm>
                      <a:off x="0" y="0"/>
                      <a:ext cx="3640219" cy="2381250"/>
                    </a:xfrm>
                    <a:prstGeom prst="rect">
                      <a:avLst/>
                    </a:prstGeom>
                  </pic:spPr>
                </pic:pic>
              </a:graphicData>
            </a:graphic>
          </wp:inline>
        </w:drawing>
      </w:r>
    </w:p>
    <w:p>
      <w:r>
        <w:t>相关代码</w:t>
      </w:r>
    </w:p>
    <w:tbl>
      <w:tblPr>
        <w:tblStyle w:val="ScrollCode"/>
        <w:tblW w:w="5000" w:type="pct"/>
        <w:tblLook w:val="01E0"/>
      </w:tblPr>
      <w:tblGrid>
        <w:gridCol w:w="8417"/>
      </w:tblGrid>
      <w:tr>
        <w:tblPrEx>
          <w:tblW w:w="5000" w:type="pct"/>
          <w:tblLook w:val="01E0"/>
        </w:tblPrEx>
        <w:tc>
          <w:tcPr>
            <w:tcW w:w="5000" w:type="pct"/>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keyword"/>
                <w:rFonts w:ascii="Courier New" w:eastAsia="Times New Roman" w:hAnsi="Courier New" w:cs="Times New Roman"/>
                <w:b/>
                <w:bCs/>
                <w:i w:val="0"/>
                <w:iCs w:val="0"/>
                <w:color w:val="336699"/>
                <w:sz w:val="18"/>
                <w:szCs w:val="24"/>
              </w:rPr>
              <w:t>if</w:t>
            </w:r>
            <w:r>
              <w:rPr>
                <w:rStyle w:val="scroll-codedefaultnewcontentplain"/>
                <w:rFonts w:ascii="Courier New" w:eastAsia="Times New Roman" w:hAnsi="Courier New" w:cs="Times New Roman"/>
                <w:i w:val="0"/>
                <w:iCs w:val="0"/>
                <w:color w:val="000000"/>
                <w:sz w:val="18"/>
                <w:szCs w:val="24"/>
              </w:rPr>
              <w:t xml:space="preserve"> (bUsingSpotOrDirectionalLight)</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pos = m_spotLight.Position;</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dir = m_spotLight.Direction;</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keyword"/>
                <w:rFonts w:ascii="Courier New" w:eastAsia="Times New Roman" w:hAnsi="Courier New" w:cs="Times New Roman"/>
                <w:b/>
                <w:bCs/>
                <w:i w:val="0"/>
                <w:iCs w:val="0"/>
                <w:color w:val="336699"/>
                <w:sz w:val="18"/>
                <w:szCs w:val="24"/>
              </w:rPr>
              <w:t>else</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dir = m_dirLight.Direction;</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keyword"/>
                <w:rFonts w:ascii="Courier New" w:eastAsia="Times New Roman" w:hAnsi="Courier New" w:cs="Times New Roman"/>
                <w:b/>
                <w:bCs/>
                <w:i w:val="0"/>
                <w:iCs w:val="0"/>
                <w:color w:val="336699"/>
                <w:sz w:val="18"/>
                <w:szCs w:val="24"/>
              </w:rPr>
              <w:t>float</w:t>
            </w:r>
            <w:r>
              <w:rPr>
                <w:rStyle w:val="scroll-codedefaultnewcontentplain"/>
                <w:rFonts w:ascii="Courier New" w:eastAsia="Times New Roman" w:hAnsi="Courier New" w:cs="Times New Roman"/>
                <w:i w:val="0"/>
                <w:iCs w:val="0"/>
                <w:color w:val="000000"/>
                <w:sz w:val="18"/>
                <w:szCs w:val="24"/>
              </w:rPr>
              <w:t xml:space="preserve"> distance = </w:t>
            </w:r>
            <w:r>
              <w:rPr>
                <w:rStyle w:val="scroll-codedefaultnewcontentvalue"/>
                <w:rFonts w:ascii="Courier New" w:eastAsia="Times New Roman" w:hAnsi="Courier New" w:cs="Times New Roman"/>
                <w:i w:val="0"/>
                <w:iCs w:val="0"/>
                <w:color w:val="009900"/>
                <w:sz w:val="18"/>
                <w:szCs w:val="24"/>
              </w:rPr>
              <w:t>200</w:t>
            </w:r>
            <w:r>
              <w:rPr>
                <w:rStyle w:val="scroll-codedefaultnewcontentplain"/>
                <w:rFonts w:ascii="Courier New" w:eastAsia="Times New Roman" w:hAnsi="Courier New" w:cs="Times New Roman"/>
                <w:i w:val="0"/>
                <w:iCs w:val="0"/>
                <w:color w:val="000000"/>
                <w:sz w:val="18"/>
                <w:szCs w:val="24"/>
              </w:rPr>
              <w:t>.f;</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pos = XMFLOAT3(-dir.x*distance, -dir.y*distance, -dir.z*distance);</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XMVECTOR up = XMVectorSet(</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 xml:space="preserve">.f, </w:t>
            </w:r>
            <w:r>
              <w:rPr>
                <w:rStyle w:val="scroll-codedefaultnewcontentvalue"/>
                <w:rFonts w:ascii="Courier New" w:eastAsia="Times New Roman" w:hAnsi="Courier New" w:cs="Times New Roman"/>
                <w:i w:val="0"/>
                <w:iCs w:val="0"/>
                <w:color w:val="009900"/>
                <w:sz w:val="18"/>
                <w:szCs w:val="24"/>
              </w:rPr>
              <w:t>1</w:t>
            </w:r>
            <w:r>
              <w:rPr>
                <w:rStyle w:val="scroll-codedefaultnewcontentplain"/>
                <w:rFonts w:ascii="Courier New" w:eastAsia="Times New Roman" w:hAnsi="Courier New" w:cs="Times New Roman"/>
                <w:i w:val="0"/>
                <w:iCs w:val="0"/>
                <w:color w:val="000000"/>
                <w:sz w:val="18"/>
                <w:szCs w:val="24"/>
              </w:rPr>
              <w:t xml:space="preserve">.f,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 xml:space="preserve">.f,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.f);</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keyword"/>
                <w:rFonts w:ascii="Courier New" w:eastAsia="Times New Roman" w:hAnsi="Courier New" w:cs="Times New Roman"/>
                <w:b/>
                <w:bCs/>
                <w:i w:val="0"/>
                <w:iCs w:val="0"/>
                <w:color w:val="336699"/>
                <w:sz w:val="18"/>
                <w:szCs w:val="24"/>
              </w:rPr>
              <w:t>if</w:t>
            </w:r>
            <w:r>
              <w:rPr>
                <w:rStyle w:val="scroll-codedefaultnewcontentplain"/>
                <w:rFonts w:ascii="Courier New" w:eastAsia="Times New Roman" w:hAnsi="Courier New" w:cs="Times New Roman"/>
                <w:i w:val="0"/>
                <w:iCs w:val="0"/>
                <w:color w:val="000000"/>
                <w:sz w:val="18"/>
                <w:szCs w:val="24"/>
              </w:rPr>
              <w:t xml:space="preserve"> (dir.y == -</w:t>
            </w:r>
            <w:r>
              <w:rPr>
                <w:rStyle w:val="scroll-codedefaultnewcontentvalue"/>
                <w:rFonts w:ascii="Courier New" w:eastAsia="Times New Roman" w:hAnsi="Courier New" w:cs="Times New Roman"/>
                <w:i w:val="0"/>
                <w:iCs w:val="0"/>
                <w:color w:val="009900"/>
                <w:sz w:val="18"/>
                <w:szCs w:val="24"/>
              </w:rPr>
              <w:t>1</w:t>
            </w:r>
            <w:r>
              <w:rPr>
                <w:rStyle w:val="scroll-codedefaultnewcontentplain"/>
                <w:rFonts w:ascii="Courier New" w:eastAsia="Times New Roman" w:hAnsi="Courier New" w:cs="Times New Roman"/>
                <w:i w:val="0"/>
                <w:iCs w:val="0"/>
                <w:color w:val="000000"/>
                <w:sz w:val="18"/>
                <w:szCs w:val="24"/>
              </w:rPr>
              <w:t xml:space="preserve">.f || dir.y == </w:t>
            </w:r>
            <w:r>
              <w:rPr>
                <w:rStyle w:val="scroll-codedefaultnewcontentvalue"/>
                <w:rFonts w:ascii="Courier New" w:eastAsia="Times New Roman" w:hAnsi="Courier New" w:cs="Times New Roman"/>
                <w:i w:val="0"/>
                <w:iCs w:val="0"/>
                <w:color w:val="009900"/>
                <w:sz w:val="18"/>
                <w:szCs w:val="24"/>
              </w:rPr>
              <w:t>1</w:t>
            </w:r>
            <w:r>
              <w:rPr>
                <w:rStyle w:val="scroll-codedefaultnewcontentplain"/>
                <w:rFonts w:ascii="Courier New" w:eastAsia="Times New Roman" w:hAnsi="Courier New" w:cs="Times New Roman"/>
                <w:i w:val="0"/>
                <w:iCs w:val="0"/>
                <w:color w:val="000000"/>
                <w:sz w:val="18"/>
                <w:szCs w:val="24"/>
              </w:rPr>
              <w:t>.f)</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up = XMVectorSet(</w:t>
            </w:r>
            <w:r>
              <w:rPr>
                <w:rStyle w:val="scroll-codedefaultnewcontentvalue"/>
                <w:rFonts w:ascii="Courier New" w:eastAsia="Times New Roman" w:hAnsi="Courier New" w:cs="Times New Roman"/>
                <w:i w:val="0"/>
                <w:iCs w:val="0"/>
                <w:color w:val="009900"/>
                <w:sz w:val="18"/>
                <w:szCs w:val="24"/>
              </w:rPr>
              <w:t>1</w:t>
            </w:r>
            <w:r>
              <w:rPr>
                <w:rStyle w:val="scroll-codedefaultnewcontentplain"/>
                <w:rFonts w:ascii="Courier New" w:eastAsia="Times New Roman" w:hAnsi="Courier New" w:cs="Times New Roman"/>
                <w:i w:val="0"/>
                <w:iCs w:val="0"/>
                <w:color w:val="000000"/>
                <w:sz w:val="18"/>
                <w:szCs w:val="24"/>
              </w:rPr>
              <w:t xml:space="preserve">.f,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 xml:space="preserve">.f,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 xml:space="preserve">.f,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.f);</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XMMATRIX view = XMMatrixLookToLH(XMLoadFloat3(&amp;pos), XMLoadFloat3(&amp;dir), up);</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XMMATRIX proj = XMLoadFloat4x4(&amp;m_proj);</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keyword"/>
                <w:rFonts w:ascii="Courier New" w:eastAsia="Times New Roman" w:hAnsi="Courier New" w:cs="Times New Roman"/>
                <w:b/>
                <w:bCs/>
                <w:i w:val="0"/>
                <w:iCs w:val="0"/>
                <w:color w:val="336699"/>
                <w:sz w:val="18"/>
                <w:szCs w:val="24"/>
              </w:rPr>
              <w:t>if</w:t>
            </w:r>
            <w:r>
              <w:rPr>
                <w:rStyle w:val="scroll-codedefaultnewcontentplain"/>
                <w:rFonts w:ascii="Courier New" w:eastAsia="Times New Roman" w:hAnsi="Courier New" w:cs="Times New Roman"/>
                <w:i w:val="0"/>
                <w:iCs w:val="0"/>
                <w:color w:val="000000"/>
                <w:sz w:val="18"/>
                <w:szCs w:val="24"/>
              </w:rPr>
              <w:t xml:space="preserve"> (!bUsingSpotOrDirectionalLight)</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keyword"/>
                <w:rFonts w:ascii="Courier New" w:eastAsia="Times New Roman" w:hAnsi="Courier New" w:cs="Times New Roman"/>
                <w:b/>
                <w:bCs/>
                <w:i w:val="0"/>
                <w:iCs w:val="0"/>
                <w:color w:val="336699"/>
                <w:sz w:val="18"/>
                <w:szCs w:val="24"/>
              </w:rPr>
              <w:t>float</w:t>
            </w:r>
            <w:r>
              <w:rPr>
                <w:rStyle w:val="scroll-codedefaultnewcontentplain"/>
                <w:rFonts w:ascii="Courier New" w:eastAsia="Times New Roman" w:hAnsi="Courier New" w:cs="Times New Roman"/>
                <w:i w:val="0"/>
                <w:iCs w:val="0"/>
                <w:color w:val="000000"/>
                <w:sz w:val="18"/>
                <w:szCs w:val="24"/>
              </w:rPr>
              <w:t xml:space="preserve"> width = </w:t>
            </w:r>
            <w:r>
              <w:rPr>
                <w:rStyle w:val="scroll-codedefaultnewcontentvalue"/>
                <w:rFonts w:ascii="Courier New" w:eastAsia="Times New Roman" w:hAnsi="Courier New" w:cs="Times New Roman"/>
                <w:i w:val="0"/>
                <w:iCs w:val="0"/>
                <w:color w:val="009900"/>
                <w:sz w:val="18"/>
                <w:szCs w:val="24"/>
              </w:rPr>
              <w:t>20</w:t>
            </w:r>
            <w:r>
              <w:rPr>
                <w:rStyle w:val="scroll-codedefaultnewcontentplain"/>
                <w:rFonts w:ascii="Courier New" w:eastAsia="Times New Roman" w:hAnsi="Courier New" w:cs="Times New Roman"/>
                <w:i w:val="0"/>
                <w:iCs w:val="0"/>
                <w:color w:val="000000"/>
                <w:sz w:val="18"/>
                <w:szCs w:val="24"/>
              </w:rPr>
              <w:t>.f;</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keyword"/>
                <w:rFonts w:ascii="Courier New" w:eastAsia="Times New Roman" w:hAnsi="Courier New" w:cs="Times New Roman"/>
                <w:b/>
                <w:bCs/>
                <w:i w:val="0"/>
                <w:iCs w:val="0"/>
                <w:color w:val="336699"/>
                <w:sz w:val="18"/>
                <w:szCs w:val="24"/>
              </w:rPr>
              <w:t>float</w:t>
            </w:r>
            <w:r>
              <w:rPr>
                <w:rStyle w:val="scroll-codedefaultnewcontentplain"/>
                <w:rFonts w:ascii="Courier New" w:eastAsia="Times New Roman" w:hAnsi="Courier New" w:cs="Times New Roman"/>
                <w:i w:val="0"/>
                <w:iCs w:val="0"/>
                <w:color w:val="000000"/>
                <w:sz w:val="18"/>
                <w:szCs w:val="24"/>
              </w:rPr>
              <w:t xml:space="preserve"> height = </w:t>
            </w:r>
            <w:r>
              <w:rPr>
                <w:rStyle w:val="scroll-codedefaultnewcontentvalue"/>
                <w:rFonts w:ascii="Courier New" w:eastAsia="Times New Roman" w:hAnsi="Courier New" w:cs="Times New Roman"/>
                <w:i w:val="0"/>
                <w:iCs w:val="0"/>
                <w:color w:val="009900"/>
                <w:sz w:val="18"/>
                <w:szCs w:val="24"/>
              </w:rPr>
              <w:t>20</w:t>
            </w:r>
            <w:r>
              <w:rPr>
                <w:rStyle w:val="scroll-codedefaultnewcontentplain"/>
                <w:rFonts w:ascii="Courier New" w:eastAsia="Times New Roman" w:hAnsi="Courier New" w:cs="Times New Roman"/>
                <w:i w:val="0"/>
                <w:iCs w:val="0"/>
                <w:color w:val="000000"/>
                <w:sz w:val="18"/>
                <w:szCs w:val="24"/>
              </w:rPr>
              <w:t>.f;</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For large scene. you need ensure it contain all objects in scene</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//float width = 100.f;</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//float height = 100.f;</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proj = XMMatrixOrthographicLH(width, height, </w:t>
            </w:r>
            <w:r>
              <w:rPr>
                <w:rStyle w:val="scroll-codedefaultnewcontentvalue"/>
                <w:rFonts w:ascii="Courier New" w:eastAsia="Times New Roman" w:hAnsi="Courier New" w:cs="Times New Roman"/>
                <w:i w:val="0"/>
                <w:iCs w:val="0"/>
                <w:color w:val="009900"/>
                <w:sz w:val="18"/>
                <w:szCs w:val="24"/>
              </w:rPr>
              <w:t>1</w:t>
            </w:r>
            <w:r>
              <w:rPr>
                <w:rStyle w:val="scroll-codedefaultnewcontentplain"/>
                <w:rFonts w:ascii="Courier New" w:eastAsia="Times New Roman" w:hAnsi="Courier New" w:cs="Times New Roman"/>
                <w:i w:val="0"/>
                <w:iCs w:val="0"/>
                <w:color w:val="000000"/>
                <w:sz w:val="18"/>
                <w:szCs w:val="24"/>
              </w:rPr>
              <w:t xml:space="preserve">.f, </w:t>
            </w:r>
            <w:r>
              <w:rPr>
                <w:rStyle w:val="scroll-codedefaultnewcontentvalue"/>
                <w:rFonts w:ascii="Courier New" w:eastAsia="Times New Roman" w:hAnsi="Courier New" w:cs="Times New Roman"/>
                <w:i w:val="0"/>
                <w:iCs w:val="0"/>
                <w:color w:val="009900"/>
                <w:sz w:val="18"/>
                <w:szCs w:val="24"/>
              </w:rPr>
              <w:t>1000</w:t>
            </w:r>
            <w:r>
              <w:rPr>
                <w:rStyle w:val="scroll-codedefaultnewcontentplain"/>
                <w:rFonts w:ascii="Courier New" w:eastAsia="Times New Roman" w:hAnsi="Courier New" w:cs="Times New Roman"/>
                <w:i w:val="0"/>
                <w:iCs w:val="0"/>
                <w:color w:val="000000"/>
                <w:sz w:val="18"/>
                <w:szCs w:val="24"/>
              </w:rPr>
              <w:t>.f);</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XMStoreFloat4x4(&amp;m_view, view);</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XMStoreFloat4x4(&amp;m_proj, proj);</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XMStoreFloat4x4(&amp;m_cbPerFrame.viewProj, XMMatrixTranspose(XMMatrixMultiply(view, proj)));</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Transform NDC space [-1,+1]^2 to texture space [0,1]^2</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It's the same as following</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//shadowPosH.x = +0.5f*shadowPosH.x + 0.5f;</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//shadowPosH.y = -0.5f*shadowPosH.y + 0.5f;</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XMMATRIX T(</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 xml:space="preserve">.5f,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 xml:space="preserve">.0f,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 xml:space="preserve">.0f,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.0f,</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.0f,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 xml:space="preserve">.5f,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 xml:space="preserve">.0f,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.0f,</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 xml:space="preserve">.0f,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 xml:space="preserve">.0f, </w:t>
            </w:r>
            <w:r>
              <w:rPr>
                <w:rStyle w:val="scroll-codedefaultnewcontentvalue"/>
                <w:rFonts w:ascii="Courier New" w:eastAsia="Times New Roman" w:hAnsi="Courier New" w:cs="Times New Roman"/>
                <w:i w:val="0"/>
                <w:iCs w:val="0"/>
                <w:color w:val="009900"/>
                <w:sz w:val="18"/>
                <w:szCs w:val="24"/>
              </w:rPr>
              <w:t>1</w:t>
            </w:r>
            <w:r>
              <w:rPr>
                <w:rStyle w:val="scroll-codedefaultnewcontentplain"/>
                <w:rFonts w:ascii="Courier New" w:eastAsia="Times New Roman" w:hAnsi="Courier New" w:cs="Times New Roman"/>
                <w:i w:val="0"/>
                <w:iCs w:val="0"/>
                <w:color w:val="000000"/>
                <w:sz w:val="18"/>
                <w:szCs w:val="24"/>
              </w:rPr>
              <w:t xml:space="preserve">.0f,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.0f,</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 xml:space="preserve">.5f,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 xml:space="preserve">.5f,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 xml:space="preserve">.0f, </w:t>
            </w:r>
            <w:r>
              <w:rPr>
                <w:rStyle w:val="scroll-codedefaultnewcontentvalue"/>
                <w:rFonts w:ascii="Courier New" w:eastAsia="Times New Roman" w:hAnsi="Courier New" w:cs="Times New Roman"/>
                <w:i w:val="0"/>
                <w:iCs w:val="0"/>
                <w:color w:val="009900"/>
                <w:sz w:val="18"/>
                <w:szCs w:val="24"/>
              </w:rPr>
              <w:t>1</w:t>
            </w:r>
            <w:r>
              <w:rPr>
                <w:rStyle w:val="scroll-codedefaultnewcontentplain"/>
                <w:rFonts w:ascii="Courier New" w:eastAsia="Times New Roman" w:hAnsi="Courier New" w:cs="Times New Roman"/>
                <w:i w:val="0"/>
                <w:iCs w:val="0"/>
                <w:color w:val="000000"/>
                <w:sz w:val="18"/>
                <w:szCs w:val="24"/>
              </w:rPr>
              <w:t>.0f);</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XMStoreFloat4x4(&amp;m_cbPerFrame.shadowTransform, XMMatrixTranspose(XMMatrixMultiply(XMMatrixMultiply(view, proj),T)));</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d3dUtil::UpdateDynamicBufferFromData(m_d3dContext, m_constantBufferPerFrame, m_cbPerFrame);</w:t>
            </w:r>
          </w:p>
        </w:tc>
      </w:tr>
    </w:tbl>
    <w:p/>
    <w:p>
      <w:r>
        <w:rPr>
          <w:b/>
        </w:rPr>
        <w:t>阴影因子</w:t>
      </w:r>
    </w:p>
    <w:p>
      <w:r>
        <w:t>我们为光照计算添加一个[0,1]的系数。当值为0是，表示其该点位于阴影中，值为1时，表示位于阴影外。一个点可能部分处于阴影中，这样它的值就是0到1之间。阴影因子直接与漫反射和高光相乘来实现阴影。由于环境光是间接光，所以阴影因子对其不会产生影响。</w:t>
      </w:r>
    </w:p>
    <w:tbl>
      <w:tblPr>
        <w:tblStyle w:val="ScrollCode"/>
        <w:tblW w:w="5000" w:type="pct"/>
        <w:tblLook w:val="01E0"/>
      </w:tblPr>
      <w:tblGrid>
        <w:gridCol w:w="8417"/>
      </w:tblGrid>
      <w:tr>
        <w:tblPrEx>
          <w:tblW w:w="5000" w:type="pct"/>
          <w:tblLook w:val="01E0"/>
        </w:tblPrEx>
        <w:tc>
          <w:tcPr>
            <w:tcW w:w="5000" w:type="pct"/>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keyword"/>
                <w:rFonts w:ascii="Courier New" w:eastAsia="Times New Roman" w:hAnsi="Courier New" w:cs="Times New Roman"/>
                <w:b/>
                <w:bCs/>
                <w:i w:val="0"/>
                <w:iCs w:val="0"/>
                <w:color w:val="336699"/>
                <w:sz w:val="18"/>
                <w:szCs w:val="24"/>
              </w:rPr>
              <w:t>float</w:t>
            </w:r>
            <w:r>
              <w:rPr>
                <w:rStyle w:val="scroll-codedefaultnewcontentplain"/>
                <w:rFonts w:ascii="Courier New" w:eastAsia="Times New Roman" w:hAnsi="Courier New" w:cs="Times New Roman"/>
                <w:i w:val="0"/>
                <w:iCs w:val="0"/>
                <w:color w:val="000000"/>
                <w:sz w:val="18"/>
                <w:szCs w:val="24"/>
              </w:rPr>
              <w:t xml:space="preserve"> shadow = </w:t>
            </w:r>
            <w:r>
              <w:rPr>
                <w:rStyle w:val="scroll-codedefaultnewcontentvalue"/>
                <w:rFonts w:ascii="Courier New" w:eastAsia="Times New Roman" w:hAnsi="Courier New" w:cs="Times New Roman"/>
                <w:i w:val="0"/>
                <w:iCs w:val="0"/>
                <w:color w:val="009900"/>
                <w:sz w:val="18"/>
                <w:szCs w:val="24"/>
              </w:rPr>
              <w:t>1</w:t>
            </w:r>
            <w:r>
              <w:rPr>
                <w:rStyle w:val="scroll-codedefaultnewcontentplain"/>
                <w:rFonts w:ascii="Courier New" w:eastAsia="Times New Roman" w:hAnsi="Courier New" w:cs="Times New Roman"/>
                <w:i w:val="0"/>
                <w:iCs w:val="0"/>
                <w:color w:val="000000"/>
                <w:sz w:val="18"/>
                <w:szCs w:val="24"/>
              </w:rPr>
              <w:t>.0f;</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#ifdef ENABLE_SHADOWMAP</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shadow = CalcShadowFactor(gsamShadow, gShadowMap, pin.ShadowPosH);</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#endif</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ComputeDirectionalLight(gMaterial, gDirLight, bumpedNormalW, toEyeW, A, D, S);</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ambient += A;</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diffuse += shadow * D;</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spec    += shadow * S;</w:t>
            </w:r>
          </w:p>
        </w:tc>
      </w:tr>
    </w:tbl>
    <w:p/>
    <w:p>
      <w:r>
        <w:rPr>
          <w:b/>
        </w:rPr>
        <w:t>阴影图检测</w:t>
      </w:r>
    </w:p>
    <w:p>
      <w:r>
        <w:t>我们通过对阴影图进行采样来确定一个点是否位于阴影中。即我们为每个像素计算d(p)和s(p)。d(p)通过把点变换到光源的NDC空间中即可求得。此时的z坐标即为深度值。在光源的视锥体中使用投影纹理映射技术，然后对阴影贴图采样就可以求出s(p)。这样获得的d(p)和s(p)都位于光源的NDC空间中，它们可以直接进行比较。</w:t>
      </w:r>
    </w:p>
    <w:tbl>
      <w:tblPr>
        <w:tblStyle w:val="ScrollCode"/>
        <w:tblW w:w="5000" w:type="pct"/>
        <w:tblLook w:val="01E0"/>
      </w:tblPr>
      <w:tblGrid>
        <w:gridCol w:w="8417"/>
      </w:tblGrid>
      <w:tr>
        <w:tblPrEx>
          <w:tblW w:w="5000" w:type="pct"/>
          <w:tblLook w:val="01E0"/>
        </w:tblPrEx>
        <w:tc>
          <w:tcPr>
            <w:tcW w:w="5000" w:type="pct"/>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keyword"/>
                <w:rFonts w:ascii="Courier New" w:eastAsia="Times New Roman" w:hAnsi="Courier New" w:cs="Times New Roman"/>
                <w:b/>
                <w:bCs/>
                <w:i w:val="0"/>
                <w:iCs w:val="0"/>
                <w:color w:val="336699"/>
                <w:sz w:val="18"/>
                <w:szCs w:val="24"/>
              </w:rPr>
              <w:t>static</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keyword"/>
                <w:rFonts w:ascii="Courier New" w:eastAsia="Times New Roman" w:hAnsi="Courier New" w:cs="Times New Roman"/>
                <w:b/>
                <w:bCs/>
                <w:i w:val="0"/>
                <w:iCs w:val="0"/>
                <w:color w:val="336699"/>
                <w:sz w:val="18"/>
                <w:szCs w:val="24"/>
              </w:rPr>
              <w:t>const</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keyword"/>
                <w:rFonts w:ascii="Courier New" w:eastAsia="Times New Roman" w:hAnsi="Courier New" w:cs="Times New Roman"/>
                <w:b/>
                <w:bCs/>
                <w:i w:val="0"/>
                <w:iCs w:val="0"/>
                <w:color w:val="336699"/>
                <w:sz w:val="18"/>
                <w:szCs w:val="24"/>
              </w:rPr>
              <w:t>float</w:t>
            </w:r>
            <w:r>
              <w:rPr>
                <w:rStyle w:val="scroll-codedefaultnewcontentplain"/>
                <w:rFonts w:ascii="Courier New" w:eastAsia="Times New Roman" w:hAnsi="Courier New" w:cs="Times New Roman"/>
                <w:i w:val="0"/>
                <w:iCs w:val="0"/>
                <w:color w:val="000000"/>
                <w:sz w:val="18"/>
                <w:szCs w:val="24"/>
              </w:rPr>
              <w:t xml:space="preserve"> SMAP_SIZE = </w:t>
            </w:r>
            <w:r>
              <w:rPr>
                <w:rStyle w:val="scroll-codedefaultnewcontentvalue"/>
                <w:rFonts w:ascii="Courier New" w:eastAsia="Times New Roman" w:hAnsi="Courier New" w:cs="Times New Roman"/>
                <w:i w:val="0"/>
                <w:iCs w:val="0"/>
                <w:color w:val="009900"/>
                <w:sz w:val="18"/>
                <w:szCs w:val="24"/>
              </w:rPr>
              <w:t>2048</w:t>
            </w:r>
            <w:r>
              <w:rPr>
                <w:rStyle w:val="scroll-codedefaultnewcontentplain"/>
                <w:rFonts w:ascii="Courier New" w:eastAsia="Times New Roman" w:hAnsi="Courier New" w:cs="Times New Roman"/>
                <w:i w:val="0"/>
                <w:iCs w:val="0"/>
                <w:color w:val="000000"/>
                <w:sz w:val="18"/>
                <w:szCs w:val="24"/>
              </w:rPr>
              <w:t>.0f;</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keyword"/>
                <w:rFonts w:ascii="Courier New" w:eastAsia="Times New Roman" w:hAnsi="Courier New" w:cs="Times New Roman"/>
                <w:b/>
                <w:bCs/>
                <w:i w:val="0"/>
                <w:iCs w:val="0"/>
                <w:color w:val="336699"/>
                <w:sz w:val="18"/>
                <w:szCs w:val="24"/>
              </w:rPr>
              <w:t>static</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keyword"/>
                <w:rFonts w:ascii="Courier New" w:eastAsia="Times New Roman" w:hAnsi="Courier New" w:cs="Times New Roman"/>
                <w:b/>
                <w:bCs/>
                <w:i w:val="0"/>
                <w:iCs w:val="0"/>
                <w:color w:val="336699"/>
                <w:sz w:val="18"/>
                <w:szCs w:val="24"/>
              </w:rPr>
              <w:t>const</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keyword"/>
                <w:rFonts w:ascii="Courier New" w:eastAsia="Times New Roman" w:hAnsi="Courier New" w:cs="Times New Roman"/>
                <w:b/>
                <w:bCs/>
                <w:i w:val="0"/>
                <w:iCs w:val="0"/>
                <w:color w:val="336699"/>
                <w:sz w:val="18"/>
                <w:szCs w:val="24"/>
              </w:rPr>
              <w:t>float</w:t>
            </w:r>
            <w:r>
              <w:rPr>
                <w:rStyle w:val="scroll-codedefaultnewcontentplain"/>
                <w:rFonts w:ascii="Courier New" w:eastAsia="Times New Roman" w:hAnsi="Courier New" w:cs="Times New Roman"/>
                <w:i w:val="0"/>
                <w:iCs w:val="0"/>
                <w:color w:val="000000"/>
                <w:sz w:val="18"/>
                <w:szCs w:val="24"/>
              </w:rPr>
              <w:t xml:space="preserve"> SMAP_DX = </w:t>
            </w:r>
            <w:r>
              <w:rPr>
                <w:rStyle w:val="scroll-codedefaultnewcontentvalue"/>
                <w:rFonts w:ascii="Courier New" w:eastAsia="Times New Roman" w:hAnsi="Courier New" w:cs="Times New Roman"/>
                <w:i w:val="0"/>
                <w:iCs w:val="0"/>
                <w:color w:val="009900"/>
                <w:sz w:val="18"/>
                <w:szCs w:val="24"/>
              </w:rPr>
              <w:t>1</w:t>
            </w:r>
            <w:r>
              <w:rPr>
                <w:rStyle w:val="scroll-codedefaultnewcontentplain"/>
                <w:rFonts w:ascii="Courier New" w:eastAsia="Times New Roman" w:hAnsi="Courier New" w:cs="Times New Roman"/>
                <w:i w:val="0"/>
                <w:iCs w:val="0"/>
                <w:color w:val="000000"/>
                <w:sz w:val="18"/>
                <w:szCs w:val="24"/>
              </w:rPr>
              <w:t>.0f / SMAP_SIZE;</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Complete projection by doing division by w.</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shadowPosH.xyz /= shadowPosH.w;</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Depth in NDC space.</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keyword"/>
                <w:rFonts w:ascii="Courier New" w:eastAsia="Times New Roman" w:hAnsi="Courier New" w:cs="Times New Roman"/>
                <w:b/>
                <w:bCs/>
                <w:i w:val="0"/>
                <w:iCs w:val="0"/>
                <w:color w:val="336699"/>
                <w:sz w:val="18"/>
                <w:szCs w:val="24"/>
              </w:rPr>
              <w:t>float</w:t>
            </w:r>
            <w:r>
              <w:rPr>
                <w:rStyle w:val="scroll-codedefaultnewcontentplain"/>
                <w:rFonts w:ascii="Courier New" w:eastAsia="Times New Roman" w:hAnsi="Courier New" w:cs="Times New Roman"/>
                <w:i w:val="0"/>
                <w:iCs w:val="0"/>
                <w:color w:val="000000"/>
                <w:sz w:val="18"/>
                <w:szCs w:val="24"/>
              </w:rPr>
              <w:t xml:space="preserve"> depth = shadowPosH.z;</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Texel size.</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keyword"/>
                <w:rFonts w:ascii="Courier New" w:eastAsia="Times New Roman" w:hAnsi="Courier New" w:cs="Times New Roman"/>
                <w:b/>
                <w:bCs/>
                <w:i w:val="0"/>
                <w:iCs w:val="0"/>
                <w:color w:val="336699"/>
                <w:sz w:val="18"/>
                <w:szCs w:val="24"/>
              </w:rPr>
              <w:t>const</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keyword"/>
                <w:rFonts w:ascii="Courier New" w:eastAsia="Times New Roman" w:hAnsi="Courier New" w:cs="Times New Roman"/>
                <w:b/>
                <w:bCs/>
                <w:i w:val="0"/>
                <w:iCs w:val="0"/>
                <w:color w:val="336699"/>
                <w:sz w:val="18"/>
                <w:szCs w:val="24"/>
              </w:rPr>
              <w:t>float</w:t>
            </w:r>
            <w:r>
              <w:rPr>
                <w:rStyle w:val="scroll-codedefaultnewcontentplain"/>
                <w:rFonts w:ascii="Courier New" w:eastAsia="Times New Roman" w:hAnsi="Courier New" w:cs="Times New Roman"/>
                <w:i w:val="0"/>
                <w:iCs w:val="0"/>
                <w:color w:val="000000"/>
                <w:sz w:val="18"/>
                <w:szCs w:val="24"/>
              </w:rPr>
              <w:t xml:space="preserve"> dx = SMAP_DX;</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Sample shadow map to get nearest depth to light.</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keyword"/>
                <w:rFonts w:ascii="Courier New" w:eastAsia="Times New Roman" w:hAnsi="Courier New" w:cs="Times New Roman"/>
                <w:b/>
                <w:bCs/>
                <w:i w:val="0"/>
                <w:iCs w:val="0"/>
                <w:color w:val="336699"/>
                <w:sz w:val="18"/>
                <w:szCs w:val="24"/>
              </w:rPr>
              <w:t>float</w:t>
            </w:r>
            <w:r>
              <w:rPr>
                <w:rStyle w:val="scroll-codedefaultnewcontentplain"/>
                <w:rFonts w:ascii="Courier New" w:eastAsia="Times New Roman" w:hAnsi="Courier New" w:cs="Times New Roman"/>
                <w:i w:val="0"/>
                <w:iCs w:val="0"/>
                <w:color w:val="000000"/>
                <w:sz w:val="18"/>
                <w:szCs w:val="24"/>
              </w:rPr>
              <w:t xml:space="preserve"> s0 = gShadowMap.Sample(gShadowSam, shadowPosH.xy).r;</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Is the pixel depth &lt;= shadow map value?</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keyword"/>
                <w:rFonts w:ascii="Courier New" w:eastAsia="Times New Roman" w:hAnsi="Courier New" w:cs="Times New Roman"/>
                <w:b/>
                <w:bCs/>
                <w:i w:val="0"/>
                <w:iCs w:val="0"/>
                <w:color w:val="336699"/>
                <w:sz w:val="18"/>
                <w:szCs w:val="24"/>
              </w:rPr>
              <w:t>float</w:t>
            </w:r>
            <w:r>
              <w:rPr>
                <w:rStyle w:val="scroll-codedefaultnewcontentplain"/>
                <w:rFonts w:ascii="Courier New" w:eastAsia="Times New Roman" w:hAnsi="Courier New" w:cs="Times New Roman"/>
                <w:i w:val="0"/>
                <w:iCs w:val="0"/>
                <w:color w:val="000000"/>
                <w:sz w:val="18"/>
                <w:szCs w:val="24"/>
              </w:rPr>
              <w:t xml:space="preserve"> result0 = depth &lt;= s0;</w:t>
            </w:r>
          </w:p>
        </w:tc>
      </w:tr>
    </w:tbl>
    <w:p/>
    <w:p>
      <w:r>
        <w:rPr>
          <w:b/>
        </w:rPr>
        <w:t>PCF过滤</w:t>
      </w:r>
    </w:p>
    <w:p>
      <w:r>
        <w:t>在使用投影纹理坐标对阴影图进行采样时，往往不会命中阴影图的准确位置，而通常是在4个纹素之间。对于彩色图，我们使用双线性插值即可解决该问题。而对于深度值采用这样的算法，可能会把像素误标入阴影中。所以，我们应该对采样的结果进行插值，而不是对深度值进行插值，这种方法称为百分比渐进过滤(Percentage Closer Filtering, PCF)。我们以点过滤(MIN_MAG_MIP_POINT)的方式在坐标uv及周围的4个点进行采样。因为使用的点采样，所以这4个点会分别命中围绕坐标(u,v)最近的4个阴影图纹素。我们对这4个点进行阴影图检测，然后对结果进行双线性插值。</w:t>
      </w:r>
    </w:p>
    <w:tbl>
      <w:tblPr>
        <w:tblStyle w:val="ScrollCode"/>
        <w:tblW w:w="5000" w:type="pct"/>
        <w:tblLook w:val="01E0"/>
      </w:tblPr>
      <w:tblGrid>
        <w:gridCol w:w="8417"/>
      </w:tblGrid>
      <w:tr>
        <w:tblPrEx>
          <w:tblW w:w="5000" w:type="pct"/>
          <w:tblLook w:val="01E0"/>
        </w:tblPrEx>
        <w:tc>
          <w:tcPr>
            <w:tcW w:w="5000" w:type="pct"/>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Sample shadow map to get nearest depth to light.</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keyword"/>
                <w:rFonts w:ascii="Courier New" w:eastAsia="Times New Roman" w:hAnsi="Courier New" w:cs="Times New Roman"/>
                <w:b/>
                <w:bCs/>
                <w:i w:val="0"/>
                <w:iCs w:val="0"/>
                <w:color w:val="336699"/>
                <w:sz w:val="18"/>
                <w:szCs w:val="24"/>
              </w:rPr>
              <w:t>float</w:t>
            </w:r>
            <w:r>
              <w:rPr>
                <w:rStyle w:val="scroll-codedefaultnewcontentplain"/>
                <w:rFonts w:ascii="Courier New" w:eastAsia="Times New Roman" w:hAnsi="Courier New" w:cs="Times New Roman"/>
                <w:i w:val="0"/>
                <w:iCs w:val="0"/>
                <w:color w:val="000000"/>
                <w:sz w:val="18"/>
                <w:szCs w:val="24"/>
              </w:rPr>
              <w:t xml:space="preserve"> s0 = gShadowMap.Sample(gShadowSam, projTexC.xy).r;</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keyword"/>
                <w:rFonts w:ascii="Courier New" w:eastAsia="Times New Roman" w:hAnsi="Courier New" w:cs="Times New Roman"/>
                <w:b/>
                <w:bCs/>
                <w:i w:val="0"/>
                <w:iCs w:val="0"/>
                <w:color w:val="336699"/>
                <w:sz w:val="18"/>
                <w:szCs w:val="24"/>
              </w:rPr>
              <w:t>float</w:t>
            </w:r>
            <w:r>
              <w:rPr>
                <w:rStyle w:val="scroll-codedefaultnewcontentplain"/>
                <w:rFonts w:ascii="Courier New" w:eastAsia="Times New Roman" w:hAnsi="Courier New" w:cs="Times New Roman"/>
                <w:i w:val="0"/>
                <w:iCs w:val="0"/>
                <w:color w:val="000000"/>
                <w:sz w:val="18"/>
                <w:szCs w:val="24"/>
              </w:rPr>
              <w:t xml:space="preserve"> s1 = gShadowMap.Sample(gShadowSam, projTexC.xy + float2(SMAP_DX,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)).r;</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keyword"/>
                <w:rFonts w:ascii="Courier New" w:eastAsia="Times New Roman" w:hAnsi="Courier New" w:cs="Times New Roman"/>
                <w:b/>
                <w:bCs/>
                <w:i w:val="0"/>
                <w:iCs w:val="0"/>
                <w:color w:val="336699"/>
                <w:sz w:val="18"/>
                <w:szCs w:val="24"/>
              </w:rPr>
              <w:t>float</w:t>
            </w:r>
            <w:r>
              <w:rPr>
                <w:rStyle w:val="scroll-codedefaultnewcontentplain"/>
                <w:rFonts w:ascii="Courier New" w:eastAsia="Times New Roman" w:hAnsi="Courier New" w:cs="Times New Roman"/>
                <w:i w:val="0"/>
                <w:iCs w:val="0"/>
                <w:color w:val="000000"/>
                <w:sz w:val="18"/>
                <w:szCs w:val="24"/>
              </w:rPr>
              <w:t xml:space="preserve"> s2 = gShadowMap.Sample(gShadowSam, projTexC.xy + float2(</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 SMAP_DX)).r;</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keyword"/>
                <w:rFonts w:ascii="Courier New" w:eastAsia="Times New Roman" w:hAnsi="Courier New" w:cs="Times New Roman"/>
                <w:b/>
                <w:bCs/>
                <w:i w:val="0"/>
                <w:iCs w:val="0"/>
                <w:color w:val="336699"/>
                <w:sz w:val="18"/>
                <w:szCs w:val="24"/>
              </w:rPr>
              <w:t>float</w:t>
            </w:r>
            <w:r>
              <w:rPr>
                <w:rStyle w:val="scroll-codedefaultnewcontentplain"/>
                <w:rFonts w:ascii="Courier New" w:eastAsia="Times New Roman" w:hAnsi="Courier New" w:cs="Times New Roman"/>
                <w:i w:val="0"/>
                <w:iCs w:val="0"/>
                <w:color w:val="000000"/>
                <w:sz w:val="18"/>
                <w:szCs w:val="24"/>
              </w:rPr>
              <w:t xml:space="preserve"> s3 = gShadowMap.Sample(gShadowSam, projTexC.xy + float2(SMAP_DX, SMAP_DX)).r;</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Is the pixel depth &lt;= shadow map value?</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keyword"/>
                <w:rFonts w:ascii="Courier New" w:eastAsia="Times New Roman" w:hAnsi="Courier New" w:cs="Times New Roman"/>
                <w:b/>
                <w:bCs/>
                <w:i w:val="0"/>
                <w:iCs w:val="0"/>
                <w:color w:val="336699"/>
                <w:sz w:val="18"/>
                <w:szCs w:val="24"/>
              </w:rPr>
              <w:t>float</w:t>
            </w:r>
            <w:r>
              <w:rPr>
                <w:rStyle w:val="scroll-codedefaultnewcontentplain"/>
                <w:rFonts w:ascii="Courier New" w:eastAsia="Times New Roman" w:hAnsi="Courier New" w:cs="Times New Roman"/>
                <w:i w:val="0"/>
                <w:iCs w:val="0"/>
                <w:color w:val="000000"/>
                <w:sz w:val="18"/>
                <w:szCs w:val="24"/>
              </w:rPr>
              <w:t xml:space="preserve"> result0 = depth &lt;= s0;</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keyword"/>
                <w:rFonts w:ascii="Courier New" w:eastAsia="Times New Roman" w:hAnsi="Courier New" w:cs="Times New Roman"/>
                <w:b/>
                <w:bCs/>
                <w:i w:val="0"/>
                <w:iCs w:val="0"/>
                <w:color w:val="336699"/>
                <w:sz w:val="18"/>
                <w:szCs w:val="24"/>
              </w:rPr>
              <w:t>float</w:t>
            </w:r>
            <w:r>
              <w:rPr>
                <w:rStyle w:val="scroll-codedefaultnewcontentplain"/>
                <w:rFonts w:ascii="Courier New" w:eastAsia="Times New Roman" w:hAnsi="Courier New" w:cs="Times New Roman"/>
                <w:i w:val="0"/>
                <w:iCs w:val="0"/>
                <w:color w:val="000000"/>
                <w:sz w:val="18"/>
                <w:szCs w:val="24"/>
              </w:rPr>
              <w:t xml:space="preserve"> result1 = depth &lt;= s1;</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keyword"/>
                <w:rFonts w:ascii="Courier New" w:eastAsia="Times New Roman" w:hAnsi="Courier New" w:cs="Times New Roman"/>
                <w:b/>
                <w:bCs/>
                <w:i w:val="0"/>
                <w:iCs w:val="0"/>
                <w:color w:val="336699"/>
                <w:sz w:val="18"/>
                <w:szCs w:val="24"/>
              </w:rPr>
              <w:t>float</w:t>
            </w:r>
            <w:r>
              <w:rPr>
                <w:rStyle w:val="scroll-codedefaultnewcontentplain"/>
                <w:rFonts w:ascii="Courier New" w:eastAsia="Times New Roman" w:hAnsi="Courier New" w:cs="Times New Roman"/>
                <w:i w:val="0"/>
                <w:iCs w:val="0"/>
                <w:color w:val="000000"/>
                <w:sz w:val="18"/>
                <w:szCs w:val="24"/>
              </w:rPr>
              <w:t xml:space="preserve"> result2 = depth &lt;= s2;</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keyword"/>
                <w:rFonts w:ascii="Courier New" w:eastAsia="Times New Roman" w:hAnsi="Courier New" w:cs="Times New Roman"/>
                <w:b/>
                <w:bCs/>
                <w:i w:val="0"/>
                <w:iCs w:val="0"/>
                <w:color w:val="336699"/>
                <w:sz w:val="18"/>
                <w:szCs w:val="24"/>
              </w:rPr>
              <w:t>float</w:t>
            </w:r>
            <w:r>
              <w:rPr>
                <w:rStyle w:val="scroll-codedefaultnewcontentplain"/>
                <w:rFonts w:ascii="Courier New" w:eastAsia="Times New Roman" w:hAnsi="Courier New" w:cs="Times New Roman"/>
                <w:i w:val="0"/>
                <w:iCs w:val="0"/>
                <w:color w:val="000000"/>
                <w:sz w:val="18"/>
                <w:szCs w:val="24"/>
              </w:rPr>
              <w:t xml:space="preserve"> result3 = depth &lt;= s3;</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Transform to texel space.</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float2 texelPos = SMAP_SIZE*projTexC.xy;</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Determine the interpolation amounts.</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float2 t = frac(texelPos);</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Interpolate results.</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keyword"/>
                <w:rFonts w:ascii="Courier New" w:eastAsia="Times New Roman" w:hAnsi="Courier New" w:cs="Times New Roman"/>
                <w:b/>
                <w:bCs/>
                <w:i w:val="0"/>
                <w:iCs w:val="0"/>
                <w:color w:val="336699"/>
                <w:sz w:val="18"/>
                <w:szCs w:val="24"/>
              </w:rPr>
              <w:t>return</w:t>
            </w:r>
            <w:r>
              <w:rPr>
                <w:rStyle w:val="scroll-codedefaultnewcontentplain"/>
                <w:rFonts w:ascii="Courier New" w:eastAsia="Times New Roman" w:hAnsi="Courier New" w:cs="Times New Roman"/>
                <w:i w:val="0"/>
                <w:iCs w:val="0"/>
                <w:color w:val="000000"/>
                <w:sz w:val="18"/>
                <w:szCs w:val="24"/>
              </w:rPr>
              <w:t xml:space="preserve"> lerp(lerp(result0, result1, t.x),  lerp(result2, result3, t.x), t.y);</w:t>
            </w:r>
          </w:p>
        </w:tc>
      </w:tr>
    </w:tbl>
    <w:p/>
    <w:p>
      <w:r>
        <w:t>这样的话，一个像素就可能局部处于阴影中，这使得阴影内外的过度更加平滑，而非棱角分明。</w:t>
      </w:r>
    </w:p>
    <w:p>
      <w:r>
        <w:drawing>
          <wp:inline>
            <wp:extent cx="3345470" cy="2381250"/>
            <wp:docPr id="100006" name="" descr="_scroll_external/attachments/image2021-3-31_19-0-25-8e2d67019b4cde85e789a7205d62dbad253e639aac6a650cfa857869944570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58742" name=""/>
                    <pic:cNvPicPr>
                      <a:picLocks noChangeAspect="1"/>
                    </pic:cNvPicPr>
                  </pic:nvPicPr>
                  <pic:blipFill>
                    <a:blip xmlns:r="http://schemas.openxmlformats.org/officeDocument/2006/relationships" r:embed="rId10"/>
                    <a:stretch>
                      <a:fillRect/>
                    </a:stretch>
                  </pic:blipFill>
                  <pic:spPr>
                    <a:xfrm>
                      <a:off x="0" y="0"/>
                      <a:ext cx="3345470" cy="2381250"/>
                    </a:xfrm>
                    <a:prstGeom prst="rect">
                      <a:avLst/>
                    </a:prstGeom>
                  </pic:spPr>
                </pic:pic>
              </a:graphicData>
            </a:graphic>
          </wp:inline>
        </w:drawing>
      </w:r>
    </w:p>
    <w:p>
      <w:r>
        <w:t>从上面可以看出，PCF需要4个纹理样本，而采样时GPU代价较高的操作。幸运的是，Direct3D 11硬件对PCF技术提供了内部支持，我们可以通过调用SampleCmpLevelZero方法来实现它。</w:t>
      </w:r>
    </w:p>
    <w:p>
      <w:r>
        <w:t>    // Automatically does a 4-tap PCF.</w:t>
      </w:r>
    </w:p>
    <w:p>
      <w:r>
        <w:t>    percentLit = shadowMap.SampleCmpLevelZero(gsamShadow, shadowPosH.xy, depth).r;</w:t>
      </w:r>
    </w:p>
    <w:p>
      <w:r>
        <w:t>该方法名字中的LevelZero部分意味着只能在最高层的mipmap层级中执行此函数的相关任务。此方法使用的采样器是比较采样器，这使硬件能够执行阴影贴图的比较测试。我们使用</w:t>
      </w:r>
      <w:r>
        <w:rPr>
          <w:b/>
        </w:rPr>
        <w:t>D3D11_FILTER_COMPARISON_MIN_MAG_LINEAR_MIP_POINT</w:t>
      </w:r>
      <w:r>
        <w:t>作为过滤器，并将比较函数设置为</w:t>
      </w:r>
      <w:r>
        <w:rPr>
          <w:b/>
        </w:rPr>
        <w:t>D3D11_COMPARISON_LESS_EQUAL</w:t>
      </w:r>
      <w:r>
        <w:t>。</w:t>
      </w:r>
    </w:p>
    <w:p>
      <w:r>
        <w:rPr>
          <w:b/>
        </w:rPr>
        <w:t>偏移与走样</w:t>
      </w:r>
    </w:p>
    <w:p>
      <w:r>
        <w:t>阴影图存储的是距离光源最近的像素的深度值，但是其分辨率有限，导致没一个纹素要表示场景中的一片区域。阴影图只是以光源视角针对场景深度进行的离散采样，这样会导致所谓的阴影粉刺(shadow acne)等图像走样(aliasing)的问题。</w:t>
      </w:r>
    </w:p>
    <w:p>
      <w:r>
        <w:t>tu</w:t>
      </w:r>
    </w:p>
    <w:p>
      <w:r>
        <w:t>下图说明了为什么会出现这种现象。</w:t>
      </w:r>
    </w:p>
    <w:p>
      <w:r>
        <w:drawing>
          <wp:inline>
            <wp:extent cx="4075601" cy="2381250"/>
            <wp:docPr id="100007" name="" descr="_scroll_external/attachments/image2021-3-31_18-57-26-d4bc006041db8ecfaa054a4e569e011c61553439c0f91cdbe72ad7e1a45470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57706" name=""/>
                    <pic:cNvPicPr>
                      <a:picLocks noChangeAspect="1"/>
                    </pic:cNvPicPr>
                  </pic:nvPicPr>
                  <pic:blipFill>
                    <a:blip xmlns:r="http://schemas.openxmlformats.org/officeDocument/2006/relationships" r:embed="rId11"/>
                    <a:stretch>
                      <a:fillRect/>
                    </a:stretch>
                  </pic:blipFill>
                  <pic:spPr>
                    <a:xfrm>
                      <a:off x="0" y="0"/>
                      <a:ext cx="4075601" cy="2381250"/>
                    </a:xfrm>
                    <a:prstGeom prst="rect">
                      <a:avLst/>
                    </a:prstGeom>
                  </pic:spPr>
                </pic:pic>
              </a:graphicData>
            </a:graphic>
          </wp:inline>
        </w:drawing>
      </w:r>
    </w:p>
    <w:p>
      <w:r>
        <w:t>一种简单的解决方法就是通过一个偏移量来进行调整，如图所示。</w:t>
      </w:r>
    </w:p>
    <w:p>
      <w:r>
        <w:drawing>
          <wp:inline>
            <wp:extent cx="3717918" cy="2381250"/>
            <wp:docPr id="100008" name="" descr="_scroll_external/attachments/image2021-3-31_19-0-53-b71f0dcda5d1f1d0c184f8f8a4ac3e832f7a2ad902a87794373b3a323da247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4391" name=""/>
                    <pic:cNvPicPr>
                      <a:picLocks noChangeAspect="1"/>
                    </pic:cNvPicPr>
                  </pic:nvPicPr>
                  <pic:blipFill>
                    <a:blip xmlns:r="http://schemas.openxmlformats.org/officeDocument/2006/relationships" r:embed="rId12"/>
                    <a:stretch>
                      <a:fillRect/>
                    </a:stretch>
                  </pic:blipFill>
                  <pic:spPr>
                    <a:xfrm>
                      <a:off x="0" y="0"/>
                      <a:ext cx="3717918" cy="2381250"/>
                    </a:xfrm>
                    <a:prstGeom prst="rect">
                      <a:avLst/>
                    </a:prstGeom>
                  </pic:spPr>
                </pic:pic>
              </a:graphicData>
            </a:graphic>
          </wp:inline>
        </w:drawing>
      </w:r>
    </w:p>
    <w:p>
      <w:r>
        <w:t>但要注意，偏移量过大会导致影子与物体分离。</w:t>
      </w:r>
    </w:p>
    <w:p>
      <w:r>
        <w:drawing>
          <wp:inline>
            <wp:extent cx="3937587" cy="2381250"/>
            <wp:docPr id="100009" name="" descr="_scroll_external/attachments/image2021-3-31_19-1-10-81d00946b703c5be23553ab8c02bfcad3222494607bd431da5b42d8a43ba4b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33906" name=""/>
                    <pic:cNvPicPr>
                      <a:picLocks noChangeAspect="1"/>
                    </pic:cNvPicPr>
                  </pic:nvPicPr>
                  <pic:blipFill>
                    <a:blip xmlns:r="http://schemas.openxmlformats.org/officeDocument/2006/relationships" r:embed="rId13"/>
                    <a:stretch>
                      <a:fillRect/>
                    </a:stretch>
                  </pic:blipFill>
                  <pic:spPr>
                    <a:xfrm>
                      <a:off x="0" y="0"/>
                      <a:ext cx="3937587" cy="2381250"/>
                    </a:xfrm>
                    <a:prstGeom prst="rect">
                      <a:avLst/>
                    </a:prstGeom>
                  </pic:spPr>
                </pic:pic>
              </a:graphicData>
            </a:graphic>
          </wp:inline>
        </w:drawing>
      </w:r>
    </w:p>
    <w:p>
      <w:r>
        <w:t>然而，并没有一个固定的偏移量可以运用于所有几何体。特别是有着极大斜率的三角形，需要更大的偏移量，但这样又会造成阴影分离的问题。</w:t>
      </w:r>
    </w:p>
    <w:p>
      <w:r>
        <w:t>因此，我们绘制时可以先以光源视角度量多边形斜率，并未斜率较大的多边形应用更大的偏移量。图形硬件内部对此提供了支持，我们通过名为斜率缩放偏移(slope-scaled-bias)的光栅化属性来实现。</w:t>
      </w:r>
    </w:p>
    <w:tbl>
      <w:tblPr>
        <w:tblStyle w:val="ScrollCode"/>
        <w:tblW w:w="5000" w:type="pct"/>
        <w:tblLook w:val="01E0"/>
      </w:tblPr>
      <w:tblGrid>
        <w:gridCol w:w="8417"/>
      </w:tblGrid>
      <w:tr>
        <w:tblPrEx>
          <w:tblW w:w="5000" w:type="pct"/>
          <w:tblLook w:val="01E0"/>
        </w:tblPrEx>
        <w:tc>
          <w:tcPr>
            <w:tcW w:w="5000" w:type="pct"/>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[From MSDN]</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If the depth buffer currently bound to the output-merger stage has a UNORM format or</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no depth buffer is bound the bias value is calculated like this:</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Bias = (float)DepthBias * r + SlopeScaledDepthBias * MaxDepthSlope;</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where r is the minimum representable value &gt; 0 in the depth-buffer format converted to float32.</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[/End MSDN]</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For a 24-bit depth buffer, r = 1 / 2^24.</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Example: DepthBias = 100000 ==&gt; Actual DepthBias = 100000/2^24 = .006</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CD3D11_RASTERIZER_DESC rsDesc(D3D11_DEFAULT);</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rsDesc.DepthBias = </w:t>
            </w:r>
            <w:r>
              <w:rPr>
                <w:rStyle w:val="scroll-codedefaultnewcontentvalue"/>
                <w:rFonts w:ascii="Courier New" w:eastAsia="Times New Roman" w:hAnsi="Courier New" w:cs="Times New Roman"/>
                <w:i w:val="0"/>
                <w:iCs w:val="0"/>
                <w:color w:val="009900"/>
                <w:sz w:val="18"/>
                <w:szCs w:val="24"/>
              </w:rPr>
              <w:t>1000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rsDesc.DepthBiasClamp =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.f;</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rsDesc.SlopeScaledDepthBias = </w:t>
            </w:r>
            <w:r>
              <w:rPr>
                <w:rStyle w:val="scroll-codedefaultnewcontentvalue"/>
                <w:rFonts w:ascii="Courier New" w:eastAsia="Times New Roman" w:hAnsi="Courier New" w:cs="Times New Roman"/>
                <w:i w:val="0"/>
                <w:iCs w:val="0"/>
                <w:color w:val="009900"/>
                <w:sz w:val="18"/>
                <w:szCs w:val="24"/>
              </w:rPr>
              <w:t>1</w:t>
            </w:r>
            <w:r>
              <w:rPr>
                <w:rStyle w:val="scroll-codedefaultnewcontentplain"/>
                <w:rFonts w:ascii="Courier New" w:eastAsia="Times New Roman" w:hAnsi="Courier New" w:cs="Times New Roman"/>
                <w:i w:val="0"/>
                <w:iCs w:val="0"/>
                <w:color w:val="000000"/>
                <w:sz w:val="18"/>
                <w:szCs w:val="24"/>
              </w:rPr>
              <w:t>.f;</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ComPtr&lt;ID3D11RasterizerState&gt; mRSState;</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hr = m_d3dDevice-&gt;CreateRasterizerState(&amp;rsDesc, mRSState.GetAddressOf());</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DX::ThrowIfFailed(hr);</w:t>
            </w:r>
          </w:p>
          <w:p>
            <w:pPr>
              <w:pStyle w:val="scroll-codecontentdivline"/>
              <w:keepNext/>
              <w:pBdr>
                <w:top w:val="none" w:sz="0" w:space="0" w:color="auto"/>
                <w:left w:val="none" w:sz="0" w:space="12" w:color="auto"/>
                <w:bottom w:val="none" w:sz="0" w:space="0" w:color="auto"/>
                <w:right w:val="none" w:sz="0" w:space="0" w:color="auto"/>
              </w:pBdr>
              <w:spacing w:before="0" w:after="0"/>
              <w:ind w:left="240" w:right="0"/>
              <w:jc w:val="left"/>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m_d3dContext-&gt;RSSetState(mRSState.Get());</w:t>
            </w:r>
          </w:p>
        </w:tc>
      </w:tr>
    </w:tbl>
    <w:p/>
    <w:sectPr w:rsidSect="008B1C6A">
      <w:headerReference w:type="default" r:id="rId14"/>
      <w:footerReference w:type="default" r:id="rId15"/>
      <w:pgSz w:w="11899" w:h="16838"/>
      <w:pgMar w:top="1440" w:right="1701" w:bottom="1440"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charset w:val="00"/>
    <w:family w:val="auto"/>
    <w:pitch w:val="variable"/>
    <w:sig w:usb0="600002F7" w:usb1="02000001"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10A82" w:rsidRPr="00D8012A" w:rsidP="00EF235F" w14:paraId="59123AE0" w14:textId="19344631">
    <w:pPr>
      <w:pStyle w:val="Footer"/>
    </w:pPr>
    <w:r w:rsidRPr="00D8012A">
      <w:fldChar w:fldCharType="begin"/>
    </w:r>
    <w:r w:rsidRPr="00D8012A">
      <w:instrText xml:space="preserve"> PAGE  \* MERGEFORMAT </w:instrText>
    </w:r>
    <w:r w:rsidRPr="00D8012A">
      <w:fldChar w:fldCharType="separate"/>
    </w:r>
    <w:r w:rsidR="00334B53">
      <w:rPr>
        <w:noProof/>
      </w:rPr>
      <w:t>11</w:t>
    </w:r>
    <w:r w:rsidRPr="00D8012A">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F235F" w:rsidRPr="00EF235F" w:rsidP="00EF235F" w14:paraId="07479232" w14:textId="6AED8CB0">
    <w:pPr>
      <w:pStyle w:val="Header"/>
      <w:jc w:val="right"/>
      <w:rPr>
        <w:sz w:val="18"/>
        <w:szCs w:val="18"/>
      </w:rPr>
    </w:pPr>
    <w:r w:rsidRPr="009D3DE2">
      <w:rPr>
        <w:sz w:val="18"/>
        <w:szCs w:val="18"/>
      </w:rPr>
      <w:t>Huang Bo – 阴影贴图(Shadow Mapping)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FFFFFF1D"/>
    <w:multiLevelType w:val="multilevel"/>
    <w:tmpl w:val="2612DC70"/>
    <w:lvl w:ilvl="0">
      <w:start w:val="1"/>
      <w:numFmt w:val="bullet"/>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3968D590"/>
    <w:lvl w:ilvl="0">
      <w:start w:val="1"/>
      <w:numFmt w:val="decimal"/>
      <w:lvlText w:val="%1."/>
      <w:lvlJc w:val="left"/>
      <w:pPr>
        <w:tabs>
          <w:tab w:val="num" w:pos="1492"/>
        </w:tabs>
        <w:ind w:left="1492" w:hanging="360"/>
      </w:pPr>
    </w:lvl>
  </w:abstractNum>
  <w:abstractNum w:abstractNumId="2">
    <w:nsid w:val="FFFFFF7D"/>
    <w:multiLevelType w:val="singleLevel"/>
    <w:tmpl w:val="B2FE29E4"/>
    <w:lvl w:ilvl="0">
      <w:start w:val="1"/>
      <w:numFmt w:val="decimal"/>
      <w:lvlText w:val="%1."/>
      <w:lvlJc w:val="left"/>
      <w:pPr>
        <w:tabs>
          <w:tab w:val="num" w:pos="1209"/>
        </w:tabs>
        <w:ind w:left="1209" w:hanging="360"/>
      </w:pPr>
    </w:lvl>
  </w:abstractNum>
  <w:abstractNum w:abstractNumId="3">
    <w:nsid w:val="FFFFFF7E"/>
    <w:multiLevelType w:val="singleLevel"/>
    <w:tmpl w:val="5ABE7D4A"/>
    <w:lvl w:ilvl="0">
      <w:start w:val="1"/>
      <w:numFmt w:val="decimal"/>
      <w:lvlText w:val="%1."/>
      <w:lvlJc w:val="left"/>
      <w:pPr>
        <w:tabs>
          <w:tab w:val="num" w:pos="926"/>
        </w:tabs>
        <w:ind w:left="926" w:hanging="360"/>
      </w:pPr>
    </w:lvl>
  </w:abstractNum>
  <w:abstractNum w:abstractNumId="4">
    <w:nsid w:val="FFFFFF7F"/>
    <w:multiLevelType w:val="singleLevel"/>
    <w:tmpl w:val="E062A172"/>
    <w:lvl w:ilvl="0">
      <w:start w:val="1"/>
      <w:numFmt w:val="decimal"/>
      <w:lvlText w:val="%1."/>
      <w:lvlJc w:val="left"/>
      <w:pPr>
        <w:tabs>
          <w:tab w:val="num" w:pos="643"/>
        </w:tabs>
        <w:ind w:left="643" w:hanging="360"/>
      </w:pPr>
    </w:lvl>
  </w:abstractNum>
  <w:abstractNum w:abstractNumId="5">
    <w:nsid w:val="FFFFFF80"/>
    <w:multiLevelType w:val="singleLevel"/>
    <w:tmpl w:val="39827C6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5262DB60"/>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9CE0B06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292AA8DE"/>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113436D0"/>
    <w:lvl w:ilvl="0">
      <w:start w:val="1"/>
      <w:numFmt w:val="decimal"/>
      <w:lvlText w:val="%1."/>
      <w:lvlJc w:val="left"/>
      <w:pPr>
        <w:tabs>
          <w:tab w:val="num" w:pos="360"/>
        </w:tabs>
        <w:ind w:left="360" w:hanging="360"/>
      </w:pPr>
    </w:lvl>
  </w:abstractNum>
  <w:abstractNum w:abstractNumId="10">
    <w:nsid w:val="FFFFFF89"/>
    <w:multiLevelType w:val="singleLevel"/>
    <w:tmpl w:val="E41CB13A"/>
    <w:lvl w:ilvl="0">
      <w:start w:val="1"/>
      <w:numFmt w:val="bullet"/>
      <w:lvlText w:val=""/>
      <w:lvlJc w:val="left"/>
      <w:pPr>
        <w:tabs>
          <w:tab w:val="num" w:pos="360"/>
        </w:tabs>
        <w:ind w:left="360" w:hanging="360"/>
      </w:pPr>
      <w:rPr>
        <w:rFonts w:ascii="Symbol" w:hAnsi="Symbol" w:hint="default"/>
      </w:rPr>
    </w:lvl>
  </w:abstractNum>
  <w:abstractNum w:abstractNumId="11">
    <w:nsid w:val="008474A8"/>
    <w:multiLevelType w:val="multilevel"/>
    <w:tmpl w:val="7E76F97A"/>
    <w:numStyleLink w:val="111111"/>
    <w:lvl w:ilvl="0">
      <w:start w:val="1"/>
      <w:numFmt w:val="decimal"/>
      <w:lvlJc w:val="left"/>
    </w:lvl>
    <w:lvl w:ilvl="1">
      <w:start w:val="1"/>
      <w:numFmt w:val="decimal"/>
      <w:lvlJc w:val="left"/>
    </w:lvl>
    <w:lvl w:ilvl="2">
      <w:start w:val="1"/>
      <w:numFmt w:val="decimal"/>
      <w:lvlJc w:val="left"/>
    </w:lvl>
    <w:lvl w:ilvl="3">
      <w:start w:val="1"/>
      <w:numFmt w:val="decimal"/>
      <w:lvlJc w:val="left"/>
    </w:lvl>
    <w:lvl w:ilvl="4">
      <w:start w:val="1"/>
      <w:numFmt w:val="decimal"/>
      <w:lvlJc w:val="left"/>
    </w:lvl>
    <w:lvl w:ilvl="5">
      <w:start w:val="1"/>
      <w:numFmt w:val="decimal"/>
      <w:lvlJc w:val="left"/>
    </w:lvl>
    <w:lvl w:ilvl="6">
      <w:start w:val="1"/>
      <w:numFmt w:val="decimal"/>
      <w:lvlJc w:val="left"/>
    </w:lvl>
    <w:lvl w:ilvl="7">
      <w:start w:val="1"/>
      <w:numFmt w:val="decimal"/>
      <w:lvlJc w:val="left"/>
    </w:lvl>
    <w:lvl w:ilvl="8">
      <w:start w:val="1"/>
      <w:numFmt w:val="decimal"/>
      <w:lvlJc w:val="left"/>
    </w:lvl>
  </w:abstractNum>
  <w:abstractNum w:abstractNumId="12">
    <w:nsid w:val="06C147C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0D1C165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10071A5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2DCE6AE3"/>
    <w:multiLevelType w:val="hybridMultilevel"/>
    <w:tmpl w:val="47A60034"/>
    <w:lvl w:ilvl="0">
      <w:start w:val="0"/>
      <w:numFmt w:val="bullet"/>
      <w:lvlText w:val="–"/>
      <w:lvlJc w:val="left"/>
      <w:pPr>
        <w:ind w:left="720" w:hanging="360"/>
      </w:pPr>
      <w:rPr>
        <w:rFonts w:ascii="Source Sans Pro" w:eastAsia="Times New Roman" w:hAnsi="Source Sans Pro"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6">
    <w:nsid w:val="2E62272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447152DC"/>
    <w:multiLevelType w:val="multilevel"/>
    <w:tmpl w:val="5604585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4BA53E42"/>
    <w:multiLevelType w:val="hybridMultilevel"/>
    <w:tmpl w:val="FBFA5712"/>
    <w:lvl w:ilvl="0">
      <w:start w:val="0"/>
      <w:numFmt w:val="bullet"/>
      <w:lvlText w:val="–"/>
      <w:lvlJc w:val="left"/>
      <w:pPr>
        <w:ind w:left="720" w:hanging="360"/>
      </w:pPr>
      <w:rPr>
        <w:rFonts w:ascii="Source Sans Pro" w:eastAsia="Times New Roman" w:hAnsi="Source Sans Pro"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nsid w:val="559D29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59A4218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5A6818A1"/>
    <w:multiLevelType w:val="multilevel"/>
    <w:tmpl w:val="7E76F97A"/>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B2D688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793128CF"/>
    <w:multiLevelType w:val="multilevel"/>
    <w:tmpl w:val="5604585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7DF627B3"/>
    <w:multiLevelType w:val="multilevel"/>
    <w:tmpl w:val="7DF627B3"/>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5">
    <w:nsid w:val="7DF627B4"/>
    <w:multiLevelType w:val="multilevel"/>
    <w:tmpl w:val="7DF627B4"/>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6">
    <w:nsid w:val="7DF627B5"/>
    <w:multiLevelType w:val="hybridMultilevel"/>
    <w:tmpl w:val="7DF627B5"/>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7">
    <w:nsid w:val="7DF627B6"/>
    <w:multiLevelType w:val="hybridMultilevel"/>
    <w:tmpl w:val="7DF627B6"/>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8">
    <w:nsid w:val="7DF627B7"/>
    <w:multiLevelType w:val="multilevel"/>
    <w:tmpl w:val="7DF627B7"/>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9">
    <w:nsid w:val="7DF627BB"/>
    <w:multiLevelType w:val="multilevel"/>
    <w:tmpl w:val="7DF627BB"/>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0">
    <w:nsid w:val="7DF627C2"/>
    <w:multiLevelType w:val="multilevel"/>
    <w:tmpl w:val="7DF627C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1">
    <w:nsid w:val="7DF627C3"/>
    <w:multiLevelType w:val="multilevel"/>
    <w:tmpl w:val="7DF627C3"/>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2">
    <w:nsid w:val="7DF627C4"/>
    <w:multiLevelType w:val="multilevel"/>
    <w:tmpl w:val="7DF627C4"/>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3">
    <w:nsid w:val="7DF627C5"/>
    <w:multiLevelType w:val="multilevel"/>
    <w:tmpl w:val="7DF627C5"/>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4">
    <w:nsid w:val="7DF627C8"/>
    <w:multiLevelType w:val="hybridMultilevel"/>
    <w:tmpl w:val="7DF627C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5">
    <w:nsid w:val="7DF627C9"/>
    <w:multiLevelType w:val="multilevel"/>
    <w:tmpl w:val="7DF627C9"/>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6">
    <w:nsid w:val="7DF627CA"/>
    <w:multiLevelType w:val="multilevel"/>
    <w:tmpl w:val="7DF627CA"/>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7">
    <w:nsid w:val="7DF627CB"/>
    <w:multiLevelType w:val="multilevel"/>
    <w:tmpl w:val="7DF627CB"/>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8">
    <w:nsid w:val="7DF627CC"/>
    <w:multiLevelType w:val="hybridMultilevel"/>
    <w:tmpl w:val="7DF627CC"/>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9">
    <w:nsid w:val="7DF627CD"/>
    <w:multiLevelType w:val="hybridMultilevel"/>
    <w:tmpl w:val="7DF627CD"/>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40">
    <w:nsid w:val="7FA6619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1"/>
  </w:num>
  <w:num w:numId="2">
    <w:abstractNumId w:val="17"/>
  </w:num>
  <w:num w:numId="3">
    <w:abstractNumId w:val="11"/>
  </w:num>
  <w:num w:numId="4">
    <w:abstractNumId w:val="24"/>
  </w:num>
  <w:num w:numId="5">
    <w:abstractNumId w:val="25"/>
  </w:num>
  <w:num w:numId="6">
    <w:abstractNumId w:val="26"/>
  </w:num>
  <w:num w:numId="7">
    <w:abstractNumId w:val="27"/>
  </w:num>
  <w:num w:numId="8">
    <w:abstractNumId w:val="28"/>
  </w:num>
  <w:num w:numId="9">
    <w:abstractNumId w:val="29"/>
  </w:num>
  <w:num w:numId="10">
    <w:abstractNumId w:val="30"/>
  </w:num>
  <w:num w:numId="11">
    <w:abstractNumId w:val="31"/>
  </w:num>
  <w:num w:numId="12">
    <w:abstractNumId w:val="32"/>
  </w:num>
  <w:num w:numId="13">
    <w:abstractNumId w:val="33"/>
  </w:num>
  <w:num w:numId="14">
    <w:abstractNumId w:val="34"/>
  </w:num>
  <w:num w:numId="15">
    <w:abstractNumId w:val="35"/>
  </w:num>
  <w:num w:numId="16">
    <w:abstractNumId w:val="0"/>
  </w:num>
  <w:num w:numId="17">
    <w:abstractNumId w:val="1"/>
  </w:num>
  <w:num w:numId="18">
    <w:abstractNumId w:val="2"/>
  </w:num>
  <w:num w:numId="19">
    <w:abstractNumId w:val="3"/>
  </w:num>
  <w:num w:numId="20">
    <w:abstractNumId w:val="4"/>
  </w:num>
  <w:num w:numId="21">
    <w:abstractNumId w:val="9"/>
  </w:num>
  <w:num w:numId="22">
    <w:abstractNumId w:val="5"/>
  </w:num>
  <w:num w:numId="23">
    <w:abstractNumId w:val="6"/>
  </w:num>
  <w:num w:numId="24">
    <w:abstractNumId w:val="7"/>
  </w:num>
  <w:num w:numId="25">
    <w:abstractNumId w:val="8"/>
  </w:num>
  <w:num w:numId="26">
    <w:abstractNumId w:val="10"/>
  </w:num>
  <w:num w:numId="27">
    <w:abstractNumId w:val="18"/>
  </w:num>
  <w:num w:numId="28">
    <w:abstractNumId w:val="15"/>
  </w:num>
  <w:num w:numId="29">
    <w:abstractNumId w:val="36"/>
  </w:num>
  <w:num w:numId="30">
    <w:abstractNumId w:val="37"/>
  </w:num>
  <w:num w:numId="31">
    <w:abstractNumId w:val="38"/>
  </w:num>
  <w:num w:numId="32">
    <w:abstractNumId w:val="39"/>
  </w:num>
  <w:num w:numId="33">
    <w:abstractNumId w:val="23"/>
  </w:num>
  <w:num w:numId="34">
    <w:abstractNumId w:val="22"/>
  </w:num>
  <w:num w:numId="35">
    <w:abstractNumId w:val="40"/>
  </w:num>
  <w:num w:numId="36">
    <w:abstractNumId w:val="13"/>
  </w:num>
  <w:num w:numId="37">
    <w:abstractNumId w:val="12"/>
  </w:num>
  <w:num w:numId="38">
    <w:abstractNumId w:val="14"/>
  </w:num>
  <w:num w:numId="39">
    <w:abstractNumId w:val="16"/>
  </w:num>
  <w:num w:numId="40">
    <w:abstractNumId w:val="20"/>
  </w:num>
  <w:num w:numId="41">
    <w:abstractNumId w:val="1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proofState w:spelling="clean" w:grammar="clean"/>
  <w:stylePaneFormatFilter w:val="1004"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isibleStyles="0"/>
  <w:defaultTabStop w:val="284"/>
  <w:hyphenationZone w:val="425"/>
  <w:drawingGridHorizontalSpacing w:val="100"/>
  <w:displayHorizontalDrawingGridEvery w:val="2"/>
  <w:displayVerticalDrawingGridEvery w:val="2"/>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4CB"/>
    <w:rsid w:val="00042947"/>
    <w:rsid w:val="00053BAB"/>
    <w:rsid w:val="00055224"/>
    <w:rsid w:val="000B1C98"/>
    <w:rsid w:val="000B7C62"/>
    <w:rsid w:val="000D499C"/>
    <w:rsid w:val="000E57ED"/>
    <w:rsid w:val="00102A51"/>
    <w:rsid w:val="0013593A"/>
    <w:rsid w:val="00141222"/>
    <w:rsid w:val="00146C45"/>
    <w:rsid w:val="0015478B"/>
    <w:rsid w:val="00156F0D"/>
    <w:rsid w:val="00173B90"/>
    <w:rsid w:val="00177C6C"/>
    <w:rsid w:val="001821A8"/>
    <w:rsid w:val="001872D4"/>
    <w:rsid w:val="0019521D"/>
    <w:rsid w:val="001A1360"/>
    <w:rsid w:val="001D03A9"/>
    <w:rsid w:val="001D75EA"/>
    <w:rsid w:val="00201B47"/>
    <w:rsid w:val="0021001B"/>
    <w:rsid w:val="0021544B"/>
    <w:rsid w:val="00220E40"/>
    <w:rsid w:val="00225F28"/>
    <w:rsid w:val="002310D4"/>
    <w:rsid w:val="00236273"/>
    <w:rsid w:val="0025070E"/>
    <w:rsid w:val="0025115E"/>
    <w:rsid w:val="0025541B"/>
    <w:rsid w:val="00274AC0"/>
    <w:rsid w:val="00294EE2"/>
    <w:rsid w:val="002B48D8"/>
    <w:rsid w:val="002D0E23"/>
    <w:rsid w:val="002E1EC5"/>
    <w:rsid w:val="002F0D43"/>
    <w:rsid w:val="002F4EC4"/>
    <w:rsid w:val="002F6A76"/>
    <w:rsid w:val="002F79E0"/>
    <w:rsid w:val="003111A7"/>
    <w:rsid w:val="00334B53"/>
    <w:rsid w:val="003570EA"/>
    <w:rsid w:val="0036214D"/>
    <w:rsid w:val="00374AF9"/>
    <w:rsid w:val="00394C42"/>
    <w:rsid w:val="003E29D9"/>
    <w:rsid w:val="00425E40"/>
    <w:rsid w:val="004266BE"/>
    <w:rsid w:val="00446192"/>
    <w:rsid w:val="00452C6E"/>
    <w:rsid w:val="00462D65"/>
    <w:rsid w:val="00481948"/>
    <w:rsid w:val="004934CB"/>
    <w:rsid w:val="004B5047"/>
    <w:rsid w:val="004B5FCD"/>
    <w:rsid w:val="004D4905"/>
    <w:rsid w:val="004E4DAA"/>
    <w:rsid w:val="00506961"/>
    <w:rsid w:val="00513BE7"/>
    <w:rsid w:val="00531B81"/>
    <w:rsid w:val="00562E3B"/>
    <w:rsid w:val="00577554"/>
    <w:rsid w:val="00605B03"/>
    <w:rsid w:val="0063464D"/>
    <w:rsid w:val="006903FA"/>
    <w:rsid w:val="006952FE"/>
    <w:rsid w:val="006A2407"/>
    <w:rsid w:val="006B2C3A"/>
    <w:rsid w:val="006C364E"/>
    <w:rsid w:val="006D4B5D"/>
    <w:rsid w:val="006E4D7D"/>
    <w:rsid w:val="006F31B1"/>
    <w:rsid w:val="006F56FD"/>
    <w:rsid w:val="00707F4C"/>
    <w:rsid w:val="007A372C"/>
    <w:rsid w:val="007A76AB"/>
    <w:rsid w:val="007C5657"/>
    <w:rsid w:val="007D06AE"/>
    <w:rsid w:val="007D3B44"/>
    <w:rsid w:val="007F209D"/>
    <w:rsid w:val="007F3748"/>
    <w:rsid w:val="00831334"/>
    <w:rsid w:val="00837A0D"/>
    <w:rsid w:val="00852D83"/>
    <w:rsid w:val="0087617C"/>
    <w:rsid w:val="008964A9"/>
    <w:rsid w:val="008B1C6A"/>
    <w:rsid w:val="008B7020"/>
    <w:rsid w:val="008C0E6C"/>
    <w:rsid w:val="008D309B"/>
    <w:rsid w:val="008F4EAC"/>
    <w:rsid w:val="00910A82"/>
    <w:rsid w:val="00920E8C"/>
    <w:rsid w:val="00926478"/>
    <w:rsid w:val="0093769A"/>
    <w:rsid w:val="00940D8A"/>
    <w:rsid w:val="009515D5"/>
    <w:rsid w:val="009550EE"/>
    <w:rsid w:val="009709DB"/>
    <w:rsid w:val="00994241"/>
    <w:rsid w:val="00995731"/>
    <w:rsid w:val="0099728D"/>
    <w:rsid w:val="009B76C6"/>
    <w:rsid w:val="009C77F6"/>
    <w:rsid w:val="009D3DE2"/>
    <w:rsid w:val="00A17CE3"/>
    <w:rsid w:val="00A30F43"/>
    <w:rsid w:val="00A46A1E"/>
    <w:rsid w:val="00AB3248"/>
    <w:rsid w:val="00AB6BA6"/>
    <w:rsid w:val="00AE2366"/>
    <w:rsid w:val="00AF4DB6"/>
    <w:rsid w:val="00B21CB4"/>
    <w:rsid w:val="00B5616C"/>
    <w:rsid w:val="00B739FD"/>
    <w:rsid w:val="00BC642E"/>
    <w:rsid w:val="00BE0FD9"/>
    <w:rsid w:val="00BE281B"/>
    <w:rsid w:val="00BE5325"/>
    <w:rsid w:val="00C42E29"/>
    <w:rsid w:val="00C4331B"/>
    <w:rsid w:val="00C81AB8"/>
    <w:rsid w:val="00C868C5"/>
    <w:rsid w:val="00CA4ACB"/>
    <w:rsid w:val="00CF0B4F"/>
    <w:rsid w:val="00D10529"/>
    <w:rsid w:val="00D63938"/>
    <w:rsid w:val="00D706C6"/>
    <w:rsid w:val="00D8012A"/>
    <w:rsid w:val="00D841F2"/>
    <w:rsid w:val="00DA0F23"/>
    <w:rsid w:val="00DC1789"/>
    <w:rsid w:val="00DE5251"/>
    <w:rsid w:val="00DE72F4"/>
    <w:rsid w:val="00DF2776"/>
    <w:rsid w:val="00DF63C1"/>
    <w:rsid w:val="00E244B5"/>
    <w:rsid w:val="00E26F5B"/>
    <w:rsid w:val="00E666A5"/>
    <w:rsid w:val="00EA4AC4"/>
    <w:rsid w:val="00EB34FD"/>
    <w:rsid w:val="00EB7A17"/>
    <w:rsid w:val="00EF235F"/>
    <w:rsid w:val="00EF7F2A"/>
    <w:rsid w:val="00F021C2"/>
    <w:rsid w:val="00F32249"/>
    <w:rsid w:val="00F32F9C"/>
    <w:rsid w:val="00F46B4A"/>
    <w:rsid w:val="00F504FB"/>
    <w:rsid w:val="00F52A14"/>
    <w:rsid w:val="00F62148"/>
    <w:rsid w:val="00F82C93"/>
    <w:rsid w:val="00FA1D89"/>
    <w:rsid w:val="00FD109F"/>
  </w:rsids>
  <m:mathPr>
    <m:mathFont m:val="Cambria Math"/>
    <m:dispDef m:val="0"/>
    <m:wrapRight/>
    <m:naryLim m:val="subSup"/>
  </m:mathPr>
  <w:themeFontLang w:val="en-US" w:eastAsia="ja-JP"/>
  <w:clrSchemeMapping w:bg1="light1" w:t1="dark1" w:bg2="light2" w:t2="dark2" w:accent1="accent1" w:accent2="accent2" w:accent3="accent3" w:accent4="accent4" w:accent5="accent5" w:accent6="accent6" w:hyperlink="hyperlink" w:followedHyperlink="followedHyperlink"/>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82">
    <w:lsdException w:name="heading 1" w:qFormat="1"/>
    <w:lsdException w:name="heading 2" w:qFormat="1"/>
    <w:lsdException w:name="heading 3"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TOC Heading" w:uiPriority="39" w:qFormat="1"/>
  </w:latentStyles>
  <w:style w:type="paragraph" w:default="1" w:styleId="Normal">
    <w:name w:val="Normal"/>
    <w:qFormat/>
    <w:rsid w:val="00E244B5"/>
    <w:pPr>
      <w:spacing w:after="120"/>
    </w:pPr>
    <w:rPr>
      <w:rFonts w:ascii="Arial" w:hAnsi="Arial"/>
      <w:sz w:val="20"/>
    </w:rPr>
  </w:style>
  <w:style w:type="paragraph" w:styleId="Heading1">
    <w:name w:val="heading 1"/>
    <w:basedOn w:val="Normal"/>
    <w:next w:val="Normal"/>
    <w:qFormat/>
    <w:rsid w:val="00A30F43"/>
    <w:pPr>
      <w:keepNext/>
      <w:tabs>
        <w:tab w:val="left" w:pos="0"/>
        <w:tab w:val="left" w:pos="567"/>
      </w:tabs>
      <w:spacing w:before="600" w:after="240"/>
      <w:outlineLvl w:val="0"/>
    </w:pPr>
    <w:rPr>
      <w:rFonts w:cs="Arial"/>
      <w:b/>
      <w:bCs/>
      <w:color w:val="404040" w:themeColor="text1" w:themeTint="BF"/>
      <w:kern w:val="32"/>
      <w:sz w:val="32"/>
      <w:szCs w:val="32"/>
    </w:rPr>
  </w:style>
  <w:style w:type="paragraph" w:styleId="Heading2">
    <w:name w:val="heading 2"/>
    <w:basedOn w:val="Normal"/>
    <w:next w:val="Normal"/>
    <w:qFormat/>
    <w:rsid w:val="002310D4"/>
    <w:pPr>
      <w:keepNext/>
      <w:tabs>
        <w:tab w:val="left" w:pos="567"/>
      </w:tabs>
      <w:spacing w:before="480" w:after="240"/>
      <w:outlineLvl w:val="1"/>
    </w:pPr>
    <w:rPr>
      <w:rFonts w:cs="Arial"/>
      <w:b/>
      <w:bCs/>
      <w:color w:val="404040" w:themeColor="text1" w:themeTint="BF"/>
      <w:sz w:val="28"/>
      <w:szCs w:val="28"/>
    </w:rPr>
  </w:style>
  <w:style w:type="paragraph" w:styleId="Heading3">
    <w:name w:val="heading 3"/>
    <w:basedOn w:val="Normal"/>
    <w:next w:val="Normal"/>
    <w:qFormat/>
    <w:rsid w:val="002310D4"/>
    <w:pPr>
      <w:keepNext/>
      <w:tabs>
        <w:tab w:val="left" w:pos="567"/>
      </w:tabs>
      <w:spacing w:before="360"/>
      <w:outlineLvl w:val="2"/>
    </w:pPr>
    <w:rPr>
      <w:rFonts w:cs="Arial"/>
      <w:b/>
      <w:bCs/>
      <w:color w:val="595959" w:themeColor="text1" w:themeTint="A6"/>
      <w:sz w:val="26"/>
      <w:szCs w:val="26"/>
    </w:rPr>
  </w:style>
  <w:style w:type="paragraph" w:styleId="Heading4">
    <w:name w:val="heading 4"/>
    <w:basedOn w:val="Normal"/>
    <w:next w:val="Normal"/>
    <w:link w:val="Heading4Char"/>
    <w:rsid w:val="002310D4"/>
    <w:pPr>
      <w:keepNext/>
      <w:keepLines/>
      <w:spacing w:before="240" w:after="0"/>
      <w:outlineLvl w:val="3"/>
    </w:pPr>
    <w:rPr>
      <w:rFonts w:eastAsiaTheme="majorEastAsia" w:cstheme="majorBidi"/>
      <w:iCs/>
      <w:color w:val="595959" w:themeColor="text1" w:themeTint="A6"/>
    </w:rPr>
  </w:style>
  <w:style w:type="paragraph" w:styleId="Heading5">
    <w:name w:val="heading 5"/>
    <w:basedOn w:val="Normal"/>
    <w:next w:val="Normal"/>
    <w:link w:val="Heading5Char"/>
    <w:unhideWhenUsed/>
    <w:rsid w:val="002310D4"/>
    <w:pPr>
      <w:keepNext/>
      <w:keepLines/>
      <w:spacing w:before="240" w:after="0"/>
      <w:outlineLvl w:val="4"/>
    </w:pPr>
    <w:rPr>
      <w:rFonts w:eastAsiaTheme="majorEastAsia" w:cstheme="majorBidi"/>
      <w:color w:val="595959" w:themeColor="text1" w:themeTint="A6"/>
    </w:rPr>
  </w:style>
  <w:style w:type="paragraph" w:styleId="Heading6">
    <w:name w:val="heading 6"/>
    <w:basedOn w:val="Normal"/>
    <w:next w:val="Normal"/>
    <w:link w:val="Heading6Char"/>
    <w:semiHidden/>
    <w:unhideWhenUsed/>
    <w:rsid w:val="002310D4"/>
    <w:pPr>
      <w:keepNext/>
      <w:keepLines/>
      <w:spacing w:before="240" w:after="0"/>
      <w:outlineLvl w:val="5"/>
    </w:pPr>
    <w:rPr>
      <w:rFonts w:eastAsiaTheme="majorEastAsia" w:cstheme="majorBidi"/>
      <w:color w:val="7F7F7F" w:themeColor="text1" w:themeTint="80"/>
    </w:rPr>
  </w:style>
  <w:style w:type="paragraph" w:styleId="Heading7">
    <w:name w:val="heading 7"/>
    <w:basedOn w:val="Normal"/>
    <w:next w:val="Normal"/>
    <w:link w:val="Heading7Char"/>
    <w:semiHidden/>
    <w:unhideWhenUsed/>
    <w:rsid w:val="002310D4"/>
    <w:pPr>
      <w:keepNext/>
      <w:keepLines/>
      <w:spacing w:before="240" w:after="0"/>
      <w:outlineLvl w:val="6"/>
    </w:pPr>
    <w:rPr>
      <w:rFonts w:eastAsiaTheme="majorEastAsia" w:cstheme="majorBidi"/>
      <w:color w:val="7F7F7F" w:themeColor="text1" w:themeTint="80"/>
    </w:rPr>
  </w:style>
  <w:style w:type="paragraph" w:styleId="Heading8">
    <w:name w:val="heading 8"/>
    <w:basedOn w:val="Normal"/>
    <w:next w:val="Normal"/>
    <w:link w:val="Heading8Char"/>
    <w:semiHidden/>
    <w:unhideWhenUsed/>
    <w:rsid w:val="002310D4"/>
    <w:pPr>
      <w:keepNext/>
      <w:keepLines/>
      <w:spacing w:before="240" w:after="0"/>
      <w:outlineLvl w:val="7"/>
    </w:pPr>
    <w:rPr>
      <w:rFonts w:eastAsiaTheme="majorEastAsia" w:cstheme="majorBidi"/>
      <w:color w:val="7F7F7F" w:themeColor="text1" w:themeTint="80"/>
      <w:szCs w:val="21"/>
    </w:rPr>
  </w:style>
  <w:style w:type="paragraph" w:styleId="Heading9">
    <w:name w:val="heading 9"/>
    <w:basedOn w:val="Normal"/>
    <w:next w:val="Normal"/>
    <w:link w:val="Heading9Char"/>
    <w:unhideWhenUsed/>
    <w:rsid w:val="002310D4"/>
    <w:pPr>
      <w:keepNext/>
      <w:keepLines/>
      <w:spacing w:before="240" w:after="0"/>
      <w:outlineLvl w:val="8"/>
    </w:pPr>
    <w:rPr>
      <w:rFonts w:eastAsiaTheme="majorEastAsia" w:cstheme="majorBidi"/>
      <w:color w:val="7F7F7F" w:themeColor="text1" w:themeTint="8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994241"/>
    <w:pPr>
      <w:spacing w:before="120"/>
      <w:jc w:val="center"/>
      <w:outlineLvl w:val="0"/>
    </w:pPr>
    <w:rPr>
      <w:rFonts w:cs="Arial"/>
      <w:b/>
      <w:bCs/>
      <w:color w:val="404040" w:themeColor="text1" w:themeTint="BF"/>
      <w:kern w:val="28"/>
      <w:sz w:val="48"/>
      <w:szCs w:val="32"/>
    </w:rPr>
  </w:style>
  <w:style w:type="character" w:styleId="Hyperlink">
    <w:name w:val="Hyperlink"/>
    <w:basedOn w:val="DefaultParagraphFont"/>
    <w:uiPriority w:val="99"/>
    <w:rsid w:val="00EF7B96"/>
    <w:rPr>
      <w:color w:val="0000FF"/>
      <w:u w:val="single"/>
    </w:rPr>
  </w:style>
  <w:style w:type="paragraph" w:styleId="Caption">
    <w:name w:val="caption"/>
    <w:basedOn w:val="Normal"/>
    <w:next w:val="Normal"/>
    <w:qFormat/>
    <w:rsid w:val="00805BCE"/>
    <w:rPr>
      <w:b/>
      <w:bCs/>
      <w:szCs w:val="20"/>
    </w:rPr>
  </w:style>
  <w:style w:type="paragraph" w:styleId="Header">
    <w:name w:val="header"/>
    <w:basedOn w:val="Normal"/>
    <w:link w:val="HeaderChar"/>
    <w:rsid w:val="0082378C"/>
    <w:pPr>
      <w:tabs>
        <w:tab w:val="center" w:pos="4536"/>
        <w:tab w:val="right" w:pos="9072"/>
      </w:tabs>
      <w:spacing w:after="0"/>
    </w:pPr>
  </w:style>
  <w:style w:type="character" w:customStyle="1" w:styleId="HeaderChar">
    <w:name w:val="Header Char"/>
    <w:basedOn w:val="DefaultParagraphFont"/>
    <w:link w:val="Header"/>
    <w:rsid w:val="0082378C"/>
    <w:rPr>
      <w:rFonts w:ascii="Arial" w:hAnsi="Arial"/>
      <w:sz w:val="20"/>
    </w:rPr>
  </w:style>
  <w:style w:type="paragraph" w:styleId="Footer">
    <w:name w:val="footer"/>
    <w:basedOn w:val="Normal"/>
    <w:link w:val="FooterChar"/>
    <w:rsid w:val="00DF63C1"/>
    <w:pPr>
      <w:tabs>
        <w:tab w:val="center" w:pos="4536"/>
        <w:tab w:val="right" w:pos="9072"/>
      </w:tabs>
      <w:spacing w:after="0"/>
      <w:jc w:val="right"/>
    </w:pPr>
    <w:rPr>
      <w:sz w:val="18"/>
    </w:rPr>
  </w:style>
  <w:style w:type="character" w:customStyle="1" w:styleId="FooterChar">
    <w:name w:val="Footer Char"/>
    <w:basedOn w:val="DefaultParagraphFont"/>
    <w:link w:val="Footer"/>
    <w:rsid w:val="00DF63C1"/>
    <w:rPr>
      <w:rFonts w:ascii="Arial" w:hAnsi="Arial"/>
      <w:sz w:val="18"/>
    </w:rPr>
  </w:style>
  <w:style w:type="character" w:styleId="PageNumber">
    <w:name w:val="page number"/>
    <w:basedOn w:val="DefaultParagraphFont"/>
    <w:rsid w:val="0082378C"/>
    <w:rPr>
      <w:rFonts w:ascii="Arial" w:hAnsi="Arial"/>
      <w:sz w:val="20"/>
    </w:rPr>
  </w:style>
  <w:style w:type="table" w:styleId="TableGrid">
    <w:name w:val="Table Grid"/>
    <w:basedOn w:val="TableNormal"/>
    <w:rsid w:val="00704E8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TOC3"/>
    <w:next w:val="Normal"/>
    <w:autoRedefine/>
    <w:uiPriority w:val="39"/>
    <w:rsid w:val="009C77F6"/>
    <w:pPr>
      <w:spacing w:before="120"/>
    </w:pPr>
    <w:rPr>
      <w:b/>
      <w:bCs/>
      <w:color w:val="404040" w:themeColor="text1" w:themeTint="BF"/>
      <w:sz w:val="20"/>
    </w:rPr>
  </w:style>
  <w:style w:type="paragraph" w:styleId="TOC2">
    <w:name w:val="toc 2"/>
    <w:basedOn w:val="TOC1"/>
    <w:next w:val="Normal"/>
    <w:autoRedefine/>
    <w:uiPriority w:val="39"/>
    <w:rsid w:val="00577554"/>
    <w:pPr>
      <w:spacing w:before="0"/>
    </w:pPr>
    <w:rPr>
      <w:b w:val="0"/>
      <w:bCs w:val="0"/>
      <w:color w:val="595959" w:themeColor="text1" w:themeTint="A6"/>
    </w:rPr>
  </w:style>
  <w:style w:type="paragraph" w:styleId="TOC3">
    <w:name w:val="toc 3"/>
    <w:basedOn w:val="Normal"/>
    <w:next w:val="Normal"/>
    <w:autoRedefine/>
    <w:uiPriority w:val="39"/>
    <w:rsid w:val="009C77F6"/>
    <w:pPr>
      <w:spacing w:after="0"/>
    </w:pPr>
    <w:rPr>
      <w:iCs/>
      <w:color w:val="595959" w:themeColor="text1" w:themeTint="A6"/>
      <w:sz w:val="18"/>
      <w:szCs w:val="22"/>
    </w:rPr>
  </w:style>
  <w:style w:type="paragraph" w:styleId="TOC4">
    <w:name w:val="toc 4"/>
    <w:basedOn w:val="Normal"/>
    <w:next w:val="Normal"/>
    <w:autoRedefine/>
    <w:rsid w:val="0021001B"/>
    <w:pPr>
      <w:pBdr>
        <w:between w:val="double" w:sz="6" w:space="0" w:color="auto"/>
      </w:pBdr>
      <w:spacing w:after="0"/>
      <w:ind w:left="400"/>
    </w:pPr>
    <w:rPr>
      <w:sz w:val="18"/>
      <w:szCs w:val="20"/>
    </w:rPr>
  </w:style>
  <w:style w:type="paragraph" w:styleId="TOC5">
    <w:name w:val="toc 5"/>
    <w:basedOn w:val="Normal"/>
    <w:next w:val="Normal"/>
    <w:autoRedefine/>
    <w:rsid w:val="0021001B"/>
    <w:pPr>
      <w:pBdr>
        <w:between w:val="double" w:sz="6" w:space="0" w:color="auto"/>
      </w:pBdr>
      <w:spacing w:after="0"/>
      <w:ind w:left="600"/>
    </w:pPr>
    <w:rPr>
      <w:sz w:val="18"/>
      <w:szCs w:val="20"/>
    </w:rPr>
  </w:style>
  <w:style w:type="paragraph" w:styleId="TOC6">
    <w:name w:val="toc 6"/>
    <w:basedOn w:val="Normal"/>
    <w:next w:val="Normal"/>
    <w:autoRedefine/>
    <w:rsid w:val="0021001B"/>
    <w:pPr>
      <w:pBdr>
        <w:between w:val="double" w:sz="6" w:space="0" w:color="auto"/>
      </w:pBdr>
      <w:spacing w:after="0"/>
      <w:ind w:left="800"/>
    </w:pPr>
    <w:rPr>
      <w:szCs w:val="20"/>
    </w:rPr>
  </w:style>
  <w:style w:type="paragraph" w:styleId="TOC7">
    <w:name w:val="toc 7"/>
    <w:basedOn w:val="Normal"/>
    <w:next w:val="Normal"/>
    <w:autoRedefine/>
    <w:rsid w:val="0021001B"/>
    <w:pPr>
      <w:pBdr>
        <w:between w:val="double" w:sz="6" w:space="0" w:color="auto"/>
      </w:pBdr>
      <w:spacing w:after="0"/>
      <w:ind w:left="1000"/>
    </w:pPr>
    <w:rPr>
      <w:szCs w:val="20"/>
    </w:rPr>
  </w:style>
  <w:style w:type="paragraph" w:styleId="TOC8">
    <w:name w:val="toc 8"/>
    <w:basedOn w:val="Normal"/>
    <w:next w:val="Normal"/>
    <w:autoRedefine/>
    <w:rsid w:val="0021001B"/>
    <w:pPr>
      <w:pBdr>
        <w:between w:val="double" w:sz="6" w:space="0" w:color="auto"/>
      </w:pBdr>
      <w:spacing w:after="0"/>
      <w:ind w:left="1200"/>
    </w:pPr>
    <w:rPr>
      <w:szCs w:val="20"/>
    </w:rPr>
  </w:style>
  <w:style w:type="paragraph" w:styleId="TOC9">
    <w:name w:val="toc 9"/>
    <w:basedOn w:val="Normal"/>
    <w:next w:val="Normal"/>
    <w:autoRedefine/>
    <w:rsid w:val="0021001B"/>
    <w:pPr>
      <w:pBdr>
        <w:between w:val="double" w:sz="6" w:space="0" w:color="auto"/>
      </w:pBdr>
      <w:spacing w:after="0"/>
      <w:ind w:left="1400"/>
    </w:pPr>
    <w:rPr>
      <w:sz w:val="18"/>
      <w:szCs w:val="20"/>
    </w:rPr>
  </w:style>
  <w:style w:type="numbering" w:styleId="111111">
    <w:name w:val="Outline List 2"/>
    <w:rsid w:val="00C8036A"/>
    <w:pPr>
      <w:numPr>
        <w:numId w:val="1"/>
      </w:numPr>
    </w:pPr>
  </w:style>
  <w:style w:type="paragraph" w:styleId="DocumentMap">
    <w:name w:val="Document Map"/>
    <w:basedOn w:val="Normal"/>
    <w:link w:val="DocumentMapChar"/>
    <w:rsid w:val="00552316"/>
    <w:pPr>
      <w:spacing w:after="0"/>
    </w:pPr>
    <w:rPr>
      <w:rFonts w:ascii="Lucida Grande" w:hAnsi="Lucida Grande"/>
    </w:rPr>
  </w:style>
  <w:style w:type="character" w:customStyle="1" w:styleId="DocumentMapChar">
    <w:name w:val="Document Map Char"/>
    <w:basedOn w:val="DefaultParagraphFont"/>
    <w:link w:val="DocumentMap"/>
    <w:rsid w:val="00552316"/>
    <w:rPr>
      <w:rFonts w:ascii="Lucida Grande" w:hAnsi="Lucida Grande"/>
      <w:lang w:eastAsia="en-US"/>
    </w:rPr>
  </w:style>
  <w:style w:type="paragraph" w:styleId="TOCHeading">
    <w:name w:val="TOC Heading"/>
    <w:basedOn w:val="Heading1"/>
    <w:next w:val="Normal"/>
    <w:uiPriority w:val="39"/>
    <w:unhideWhenUsed/>
    <w:qFormat/>
    <w:rsid w:val="00831334"/>
    <w:pPr>
      <w:keepLines/>
      <w:tabs>
        <w:tab w:val="clear" w:pos="0"/>
        <w:tab w:val="clear" w:pos="567"/>
      </w:tabs>
      <w:spacing w:before="480" w:after="0" w:line="276" w:lineRule="auto"/>
      <w:outlineLvl w:val="9"/>
    </w:pPr>
    <w:rPr>
      <w:rFonts w:eastAsiaTheme="majorEastAsia" w:cstheme="majorBidi"/>
      <w:kern w:val="0"/>
      <w:sz w:val="28"/>
      <w:szCs w:val="28"/>
    </w:rPr>
  </w:style>
  <w:style w:type="character" w:customStyle="1" w:styleId="Heading4Char">
    <w:name w:val="Heading 4 Char"/>
    <w:basedOn w:val="DefaultParagraphFont"/>
    <w:link w:val="Heading4"/>
    <w:rsid w:val="00374AF9"/>
    <w:rPr>
      <w:rFonts w:ascii="Source Sans Pro" w:hAnsi="Source Sans Pro" w:eastAsiaTheme="majorEastAsia" w:cstheme="majorBidi"/>
      <w:iCs/>
      <w:color w:val="595959" w:themeColor="text1" w:themeTint="A6"/>
      <w:sz w:val="20"/>
    </w:rPr>
  </w:style>
  <w:style w:type="character" w:customStyle="1" w:styleId="Heading5Char">
    <w:name w:val="Heading 5 Char"/>
    <w:basedOn w:val="DefaultParagraphFont"/>
    <w:link w:val="Heading5"/>
    <w:rsid w:val="00236273"/>
    <w:rPr>
      <w:rFonts w:ascii="Source Sans Pro" w:hAnsi="Source Sans Pro" w:eastAsiaTheme="majorEastAsia" w:cstheme="majorBidi"/>
      <w:color w:val="595959" w:themeColor="text1" w:themeTint="A6"/>
      <w:sz w:val="20"/>
    </w:rPr>
  </w:style>
  <w:style w:type="table" w:customStyle="1" w:styleId="ScrollSectionColumn">
    <w:name w:val="Scroll Section Column"/>
    <w:basedOn w:val="TableNormal"/>
    <w:uiPriority w:val="99"/>
    <w:rsid w:val="00E868FB"/>
    <w:tblPr>
      <w:tblInd w:w="0" w:type="dxa"/>
      <w:tblCellMar>
        <w:top w:w="0" w:type="dxa"/>
        <w:left w:w="108" w:type="dxa"/>
        <w:bottom w:w="0" w:type="dxa"/>
        <w:right w:w="108" w:type="dxa"/>
      </w:tblCellMar>
    </w:tblPr>
  </w:style>
  <w:style w:type="table" w:customStyle="1" w:styleId="ScrollTip">
    <w:name w:val="Scroll Tip"/>
    <w:basedOn w:val="TableNormal"/>
    <w:uiPriority w:val="99"/>
    <w:qFormat/>
    <w:rsid w:val="0099620C"/>
    <w:pPr>
      <w:ind w:left="173" w:right="259"/>
    </w:pPr>
    <w:tblPr>
      <w:tblInd w:w="0" w:type="dxa"/>
      <w:tblBorders>
        <w:top w:val="single" w:sz="4" w:space="0" w:color="9CC4A2"/>
        <w:left w:val="single" w:sz="4" w:space="0" w:color="9CC4A2"/>
        <w:bottom w:val="single" w:sz="4" w:space="0" w:color="9CC4A2"/>
        <w:right w:val="single" w:sz="4" w:space="0" w:color="9CC4A2"/>
      </w:tblBorders>
      <w:tblCellMar>
        <w:top w:w="173" w:type="dxa"/>
        <w:left w:w="58" w:type="dxa"/>
        <w:bottom w:w="259" w:type="dxa"/>
        <w:right w:w="58" w:type="dxa"/>
      </w:tblCellMar>
    </w:tblPr>
    <w:tcPr>
      <w:shd w:val="clear" w:color="auto" w:fill="DEFAE0"/>
    </w:tcPr>
  </w:style>
  <w:style w:type="table" w:customStyle="1" w:styleId="ScrollWarning">
    <w:name w:val="Scroll Warning"/>
    <w:basedOn w:val="TableNormal"/>
    <w:uiPriority w:val="99"/>
    <w:qFormat/>
    <w:rsid w:val="0099620C"/>
    <w:pPr>
      <w:ind w:left="173" w:right="259"/>
    </w:pPr>
    <w:tblPr>
      <w:tblInd w:w="0" w:type="dxa"/>
      <w:tblBorders>
        <w:top w:val="single" w:sz="4" w:space="0" w:color="E29898"/>
        <w:left w:val="single" w:sz="4" w:space="0" w:color="E29898"/>
        <w:bottom w:val="single" w:sz="4" w:space="0" w:color="E29898"/>
        <w:right w:val="single" w:sz="4" w:space="0" w:color="E29898"/>
      </w:tblBorders>
      <w:tblCellMar>
        <w:top w:w="173" w:type="dxa"/>
        <w:left w:w="58" w:type="dxa"/>
        <w:bottom w:w="259" w:type="dxa"/>
        <w:right w:w="58" w:type="dxa"/>
      </w:tblCellMar>
    </w:tblPr>
    <w:tcPr>
      <w:shd w:val="clear" w:color="auto" w:fill="FFE7E7"/>
    </w:tcPr>
  </w:style>
  <w:style w:type="table" w:customStyle="1" w:styleId="ScrollCode">
    <w:name w:val="Scroll Code"/>
    <w:basedOn w:val="TableNormal"/>
    <w:uiPriority w:val="99"/>
    <w:qFormat/>
    <w:rsid w:val="00AD7224"/>
    <w:pPr>
      <w:ind w:left="173" w:right="259"/>
    </w:pPr>
    <w:rPr>
      <w:rFonts w:ascii="Courier New" w:hAnsi="Courier New"/>
      <w:sz w:val="18"/>
    </w:rPr>
    <w:tblPr>
      <w:tblCellSpacing w:w="0" w:type="dxa"/>
      <w:tblInd w:w="0" w:type="dxa"/>
      <w:tblBorders>
        <w:top w:val="dashed" w:sz="4" w:space="0" w:color="6199C9"/>
        <w:left w:val="dashed" w:sz="4" w:space="0" w:color="6199C9"/>
        <w:bottom w:val="dashed" w:sz="4" w:space="0" w:color="6199C9"/>
        <w:right w:val="dashed" w:sz="4" w:space="0" w:color="6199C9"/>
      </w:tblBorders>
      <w:tblCellMar>
        <w:top w:w="173" w:type="dxa"/>
        <w:left w:w="58" w:type="dxa"/>
        <w:bottom w:w="259" w:type="dxa"/>
        <w:right w:w="58" w:type="dxa"/>
      </w:tblCellMar>
    </w:tblPr>
    <w:trPr>
      <w:tblCellSpacing w:w="0" w:type="dxa"/>
    </w:trPr>
  </w:style>
  <w:style w:type="table" w:customStyle="1" w:styleId="ScrollInfo">
    <w:name w:val="Scroll Info"/>
    <w:basedOn w:val="TableNormal"/>
    <w:uiPriority w:val="99"/>
    <w:qFormat/>
    <w:rsid w:val="00F93E63"/>
    <w:pPr>
      <w:ind w:left="173" w:right="259"/>
    </w:pPr>
    <w:tblPr>
      <w:tblInd w:w="0" w:type="dxa"/>
      <w:tblBorders>
        <w:top w:val="single" w:sz="4" w:space="0" w:color="9CA6D2"/>
        <w:left w:val="single" w:sz="4" w:space="0" w:color="9CA6D2"/>
        <w:bottom w:val="single" w:sz="4" w:space="0" w:color="9CA6D2"/>
        <w:right w:val="single" w:sz="4" w:space="0" w:color="9CA6D2"/>
      </w:tblBorders>
      <w:tblCellMar>
        <w:top w:w="173" w:type="dxa"/>
        <w:left w:w="58" w:type="dxa"/>
        <w:bottom w:w="259" w:type="dxa"/>
        <w:right w:w="58" w:type="dxa"/>
      </w:tblCellMar>
    </w:tblPr>
    <w:tcPr>
      <w:shd w:val="clear" w:color="auto" w:fill="DFEFFD"/>
    </w:tcPr>
  </w:style>
  <w:style w:type="table" w:customStyle="1" w:styleId="ScrollTableNormal">
    <w:name w:val="Scroll Table Normal"/>
    <w:basedOn w:val="TableNormal"/>
    <w:uiPriority w:val="99"/>
    <w:qFormat/>
    <w:rsid w:val="0025070E"/>
    <w:rPr>
      <w:rFonts w:ascii="Arial" w:hAnsi="Arial"/>
      <w:sz w:val="20"/>
    </w:rPr>
    <w:tblPr>
      <w:tblStyleRowBandSize w:val="1"/>
      <w:tblStyleColBandSize w:val="1"/>
      <w:tblInd w:w="0"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CellMar>
        <w:top w:w="0" w:type="dxa"/>
        <w:left w:w="108" w:type="dxa"/>
        <w:bottom w:w="0" w:type="dxa"/>
        <w:right w:w="108" w:type="dxa"/>
      </w:tblCellMar>
    </w:tblPr>
    <w:tblStylePr w:type="firstRow">
      <w:rPr>
        <w:rFonts w:ascii="Arial" w:hAnsi="Arial"/>
        <w:b w:val="0"/>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l2br w:val="nil"/>
          <w:tr2bl w:val="nil"/>
        </w:tcBorders>
        <w:shd w:val="clear" w:color="auto" w:fill="F0F0F0"/>
      </w:tcPr>
    </w:tblStylePr>
    <w:tblStylePr w:type="firstCol">
      <w:rPr>
        <w:b/>
        <w:color w:val="003263"/>
      </w:rPr>
      <w:tblPr/>
      <w:tcPr>
        <w:shd w:val="clear" w:color="auto" w:fill="F0F0F0"/>
      </w:tcPr>
    </w:tblStylePr>
  </w:style>
  <w:style w:type="table" w:customStyle="1" w:styleId="ScrollPanel">
    <w:name w:val="Scroll Panel"/>
    <w:basedOn w:val="TableNormal"/>
    <w:uiPriority w:val="99"/>
    <w:qFormat/>
    <w:rsid w:val="00F93E63"/>
    <w:pPr>
      <w:ind w:left="173" w:right="259"/>
    </w:pPr>
    <w:tblPr>
      <w:tblInd w:w="0" w:type="dxa"/>
      <w:tblBorders>
        <w:top w:val="single" w:sz="4" w:space="0" w:color="BBBBBB"/>
        <w:left w:val="single" w:sz="4" w:space="0" w:color="BBBBBB"/>
        <w:bottom w:val="single" w:sz="4" w:space="0" w:color="BBBBBB"/>
        <w:right w:val="single" w:sz="4" w:space="0" w:color="BBBBBB"/>
      </w:tblBorders>
      <w:tblCellMar>
        <w:top w:w="173" w:type="dxa"/>
        <w:left w:w="58" w:type="dxa"/>
        <w:bottom w:w="259" w:type="dxa"/>
        <w:right w:w="58" w:type="dxa"/>
      </w:tblCellMar>
    </w:tblPr>
    <w:tcPr>
      <w:shd w:val="clear" w:color="auto" w:fill="F0F0F0"/>
    </w:tcPr>
  </w:style>
  <w:style w:type="table" w:customStyle="1" w:styleId="ScrollNote">
    <w:name w:val="Scroll Note"/>
    <w:basedOn w:val="TableNormal"/>
    <w:uiPriority w:val="99"/>
    <w:qFormat/>
    <w:rsid w:val="00F93E63"/>
    <w:pPr>
      <w:ind w:left="173" w:right="259"/>
    </w:pPr>
    <w:tblPr>
      <w:tblInd w:w="0" w:type="dxa"/>
      <w:tblBorders>
        <w:top w:val="single" w:sz="4" w:space="0" w:color="F9DF99"/>
        <w:left w:val="single" w:sz="4" w:space="0" w:color="F9DF99"/>
        <w:bottom w:val="single" w:sz="4" w:space="0" w:color="F9DF99"/>
        <w:right w:val="single" w:sz="4" w:space="0" w:color="F9DF99"/>
      </w:tblBorders>
      <w:tblCellMar>
        <w:top w:w="173" w:type="dxa"/>
        <w:left w:w="58" w:type="dxa"/>
        <w:bottom w:w="259" w:type="dxa"/>
        <w:right w:w="58" w:type="dxa"/>
      </w:tblCellMar>
    </w:tblPr>
    <w:tcPr>
      <w:shd w:val="clear" w:color="auto" w:fill="FFFFE0"/>
    </w:tcPr>
  </w:style>
  <w:style w:type="table" w:customStyle="1" w:styleId="ScrollQuote">
    <w:name w:val="Scroll Quote"/>
    <w:basedOn w:val="TableNormal"/>
    <w:uiPriority w:val="99"/>
    <w:qFormat/>
    <w:rsid w:val="00F93E63"/>
    <w:pPr>
      <w:ind w:left="173" w:right="259"/>
    </w:pPr>
    <w:rPr>
      <w:i/>
    </w:rPr>
    <w:tblPr>
      <w:tblInd w:w="0" w:type="dxa"/>
      <w:tblCellMar>
        <w:top w:w="0" w:type="dxa"/>
        <w:left w:w="58" w:type="dxa"/>
        <w:bottom w:w="0" w:type="dxa"/>
        <w:right w:w="58" w:type="dxa"/>
      </w:tblCellMar>
    </w:tblPr>
    <w:tblStylePr w:type="firstCol">
      <w:tblPr/>
      <w:tcPr>
        <w:tcBorders>
          <w:left w:val="single" w:sz="4" w:space="0" w:color="6199C9"/>
        </w:tcBorders>
      </w:tcPr>
    </w:tblStylePr>
  </w:style>
  <w:style w:type="paragraph" w:styleId="PlainText">
    <w:name w:val="Plain Text"/>
    <w:basedOn w:val="Normal"/>
    <w:rsid w:val="00334B53"/>
    <w:rPr>
      <w:rFonts w:ascii="Courier New" w:hAnsi="Courier New" w:cs="Courier New"/>
      <w:szCs w:val="20"/>
    </w:rPr>
  </w:style>
  <w:style w:type="paragraph" w:customStyle="1" w:styleId="SublineHeader">
    <w:name w:val="Subline Header"/>
    <w:basedOn w:val="Title"/>
    <w:qFormat/>
    <w:rsid w:val="00E244B5"/>
    <w:rPr>
      <w:b w:val="0"/>
      <w:bCs w:val="0"/>
      <w:color w:val="A6A6A6" w:themeColor="background1" w:themeShade="A6"/>
      <w:sz w:val="28"/>
      <w:shd w:val="clear" w:color="auto" w:fill="FFFFFF"/>
    </w:rPr>
  </w:style>
  <w:style w:type="paragraph" w:customStyle="1" w:styleId="SublineHeaderLevel2">
    <w:name w:val="SublineHeader Level2"/>
    <w:basedOn w:val="SublineHeader"/>
    <w:qFormat/>
    <w:rsid w:val="007A372C"/>
    <w:rPr>
      <w:sz w:val="24"/>
      <w:szCs w:val="24"/>
    </w:rPr>
  </w:style>
  <w:style w:type="character" w:customStyle="1" w:styleId="Heading6Char">
    <w:name w:val="Heading 6 Char"/>
    <w:basedOn w:val="DefaultParagraphFont"/>
    <w:link w:val="Heading6"/>
    <w:semiHidden/>
    <w:rsid w:val="00236273"/>
    <w:rPr>
      <w:rFonts w:ascii="Source Sans Pro" w:hAnsi="Source Sans Pro" w:eastAsiaTheme="majorEastAsia" w:cstheme="majorBidi"/>
      <w:color w:val="7F7F7F" w:themeColor="text1" w:themeTint="80"/>
      <w:sz w:val="20"/>
    </w:rPr>
  </w:style>
  <w:style w:type="character" w:customStyle="1" w:styleId="Heading7Char">
    <w:name w:val="Heading 7 Char"/>
    <w:basedOn w:val="DefaultParagraphFont"/>
    <w:link w:val="Heading7"/>
    <w:semiHidden/>
    <w:rsid w:val="00236273"/>
    <w:rPr>
      <w:rFonts w:ascii="Source Sans Pro" w:hAnsi="Source Sans Pro" w:eastAsiaTheme="majorEastAsia" w:cstheme="majorBidi"/>
      <w:color w:val="7F7F7F" w:themeColor="text1" w:themeTint="80"/>
      <w:sz w:val="20"/>
    </w:rPr>
  </w:style>
  <w:style w:type="character" w:customStyle="1" w:styleId="Heading8Char">
    <w:name w:val="Heading 8 Char"/>
    <w:basedOn w:val="DefaultParagraphFont"/>
    <w:link w:val="Heading8"/>
    <w:semiHidden/>
    <w:rsid w:val="00236273"/>
    <w:rPr>
      <w:rFonts w:ascii="Source Sans Pro" w:hAnsi="Source Sans Pro" w:eastAsiaTheme="majorEastAsia" w:cstheme="majorBidi"/>
      <w:color w:val="7F7F7F" w:themeColor="text1" w:themeTint="80"/>
      <w:sz w:val="20"/>
      <w:szCs w:val="21"/>
    </w:rPr>
  </w:style>
  <w:style w:type="character" w:customStyle="1" w:styleId="Heading9Char">
    <w:name w:val="Heading 9 Char"/>
    <w:basedOn w:val="DefaultParagraphFont"/>
    <w:link w:val="Heading9"/>
    <w:rsid w:val="00236273"/>
    <w:rPr>
      <w:rFonts w:ascii="Source Sans Pro" w:hAnsi="Source Sans Pro" w:eastAsiaTheme="majorEastAsia" w:cstheme="majorBidi"/>
      <w:color w:val="7F7F7F" w:themeColor="text1" w:themeTint="80"/>
      <w:sz w:val="20"/>
      <w:szCs w:val="21"/>
    </w:rPr>
  </w:style>
  <w:style w:type="character" w:styleId="IntenseEmphasis">
    <w:name w:val="Intense Emphasis"/>
    <w:basedOn w:val="DefaultParagraphFont"/>
    <w:rsid w:val="00831334"/>
    <w:rPr>
      <w:i/>
      <w:iCs/>
      <w:color w:val="7F7F7F" w:themeColor="text1" w:themeTint="80"/>
    </w:rPr>
  </w:style>
  <w:style w:type="paragraph" w:styleId="IntenseQuote">
    <w:name w:val="Intense Quote"/>
    <w:basedOn w:val="Normal"/>
    <w:next w:val="Normal"/>
    <w:link w:val="IntenseQuoteChar"/>
    <w:rsid w:val="00831334"/>
    <w:pPr>
      <w:pBdr>
        <w:top w:val="single" w:sz="4" w:space="10" w:color="4F81BD" w:themeColor="accent1"/>
        <w:bottom w:val="single" w:sz="4" w:space="10" w:color="4F81BD" w:themeColor="accent1"/>
      </w:pBdr>
      <w:spacing w:before="360" w:after="360"/>
      <w:ind w:left="864" w:right="864"/>
      <w:jc w:val="center"/>
    </w:pPr>
    <w:rPr>
      <w:i/>
      <w:iCs/>
      <w:color w:val="7F7F7F" w:themeColor="text1" w:themeTint="80"/>
    </w:rPr>
  </w:style>
  <w:style w:type="character" w:customStyle="1" w:styleId="IntenseQuoteChar">
    <w:name w:val="Intense Quote Char"/>
    <w:basedOn w:val="DefaultParagraphFont"/>
    <w:link w:val="IntenseQuote"/>
    <w:rsid w:val="00831334"/>
    <w:rPr>
      <w:rFonts w:ascii="Source Sans Pro" w:hAnsi="Source Sans Pro"/>
      <w:i/>
      <w:iCs/>
      <w:color w:val="7F7F7F" w:themeColor="text1" w:themeTint="80"/>
      <w:sz w:val="20"/>
    </w:rPr>
  </w:style>
  <w:style w:type="character" w:styleId="IntenseReference">
    <w:name w:val="Intense Reference"/>
    <w:basedOn w:val="DefaultParagraphFont"/>
    <w:rsid w:val="00831334"/>
    <w:rPr>
      <w:b/>
      <w:bCs/>
      <w:smallCaps/>
      <w:color w:val="7F7F7F" w:themeColor="text1" w:themeTint="80"/>
      <w:spacing w:val="5"/>
    </w:rPr>
  </w:style>
  <w:style w:type="table" w:styleId="PlainTable1">
    <w:name w:val="Plain Table 1"/>
    <w:basedOn w:val="TableNormal"/>
    <w:rsid w:val="003111A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3111A7"/>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Style1">
    <w:name w:val="Style1"/>
    <w:basedOn w:val="TableNormal"/>
    <w:uiPriority w:val="99"/>
    <w:rsid w:val="003111A7"/>
    <w:tblPr>
      <w:tblInd w:w="0" w:type="dxa"/>
      <w:tblCellMar>
        <w:top w:w="0" w:type="dxa"/>
        <w:left w:w="108" w:type="dxa"/>
        <w:bottom w:w="0" w:type="dxa"/>
        <w:right w:w="108" w:type="dxa"/>
      </w:tblCellMar>
    </w:tblPr>
  </w:style>
  <w:style w:type="paragraph" w:customStyle="1" w:styleId="scroll-code">
    <w:name w:val="scroll-code"/>
    <w:basedOn w:val="Normal"/>
    <w:rPr>
      <w:i w:val="0"/>
      <w:iCs w:val="0"/>
    </w:rPr>
  </w:style>
  <w:style w:type="paragraph" w:customStyle="1" w:styleId="scroll-codecontentcontent">
    <w:name w:val="scroll-code_content_content"/>
    <w:basedOn w:val="Normal"/>
  </w:style>
  <w:style w:type="paragraph" w:customStyle="1" w:styleId="scroll-codecontentdivline">
    <w:name w:val="scroll-code_content_div_line"/>
    <w:basedOn w:val="Normal"/>
    <w:pPr>
      <w:keepNext/>
      <w:pBdr>
        <w:left w:val="none" w:sz="0" w:space="12" w:color="auto"/>
      </w:pBdr>
    </w:pPr>
  </w:style>
  <w:style w:type="character" w:customStyle="1" w:styleId="scroll-codedefaultnewcontentplain">
    <w:name w:val="scroll-code_defaultnew_content_plain"/>
    <w:basedOn w:val="DefaultParagraphFont"/>
    <w:rPr>
      <w:color w:val="000000"/>
    </w:rPr>
  </w:style>
  <w:style w:type="character" w:customStyle="1" w:styleId="scroll-codedefaultnewcontentvalue">
    <w:name w:val="scroll-code_defaultnew_content_value"/>
    <w:basedOn w:val="DefaultParagraphFont"/>
    <w:rPr>
      <w:color w:val="009900"/>
    </w:rPr>
  </w:style>
  <w:style w:type="character" w:customStyle="1" w:styleId="scroll-codedefaultnewcontentcomments">
    <w:name w:val="scroll-code_defaultnew_content_comments"/>
    <w:basedOn w:val="DefaultParagraphFont"/>
    <w:rPr>
      <w:color w:val="008200"/>
    </w:rPr>
  </w:style>
  <w:style w:type="character" w:customStyle="1" w:styleId="scroll-codedefaultnewcontentkeyword">
    <w:name w:val="scroll-code_defaultnew_content_keyword"/>
    <w:basedOn w:val="DefaultParagraphFont"/>
    <w:rPr>
      <w:b/>
      <w:bCs/>
      <w:color w:val="33669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header" Target="header1.xml" /><Relationship Id="rId15" Type="http://schemas.openxmlformats.org/officeDocument/2006/relationships/footer" Target="footer1.xml" /><Relationship Id="rId16" Type="http://schemas.openxmlformats.org/officeDocument/2006/relationships/theme" Target="theme/theme1.xml" /><Relationship Id="rId17" Type="http://schemas.openxmlformats.org/officeDocument/2006/relationships/numbering" Target="numbering.xml" /><Relationship Id="rId18"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037931-7ED5-0E4F-BA3F-C74A7C3AC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11</Pages>
  <Words>4</Words>
  <Characters>26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dc:creator>
  <cp:lastModifiedBy>Team Development</cp:lastModifiedBy>
  <cp:revision>109</cp:revision>
  <dcterms:created xsi:type="dcterms:W3CDTF">2016-10-04T14:03:00Z</dcterms:created>
  <dcterms:modified xsi:type="dcterms:W3CDTF">2016-10-07T13:31:00Z</dcterms:modified>
</cp:coreProperties>
</file>