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 w:rsidR="006F56FD" w:rsidP="00926478" w14:paraId="495E42DF" w14:textId="40383ACE">
      <w:pPr>
        <w:pStyle w:val="Heading1"/>
        <w:spacing w:before="0" w:after="245"/>
      </w:pPr>
      <w:bookmarkStart w:id="0" w:name="_GoBack"/>
      <w:bookmarkEnd w:id="0"/>
      <w:r>
        <w:t>曲面细分阶段(Tessellation Stage)</w:t>
      </w:r>
    </w:p>
    <w:p w:rsidR="0087617C" w:rsidRPr="00D841F2" w14:paraId="6791F24B" w14:textId="6EDD588B">
      <w:pPr>
        <w:pStyle w:val="Heading1"/>
      </w:pPr>
      <w:bookmarkStart w:id="1" w:name="scroll-bookmark-1"/>
      <w:bookmarkEnd w:id="1"/>
      <w:bookmarkStart w:id="2" w:name="scroll-bookmark-2"/>
      <w:r>
        <w:t>概述</w:t>
      </w:r>
      <w:bookmarkEnd w:id="2"/>
    </w:p>
    <w:p>
      <w:r>
        <w:t>曲面细分技术是指将几何体细分为更小的三角形，从而丰富网格体的细节。在渲染流水线中，包含三个阶段:</w:t>
      </w:r>
      <w:r>
        <w:rPr>
          <w:b/>
        </w:rPr>
        <w:t>Hull Shader</w:t>
      </w:r>
      <w:r>
        <w:t xml:space="preserve">, </w:t>
      </w:r>
      <w:r>
        <w:rPr>
          <w:b/>
        </w:rPr>
        <w:t>Tessellator Stage</w:t>
      </w:r>
      <w:r>
        <w:t xml:space="preserve">, </w:t>
      </w:r>
      <w:r>
        <w:rPr>
          <w:b/>
        </w:rPr>
        <w:t>Domian Shader</w:t>
      </w:r>
      <w:r>
        <w:t>.</w:t>
      </w:r>
    </w:p>
    <w:p>
      <w:r>
        <w:t>使用该技术有三点理由：</w:t>
      </w:r>
    </w:p>
    <w:p>
      <w:r>
        <w:t>1.可以基于GPU实现动态LOD。可以根据摄像机与网格体的距离或者其他因素来调整细节。</w:t>
      </w:r>
    </w:p>
    <w:p>
      <w:r>
        <w:t>2.可以简化物理模拟与动画。可以在低模(low-poly)网格体上执行物理与动画计算，然后使用曲面细分来获取更丰富的细节。</w:t>
      </w:r>
    </w:p>
    <w:p>
      <w:r>
        <w:t>3.可以节约内存。我们在存储器里只保存低模，再根据需求来用GPU动态进行细分。</w:t>
      </w:r>
    </w:p>
    <w:p>
      <w:pPr>
        <w:pStyle w:val="Heading1"/>
      </w:pPr>
      <w:bookmarkStart w:id="3" w:name="scroll-bookmark-3"/>
      <w:r>
        <w:t>曲面细分的图元类型</w:t>
      </w:r>
      <w:bookmarkEnd w:id="3"/>
    </w:p>
    <w:p>
      <w:r>
        <w:t>在进行曲面细分时，我们不是向IA阶段提交三角形，而是提交含有若干控制点(control point)的面片(patch)。最多支持32个控制点。</w:t>
      </w:r>
    </w:p>
    <w:p>
      <w:r>
        <w:t>例如需要细分4个点的矩形时，我们使用D3D11_PRIMITIVE_TOPOLOGY_4_CONTROL_POINT_PATCHLIST。</w:t>
      </w:r>
    </w:p>
    <w:p>
      <w:r>
        <w:t>m_d3dContext-&gt;IASetPrimitiveTopology(D3D11_PRIMITIVE_TOPOLOGY_4_CONTROL_POINT_PATCHLIST);</w:t>
      </w:r>
    </w:p>
    <w:p>
      <w:r>
        <w:t>具有更多控制点的面片可以用贝塞尔曲线来生成贝塞尔曲面。</w:t>
      </w:r>
    </w:p>
    <w:p>
      <w:pPr>
        <w:pStyle w:val="Heading1"/>
      </w:pPr>
      <w:bookmarkStart w:id="4" w:name="scroll-bookmark-4"/>
      <w:r>
        <w:t>外壳着色器(Hull Shader)</w:t>
      </w:r>
      <w:bookmarkEnd w:id="4"/>
    </w:p>
    <w:p>
      <w:r>
        <w:t>该着色器实际上包含两个部分，常量外壳着色器和控制点外壳着色器。</w:t>
      </w:r>
    </w:p>
    <w:p/>
    <w:p>
      <w:r>
        <w:rPr>
          <w:b/>
        </w:rPr>
        <w:t>常量外壳着色器(Constant Hull Shader)</w:t>
      </w:r>
    </w:p>
    <w:p>
      <w:r>
        <w:t>其针对每个面片逐一处理，输出曲面细分因子。该因子决定了细分阶段中镶嵌化处理后得到的三角形数量。</w:t>
      </w:r>
    </w:p>
    <w:p>
      <w:r>
        <w:t>例如下面是一个具有4个控制点的四边形面片，将其从各个方面均匀地分为3份(类似九宫格)。</w:t>
      </w:r>
    </w:p>
    <w:tbl>
      <w:tblPr>
        <w:tblStyle w:val="ScrollCode"/>
        <w:tblW w:w="5000" w:type="pct"/>
        <w:tblLook w:val="01E0"/>
      </w:tblPr>
      <w:tblGrid>
        <w:gridCol w:w="8417"/>
      </w:tblGrid>
      <w:tr>
        <w:tblPrEx>
          <w:tblW w:w="5000" w:type="pct"/>
          <w:tblLook w:val="01E0"/>
        </w:tblPrEx>
        <w:tc>
          <w:tcPr>
            <w:tcW w:w="5000" w:type="pct"/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struct PatchTess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EdgeTess[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4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 : SV_TessFactor;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InsideTess[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2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 : SV_InsideTessFactor;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Additional info you want associated per patch.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PatchTess ConstantHS(InputPatch&lt;VertexOut,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4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&gt; patch, uint patchID : SV_PrimitiveID)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PatchTess pt;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Uniformly tessellate the patch 3 times.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pt.EdgeTess[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]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3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;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Left edge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pt.EdgeTess[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]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3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;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Top edge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pt.EdgeTess[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2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]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3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;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Right edge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pt.EdgeTess[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3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]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3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;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Bottom edge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pt.InsideTess[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]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3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;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u-axis (columns)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pt.InsideTess[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]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3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;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v-axis (rows)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pt;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</w:tc>
      </w:tr>
    </w:tbl>
    <w:p/>
    <w:p/>
    <w:p>
      <w:r>
        <w:t>该着色器以所有控制点作为输入，使用</w:t>
      </w:r>
      <w:r>
        <w:rPr>
          <w:b/>
        </w:rPr>
        <w:t>InputPatch&lt;VertexOut, 4&gt;</w:t>
      </w:r>
      <w:r>
        <w:t>进行定义。其顶点类型即顶点着色器的输出类型，第二个参数则为控制点的数量。系统也通过</w:t>
      </w:r>
      <w:r>
        <w:rPr>
          <w:b/>
        </w:rPr>
        <w:t>SV_PrimitiveID</w:t>
      </w:r>
      <w:r>
        <w:t>来获取面片的ID，可根据需要使用。</w:t>
      </w:r>
    </w:p>
    <w:p>
      <w:r>
        <w:t>除了必须输出的</w:t>
      </w:r>
      <w:r>
        <w:rPr>
          <w:b/>
        </w:rPr>
        <w:t>SV_TessFactor</w:t>
      </w:r>
      <w:r>
        <w:t>和</w:t>
      </w:r>
      <w:r>
        <w:rPr>
          <w:b/>
        </w:rPr>
        <w:t>SV_InsideTessFactor</w:t>
      </w:r>
      <w:r>
        <w:t>外，我们也可以输出其他信息，以供之后的阶段使用。</w:t>
      </w:r>
    </w:p>
    <w:p>
      <w:r>
        <w:t>对三角形面片的细分处理与四边形类似，需要3个边缘细分因子和一个内部细分因子。</w:t>
      </w:r>
    </w:p>
    <w:p>
      <w:r>
        <w:t>Direct3D 11支持的细分因子最大为64。如果细分因子为0，则该面片会被丢弃。</w:t>
      </w:r>
    </w:p>
    <w:p>
      <w:r>
        <w:t>出于性能考虑，有以下几点建议</w:t>
      </w:r>
    </w:p>
    <w:p>
      <w:r>
        <w:t>1.如果曲面细分因子为1，就应考虑在渲染时不对其进行细分处理，否则会浪费资源。</w:t>
      </w:r>
    </w:p>
    <w:p>
      <w:r>
        <w:t>2.对于过小的三角形，例如小于8个像素的，不宜进行细分处理。</w:t>
      </w:r>
    </w:p>
    <w:p>
      <w:r>
        <w:t>3.使用细分时要采用批量绘制调用，将细分任务集中执行。反复开启/关闭细分功能的代价及其高昂。</w:t>
      </w:r>
    </w:p>
    <w:p/>
    <w:p>
      <w:r>
        <w:rPr>
          <w:b/>
        </w:rPr>
        <w:t>控制点外壳着色器(Control Point Hull Shader)</w:t>
      </w:r>
    </w:p>
    <w:p>
      <w:r>
        <w:t>该着色器以控制点作为输入和输出。其作用之一是改变曲面的表现方式。例如将普通的三角形(3个控制点)转换为3次贝塞尔三角曲面(具有10个控制点)。</w:t>
      </w:r>
    </w:p>
    <w:p>
      <w:r>
        <w:t>下面是一个注简单的传递(pass-through)着色器，它不会对控制点进行任何修改。</w:t>
      </w:r>
    </w:p>
    <w:tbl>
      <w:tblPr>
        <w:tblStyle w:val="ScrollCode"/>
        <w:tblW w:w="5000" w:type="pct"/>
        <w:tblLook w:val="01E0"/>
      </w:tblPr>
      <w:tblGrid>
        <w:gridCol w:w="8417"/>
      </w:tblGrid>
      <w:tr>
        <w:tblPrEx>
          <w:tblW w:w="5000" w:type="pct"/>
          <w:tblLook w:val="01E0"/>
        </w:tblPrEx>
        <w:tc>
          <w:tcPr>
            <w:tcW w:w="5000" w:type="pct"/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struct HullOut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float3 PosL : POSITION;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[domain(“quad”)]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[partitioning(“integer”)]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[outputtopology(“triangle_cw”)]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[outputcontrolpoints(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4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)]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[patchconstantfunc(“ConstantHS”)]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[maxtessfactor(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64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.0f)]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HullOut HS(InputPatch&lt;VertexOut,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4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&gt; p, uint i : SV_OutputControlPointID, uint patchId : SV_PrimitiveID)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HullOut hout;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hout.PosL = p[i].PosL;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hout;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</w:tc>
      </w:tr>
    </w:tbl>
    <w:p/>
    <w:p/>
    <w:p>
      <w:r>
        <w:t>同样，InputPatch将所有控制点传入。</w:t>
      </w:r>
      <w:r>
        <w:rPr>
          <w:b/>
        </w:rPr>
        <w:t>SV_OutputControlPointID</w:t>
      </w:r>
      <w:r>
        <w:t>则是当前输出控制点的ID。</w:t>
      </w:r>
    </w:p>
    <w:p>
      <w:r>
        <w:rPr>
          <w:b/>
        </w:rPr>
        <w:t>domain</w:t>
      </w:r>
      <w:r>
        <w:t>:指定了面片的类型。可选有tri,quad,isoline。</w:t>
      </w:r>
    </w:p>
    <w:p>
      <w:r>
        <w:rPr>
          <w:b/>
        </w:rPr>
        <w:t>pattitioning</w:t>
      </w:r>
      <w:r>
        <w:t>:指定了细分模式</w:t>
      </w:r>
    </w:p>
    <w:p>
      <w:r>
        <w:t>    integer:表示新顶点的添加或移除只取决于细分因子的整数部分，忽略小数部分。这样在曲面细分等级改变时，容易发生明显的popping现象。</w:t>
      </w:r>
    </w:p>
    <w:p>
      <w:r>
        <w:t>    非整型曲面细分(fractional_even/fractional_odd):细分因子的小数部分起到渐变过渡中调节的作用，使细分改变更加平滑。</w:t>
      </w:r>
    </w:p>
    <w:p>
      <w:r>
        <w:rPr>
          <w:b/>
        </w:rPr>
        <w:t>outputtopology</w:t>
      </w:r>
      <w:r>
        <w:t>:细分创造的三角形的绕序。triangle_cw表示顺时针，triangle_ccw表示逆时针，line用于对线段进行细分。</w:t>
      </w:r>
    </w:p>
    <w:p>
      <w:r>
        <w:rPr>
          <w:b/>
        </w:rPr>
        <w:t>outputcontrolpoints</w:t>
      </w:r>
      <w:r>
        <w:t>:外壳着色器执行的次数，每次执行都输出一个控制点，SV_OutputControlPointID给出了当前正在输出的控制点ID。</w:t>
      </w:r>
    </w:p>
    <w:p>
      <w:r>
        <w:rPr>
          <w:b/>
        </w:rPr>
        <w:t>patchconstantfunc</w:t>
      </w:r>
      <w:r>
        <w:t>:指定常量外壳着色器的名称。</w:t>
      </w:r>
    </w:p>
    <w:p>
      <w:r>
        <w:rPr>
          <w:b/>
        </w:rPr>
        <w:t>maxtessfactor</w:t>
      </w:r>
      <w:r>
        <w:t>:曲面细分因子的最大值，最大为64。硬件可针对此值进行相应的优化。</w:t>
      </w:r>
    </w:p>
    <w:p>
      <w:pPr>
        <w:pStyle w:val="Heading1"/>
      </w:pPr>
      <w:bookmarkStart w:id="5" w:name="scroll-bookmark-5"/>
      <w:r>
        <w:t>镶嵌器阶段(Tessellator Stage)</w:t>
      </w:r>
      <w:bookmarkEnd w:id="5"/>
    </w:p>
    <w:p>
      <w:r>
        <w:t>此阶段是硬件根据曲面细分因子执行细分处理的阶段。</w:t>
      </w:r>
    </w:p>
    <w:p>
      <w:r>
        <w:t>几个示例</w:t>
      </w:r>
    </w:p>
    <w:p>
      <w:r>
        <w:drawing>
          <wp:inline>
            <wp:extent cx="3548345" cy="2381250"/>
            <wp:docPr id="100001" name="" descr="_scroll_external/attachments/image2021-2-23_11-51-16-664994af326cea649b5e87320bb15e0bc5625923f645e0d7712fcf7df29b35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734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834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>
            <wp:extent cx="2629226" cy="2381250"/>
            <wp:docPr id="100002" name="" descr="_scroll_external/attachments/image2021-2-23_11-51-41-3e58ebd20a7b1ee1ab74355e94584ed5a89338279e657908a4af0d201dde44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632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226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" w:name="scroll-bookmark-6"/>
      <w:r>
        <w:t>域着色器(Domian Shader)</w:t>
      </w:r>
      <w:bookmarkEnd w:id="6"/>
    </w:p>
    <w:p>
      <w:r>
        <w:t>上个阶段创建出的所有顶点都会逐一调用该着色器。此着色器相当于没有开启曲面细分时的顶点着色器。我们可以在这里将顶点变换到齐次裁剪空间。</w:t>
      </w:r>
    </w:p>
    <w:p>
      <w:r>
        <w:t>例子</w:t>
      </w:r>
    </w:p>
    <w:tbl>
      <w:tblPr>
        <w:tblStyle w:val="ScrollCode"/>
        <w:tblW w:w="5000" w:type="pct"/>
        <w:tblLook w:val="01E0"/>
      </w:tblPr>
      <w:tblGrid>
        <w:gridCol w:w="8417"/>
      </w:tblGrid>
      <w:tr>
        <w:tblPrEx>
          <w:tblW w:w="5000" w:type="pct"/>
          <w:tblLook w:val="01E0"/>
        </w:tblPrEx>
        <w:tc>
          <w:tcPr>
            <w:tcW w:w="5000" w:type="pct"/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struct DomainOut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float4 PosH : SV_POSITION;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The domain shader is called for every vertex created by the tessellator.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It is like the vertex shader after tessellation.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[domain(“quad”)]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DomainOut DS(PatchTess patchTess, float2 uv : SV_DomainLocation,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const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OutputPatch&lt;HullOut,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4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&gt; quad)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DomainOut dout;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Bilinear interpolation.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float3 v1 = lerp(quad[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].PosL, quad[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].PosL, uv.x);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float3 v2 = lerp(quad[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2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].PosL, quad[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3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].PosL, uv.x);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float3 p = lerp(v1, v2, uv.y);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dout.PosH = mul(float4(p,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.0f), gWorldViewProj);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dout;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</w:tc>
      </w:tr>
    </w:tbl>
    <w:p/>
    <w:p/>
    <w:p>
      <w:r>
        <w:t>域着色器以曲面细分因子，控制点外壳着色器输出的所有面片，以及顶点坐标uv作为输入。</w:t>
      </w:r>
    </w:p>
    <w:p>
      <w:r>
        <w:t>这里只是给出了uv坐标而不是实际位置。我们可以通过其求出实际的3D顶点位置。</w:t>
      </w:r>
    </w:p>
    <w:p>
      <w:r>
        <w:drawing>
          <wp:inline>
            <wp:extent cx="3747072" cy="2381250"/>
            <wp:docPr id="100003" name="" descr="_scroll_external/attachments/image2021-2-23_11-43-35-9b1f10e1d32d2bbe88c43af43249bf0a62c94290c488f7296fe39030b0b217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369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7072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处理三角形时，顶点坐标是float3型的重心坐标uvw。</w:t>
      </w:r>
    </w:p>
    <w:p>
      <w:pPr>
        <w:pStyle w:val="Heading1"/>
      </w:pPr>
      <w:bookmarkStart w:id="7" w:name="scroll-bookmark-7"/>
      <w:r>
        <w:t>演示程序:曲面细分实现山丘</w:t>
      </w:r>
      <w:bookmarkEnd w:id="7"/>
    </w:p>
    <w:p>
      <w:r>
        <w:t>我们向流水线提交一个四边形面片，然后根据摄像机与其之间的距离进行细分，然后再对顶点进行平移。</w:t>
      </w:r>
    </w:p>
    <w:p/>
    <w:p>
      <w:r>
        <w:t>外壳着色器</w:t>
      </w:r>
    </w:p>
    <w:tbl>
      <w:tblPr>
        <w:tblStyle w:val="ScrollCode"/>
        <w:tblW w:w="5000" w:type="pct"/>
        <w:tblLook w:val="01E0"/>
      </w:tblPr>
      <w:tblGrid>
        <w:gridCol w:w="8417"/>
      </w:tblGrid>
      <w:tr>
        <w:tblPrEx>
          <w:tblW w:w="5000" w:type="pct"/>
          <w:tblLook w:val="01E0"/>
        </w:tblPrEx>
        <w:tc>
          <w:tcPr>
            <w:tcW w:w="5000" w:type="pct"/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struct PatchTess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EdgeTess[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4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   : SV_TessFactor;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InsideTess[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2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 : SV_InsideTessFactor;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PatchTess ConstantHS(InputPatch&lt;VertexOut,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4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&gt; patch, uint patchID : SV_PrimitiveID)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PatchTess pt;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float3 centerL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.25f*(patch[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].PosL + patch[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].PosL + patch[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2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].PosL + patch[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3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].PosL);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float3 centerW = mul(float4(centerL,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.0f), gWorld).xyz;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 = distance(centerW, gEyePosW);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Tessellate the patch based on distance from the eye such that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the tessellation is 0 if d &gt;= d1 and 64 if d &lt;= d0.  The interval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[d0, d1] defines the range we tessellate in.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const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d0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20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.0f;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const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d1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500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.0f;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tess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64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.0f*saturate((d1 - d) / (d1 - d0));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Uniformly tessellate the patch.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pt.EdgeTess[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 = tess;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pt.EdgeTess[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 = tess;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pt.EdgeTess[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2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 = tess;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pt.EdgeTess[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3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 = tess;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pt.InsideTess[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 = tess;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pt.InsideTess[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 = tess;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pt;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</w:tc>
      </w:tr>
    </w:tbl>
    <w:p/>
    <w:p>
      <w:r>
        <w:t>我们根据观察点与网格的距离执行saturate函数，使细分因子在0到64之间变化。</w:t>
      </w:r>
    </w:p>
    <w:p/>
    <w:p>
      <w:r>
        <w:t>域着色器</w:t>
      </w:r>
    </w:p>
    <w:tbl>
      <w:tblPr>
        <w:tblStyle w:val="ScrollCode"/>
        <w:tblW w:w="5000" w:type="pct"/>
        <w:tblLook w:val="01E0"/>
      </w:tblPr>
      <w:tblGrid>
        <w:gridCol w:w="8417"/>
      </w:tblGrid>
      <w:tr>
        <w:tblPrEx>
          <w:tblW w:w="5000" w:type="pct"/>
          <w:tblLook w:val="01E0"/>
        </w:tblPrEx>
        <w:tc>
          <w:tcPr>
            <w:tcW w:w="5000" w:type="pct"/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struct DomainOut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float4 PosH    : SV_POSITION;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float3 PosW    : POSITION;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float3 NormalW : NORMAL;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float2 TexUV   : TEXUV;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 xml:space="preserve">// The domain shader is called for every vertex created by the tessellator. 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It is like the vertex shader after tessellation.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[domain(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"quad"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)]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DomainOut DS(PatchTess patchTess,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float2 uv : SV_DomainLocation,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const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OutputPatch&lt;HullOut,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4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&gt; quad)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DomainOut dout;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Bilinear interpolation.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float3 v1 = lerp(quad[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].PosL, quad[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].PosL, uv.x);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float3 v2 = lerp(quad[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2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].PosL, quad[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3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].PosL, uv.x);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float3 p = lerp(v1, v2, uv.y);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Displacement mapping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p.y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.3f*(p.z*sin(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.1f*p.x) + p.x*cos(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.1f*p.z));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dout.PosW = mul(float4(p,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.0f), gWorld);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dout.PosH = mul(float4(p,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.0f), gWorldViewProj);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Calculate normal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float3 NormalL = float3(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-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.03f*p.z*cos(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.1f*p.x) -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.3f*cos(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.1f*p.z),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.0f,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-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.3f*sin(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.1f*p.x) +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.03f*p.x*sin(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.1f*p.z));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NormalL = normalize(NormalL);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dout.NormalW = mul(NormalL, (float3x3)gWorldInvTranspose);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dout.TexUV = uv;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dout;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</w:tc>
      </w:tr>
    </w:tbl>
    <w:p/>
    <w:p>
      <w:r>
        <w:t>域着色器的输出需与像素着色器的输入相匹配。这里我们平移顶点，并给normal和uv赋值。</w:t>
      </w:r>
    </w:p>
    <w:sectPr w:rsidSect="008B1C6A">
      <w:headerReference w:type="default" r:id="rId8"/>
      <w:footerReference w:type="default" r:id="rId9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auto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10A82" w:rsidRPr="00D8012A" w:rsidP="00EF235F" w14:paraId="59123AE0" w14:textId="19344631">
    <w:pPr>
      <w:pStyle w:val="Footer"/>
    </w:pP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334B53">
      <w:rPr>
        <w:noProof/>
      </w:rPr>
      <w:t>7</w:t>
    </w:r>
    <w:r w:rsidRPr="00D8012A"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F235F" w:rsidRPr="00EF235F" w:rsidP="00EF235F" w14:paraId="07479232" w14:textId="6AED8CB0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Huang Bo – 曲面细分阶段(Tessellation Stage)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2612DC70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3968D5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B2FE29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5ABE7D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E062A1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9827C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262DB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CE0B0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92AA8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1343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41CB1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2">
    <w:nsid w:val="06C147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0D1C16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0071A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6227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47152DC"/>
    <w:multiLevelType w:val="multilevel"/>
    <w:tmpl w:val="560458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D2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9A421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B2D68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93128CF"/>
    <w:multiLevelType w:val="multilevel"/>
    <w:tmpl w:val="560458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8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5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9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0">
    <w:nsid w:val="7FA661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1"/>
  </w:num>
  <w:num w:numId="2">
    <w:abstractNumId w:val="17"/>
  </w:num>
  <w:num w:numId="3">
    <w:abstractNumId w:val="11"/>
  </w:num>
  <w:num w:numId="4">
    <w:abstractNumId w:val="24"/>
  </w:num>
  <w:num w:numId="5">
    <w:abstractNumId w:val="25"/>
  </w:num>
  <w:num w:numId="6">
    <w:abstractNumId w:val="26"/>
  </w:num>
  <w:num w:numId="7">
    <w:abstractNumId w:val="27"/>
  </w:num>
  <w:num w:numId="8">
    <w:abstractNumId w:val="28"/>
  </w:num>
  <w:num w:numId="9">
    <w:abstractNumId w:val="29"/>
  </w:num>
  <w:num w:numId="10">
    <w:abstractNumId w:val="30"/>
  </w:num>
  <w:num w:numId="11">
    <w:abstractNumId w:val="31"/>
  </w:num>
  <w:num w:numId="12">
    <w:abstractNumId w:val="32"/>
  </w:num>
  <w:num w:numId="13">
    <w:abstractNumId w:val="33"/>
  </w:num>
  <w:num w:numId="14">
    <w:abstractNumId w:val="34"/>
  </w:num>
  <w:num w:numId="15">
    <w:abstractNumId w:val="35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8"/>
  </w:num>
  <w:num w:numId="28">
    <w:abstractNumId w:val="15"/>
  </w:num>
  <w:num w:numId="29">
    <w:abstractNumId w:val="36"/>
  </w:num>
  <w:num w:numId="30">
    <w:abstractNumId w:val="37"/>
  </w:num>
  <w:num w:numId="31">
    <w:abstractNumId w:val="38"/>
  </w:num>
  <w:num w:numId="32">
    <w:abstractNumId w:val="39"/>
  </w:num>
  <w:num w:numId="33">
    <w:abstractNumId w:val="23"/>
  </w:num>
  <w:num w:numId="34">
    <w:abstractNumId w:val="22"/>
  </w:num>
  <w:num w:numId="35">
    <w:abstractNumId w:val="40"/>
  </w:num>
  <w:num w:numId="36">
    <w:abstractNumId w:val="13"/>
  </w:num>
  <w:num w:numId="37">
    <w:abstractNumId w:val="12"/>
  </w:num>
  <w:num w:numId="38">
    <w:abstractNumId w:val="14"/>
  </w:num>
  <w:num w:numId="39">
    <w:abstractNumId w:val="16"/>
  </w:num>
  <w:num w:numId="40">
    <w:abstractNumId w:val="20"/>
  </w:num>
  <w:num w:numId="41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1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CB"/>
    <w:rsid w:val="00042947"/>
    <w:rsid w:val="00053BAB"/>
    <w:rsid w:val="00055224"/>
    <w:rsid w:val="000B1C98"/>
    <w:rsid w:val="000B7C62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75EA"/>
    <w:rsid w:val="00201B47"/>
    <w:rsid w:val="0021001B"/>
    <w:rsid w:val="0021544B"/>
    <w:rsid w:val="00220E40"/>
    <w:rsid w:val="00225F28"/>
    <w:rsid w:val="002310D4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4B53"/>
    <w:rsid w:val="003570EA"/>
    <w:rsid w:val="0036214D"/>
    <w:rsid w:val="00374AF9"/>
    <w:rsid w:val="00394C42"/>
    <w:rsid w:val="003E29D9"/>
    <w:rsid w:val="00425E40"/>
    <w:rsid w:val="004266BE"/>
    <w:rsid w:val="00446192"/>
    <w:rsid w:val="00452C6E"/>
    <w:rsid w:val="00462D65"/>
    <w:rsid w:val="00481948"/>
    <w:rsid w:val="004934CB"/>
    <w:rsid w:val="004B5047"/>
    <w:rsid w:val="004B5FCD"/>
    <w:rsid w:val="004D4905"/>
    <w:rsid w:val="004E4DAA"/>
    <w:rsid w:val="00506961"/>
    <w:rsid w:val="00513BE7"/>
    <w:rsid w:val="00531B81"/>
    <w:rsid w:val="00562E3B"/>
    <w:rsid w:val="00577554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A372C"/>
    <w:rsid w:val="007A76AB"/>
    <w:rsid w:val="007C5657"/>
    <w:rsid w:val="007D06AE"/>
    <w:rsid w:val="007D3B44"/>
    <w:rsid w:val="007F209D"/>
    <w:rsid w:val="007F3748"/>
    <w:rsid w:val="00831334"/>
    <w:rsid w:val="00837A0D"/>
    <w:rsid w:val="00852D83"/>
    <w:rsid w:val="0087617C"/>
    <w:rsid w:val="008964A9"/>
    <w:rsid w:val="008B1C6A"/>
    <w:rsid w:val="008B7020"/>
    <w:rsid w:val="008C0E6C"/>
    <w:rsid w:val="008D309B"/>
    <w:rsid w:val="008F4EAC"/>
    <w:rsid w:val="00910A82"/>
    <w:rsid w:val="00920E8C"/>
    <w:rsid w:val="00926478"/>
    <w:rsid w:val="0093769A"/>
    <w:rsid w:val="00940D8A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0F43"/>
    <w:rsid w:val="00A46A1E"/>
    <w:rsid w:val="00AB3248"/>
    <w:rsid w:val="00AB6BA6"/>
    <w:rsid w:val="00AE2366"/>
    <w:rsid w:val="00AF4DB6"/>
    <w:rsid w:val="00B21CB4"/>
    <w:rsid w:val="00B5616C"/>
    <w:rsid w:val="00B739FD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63938"/>
    <w:rsid w:val="00D706C6"/>
    <w:rsid w:val="00D8012A"/>
    <w:rsid w:val="00D841F2"/>
    <w:rsid w:val="00DA0F23"/>
    <w:rsid w:val="00DC1789"/>
    <w:rsid w:val="00DE5251"/>
    <w:rsid w:val="00DE72F4"/>
    <w:rsid w:val="00DF2776"/>
    <w:rsid w:val="00DF63C1"/>
    <w:rsid w:val="00E244B5"/>
    <w:rsid w:val="00E26F5B"/>
    <w:rsid w:val="00E666A5"/>
    <w:rsid w:val="00EA4AC4"/>
    <w:rsid w:val="00EB34FD"/>
    <w:rsid w:val="00EB7A17"/>
    <w:rsid w:val="00EF235F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qFormat/>
    <w:rsid w:val="00A30F43"/>
    <w:pPr>
      <w:keepNext/>
      <w:tabs>
        <w:tab w:val="left" w:pos="0"/>
        <w:tab w:val="left" w:pos="567"/>
      </w:tabs>
      <w:spacing w:before="600" w:after="240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310D4"/>
    <w:pPr>
      <w:keepNext/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2310D4"/>
    <w:pPr>
      <w:keepNext/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2310D4"/>
    <w:pPr>
      <w:keepNext/>
      <w:keepLines/>
      <w:spacing w:before="240" w:after="0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10D4"/>
    <w:pPr>
      <w:keepNext/>
      <w:keepLines/>
      <w:spacing w:before="240" w:after="0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10D4"/>
    <w:pPr>
      <w:keepNext/>
      <w:keepLines/>
      <w:spacing w:before="240" w:after="0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10D4"/>
    <w:pPr>
      <w:keepNext/>
      <w:keepLines/>
      <w:spacing w:before="240" w:after="0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10D4"/>
    <w:pPr>
      <w:keepNext/>
      <w:keepLines/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unhideWhenUsed/>
    <w:rsid w:val="002310D4"/>
    <w:pPr>
      <w:keepNext/>
      <w:keepLines/>
      <w:spacing w:before="240" w:after="0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Ind w:w="0" w:type="dxa"/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Ind w:w="0" w:type="dxa"/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Ind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Ind w:w="0" w:type="dxa"/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25070E"/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Ind w:w="0" w:type="dxa"/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Ind w:w="0" w:type="dxa"/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Ind w:w="0" w:type="dxa"/>
      <w:tblCellMar>
        <w:top w:w="0" w:type="dxa"/>
        <w:left w:w="58" w:type="dxa"/>
        <w:bottom w:w="0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334B53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croll-code">
    <w:name w:val="scroll-code"/>
    <w:basedOn w:val="Normal"/>
    <w:rPr>
      <w:i w:val="0"/>
      <w:iCs w:val="0"/>
    </w:rPr>
  </w:style>
  <w:style w:type="paragraph" w:customStyle="1" w:styleId="scroll-codecontentcontent">
    <w:name w:val="scroll-code_content_content"/>
    <w:basedOn w:val="Normal"/>
  </w:style>
  <w:style w:type="paragraph" w:customStyle="1" w:styleId="scroll-codecontentdivline">
    <w:name w:val="scroll-code_content_div_line"/>
    <w:basedOn w:val="Normal"/>
    <w:pPr>
      <w:keepNext/>
      <w:pBdr>
        <w:left w:val="none" w:sz="0" w:space="12" w:color="auto"/>
      </w:pBdr>
    </w:pPr>
  </w:style>
  <w:style w:type="character" w:customStyle="1" w:styleId="scroll-codedefaultnewcontentplain">
    <w:name w:val="scroll-code_defaultnew_content_plain"/>
    <w:basedOn w:val="DefaultParagraphFont"/>
    <w:rPr>
      <w:color w:val="000000"/>
    </w:rPr>
  </w:style>
  <w:style w:type="character" w:customStyle="1" w:styleId="scroll-codedefaultnewcontentkeyword">
    <w:name w:val="scroll-code_defaultnew_content_keyword"/>
    <w:basedOn w:val="DefaultParagraphFont"/>
    <w:rPr>
      <w:b/>
      <w:bCs/>
      <w:color w:val="336699"/>
    </w:rPr>
  </w:style>
  <w:style w:type="character" w:customStyle="1" w:styleId="scroll-codedefaultnewcontentvalue">
    <w:name w:val="scroll-code_defaultnew_content_value"/>
    <w:basedOn w:val="DefaultParagraphFont"/>
    <w:rPr>
      <w:color w:val="009900"/>
    </w:rPr>
  </w:style>
  <w:style w:type="character" w:customStyle="1" w:styleId="scroll-codedefaultnewcontentcomments">
    <w:name w:val="scroll-code_defaultnew_content_comments"/>
    <w:basedOn w:val="DefaultParagraphFont"/>
    <w:rPr>
      <w:color w:val="008200"/>
    </w:rPr>
  </w:style>
  <w:style w:type="character" w:customStyle="1" w:styleId="scroll-codedefaultnewcontentstring">
    <w:name w:val="scroll-code_defaultnew_content_string"/>
    <w:basedOn w:val="DefaultParagraphFont"/>
    <w:rPr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37931-7ED5-0E4F-BA3F-C74A7C3AC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Team Development</cp:lastModifiedBy>
  <cp:revision>109</cp:revision>
  <dcterms:created xsi:type="dcterms:W3CDTF">2016-10-04T14:03:00Z</dcterms:created>
  <dcterms:modified xsi:type="dcterms:W3CDTF">2016-10-07T13:31:00Z</dcterms:modified>
</cp:coreProperties>
</file>