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648E6" w14:textId="77777777" w:rsidR="0051652D" w:rsidRDefault="00000000">
      <w:pPr>
        <w:pStyle w:val="Title"/>
      </w:pPr>
      <w:r>
        <w:t>LSC 563 Lecture 10: Visualizing Associations Among Two or More Quantitative Variables</w:t>
      </w:r>
    </w:p>
    <w:p w14:paraId="6F276C21" w14:textId="77777777" w:rsidR="0051652D" w:rsidRDefault="00000000">
      <w:pPr>
        <w:pStyle w:val="Author"/>
      </w:pPr>
      <w:r>
        <w:t>Doug Joubert</w:t>
      </w:r>
    </w:p>
    <w:sdt>
      <w:sdtPr>
        <w:rPr>
          <w:rFonts w:asciiTheme="minorHAnsi" w:eastAsiaTheme="minorHAnsi" w:hAnsiTheme="minorHAnsi" w:cstheme="minorBidi"/>
          <w:color w:val="auto"/>
          <w:sz w:val="24"/>
          <w:szCs w:val="24"/>
        </w:rPr>
        <w:id w:val="1407875934"/>
        <w:docPartObj>
          <w:docPartGallery w:val="Table of Contents"/>
          <w:docPartUnique/>
        </w:docPartObj>
      </w:sdtPr>
      <w:sdtContent>
        <w:p w14:paraId="566C2041" w14:textId="77777777" w:rsidR="0051652D" w:rsidRDefault="00000000">
          <w:pPr>
            <w:pStyle w:val="TOCHeading"/>
          </w:pPr>
          <w:r>
            <w:t>Table of Contents</w:t>
          </w:r>
        </w:p>
        <w:p w14:paraId="0D1E379B" w14:textId="77777777" w:rsidR="009F720A" w:rsidRDefault="00000000">
          <w:pPr>
            <w:pStyle w:val="TOC1"/>
            <w:tabs>
              <w:tab w:val="right" w:leader="dot" w:pos="9350"/>
            </w:tabs>
            <w:rPr>
              <w:noProof/>
            </w:rPr>
          </w:pPr>
          <w:r>
            <w:fldChar w:fldCharType="begin"/>
          </w:r>
          <w:r>
            <w:instrText>TOC \o "1-3" \h \z \u</w:instrText>
          </w:r>
          <w:r>
            <w:fldChar w:fldCharType="separate"/>
          </w:r>
          <w:hyperlink w:anchor="_Toc115702788" w:history="1">
            <w:r w:rsidR="009F720A" w:rsidRPr="00522F23">
              <w:rPr>
                <w:rStyle w:val="Hyperlink"/>
                <w:noProof/>
              </w:rPr>
              <w:t>Introduction</w:t>
            </w:r>
            <w:r w:rsidR="009F720A">
              <w:rPr>
                <w:noProof/>
                <w:webHidden/>
              </w:rPr>
              <w:tab/>
            </w:r>
            <w:r w:rsidR="009F720A">
              <w:rPr>
                <w:noProof/>
                <w:webHidden/>
              </w:rPr>
              <w:fldChar w:fldCharType="begin"/>
            </w:r>
            <w:r w:rsidR="009F720A">
              <w:rPr>
                <w:noProof/>
                <w:webHidden/>
              </w:rPr>
              <w:instrText xml:space="preserve"> PAGEREF _Toc115702788 \h </w:instrText>
            </w:r>
            <w:r w:rsidR="009F720A">
              <w:rPr>
                <w:noProof/>
                <w:webHidden/>
              </w:rPr>
            </w:r>
            <w:r w:rsidR="009F720A">
              <w:rPr>
                <w:noProof/>
                <w:webHidden/>
              </w:rPr>
              <w:fldChar w:fldCharType="separate"/>
            </w:r>
            <w:r w:rsidR="009F720A">
              <w:rPr>
                <w:noProof/>
                <w:webHidden/>
              </w:rPr>
              <w:t>2</w:t>
            </w:r>
            <w:r w:rsidR="009F720A">
              <w:rPr>
                <w:noProof/>
                <w:webHidden/>
              </w:rPr>
              <w:fldChar w:fldCharType="end"/>
            </w:r>
          </w:hyperlink>
        </w:p>
        <w:p w14:paraId="5B47EE8D" w14:textId="77777777" w:rsidR="009F720A" w:rsidRDefault="009F720A">
          <w:pPr>
            <w:pStyle w:val="TOC2"/>
            <w:tabs>
              <w:tab w:val="right" w:leader="dot" w:pos="9350"/>
            </w:tabs>
            <w:rPr>
              <w:noProof/>
            </w:rPr>
          </w:pPr>
          <w:hyperlink w:anchor="_Toc115702789" w:history="1">
            <w:r w:rsidRPr="00522F23">
              <w:rPr>
                <w:rStyle w:val="Hyperlink"/>
                <w:noProof/>
              </w:rPr>
              <w:t>Learning Objectives</w:t>
            </w:r>
            <w:r>
              <w:rPr>
                <w:noProof/>
                <w:webHidden/>
              </w:rPr>
              <w:tab/>
            </w:r>
            <w:r>
              <w:rPr>
                <w:noProof/>
                <w:webHidden/>
              </w:rPr>
              <w:fldChar w:fldCharType="begin"/>
            </w:r>
            <w:r>
              <w:rPr>
                <w:noProof/>
                <w:webHidden/>
              </w:rPr>
              <w:instrText xml:space="preserve"> PAGEREF _Toc115702789 \h </w:instrText>
            </w:r>
            <w:r>
              <w:rPr>
                <w:noProof/>
                <w:webHidden/>
              </w:rPr>
            </w:r>
            <w:r>
              <w:rPr>
                <w:noProof/>
                <w:webHidden/>
              </w:rPr>
              <w:fldChar w:fldCharType="separate"/>
            </w:r>
            <w:r>
              <w:rPr>
                <w:noProof/>
                <w:webHidden/>
              </w:rPr>
              <w:t>2</w:t>
            </w:r>
            <w:r>
              <w:rPr>
                <w:noProof/>
                <w:webHidden/>
              </w:rPr>
              <w:fldChar w:fldCharType="end"/>
            </w:r>
          </w:hyperlink>
        </w:p>
        <w:p w14:paraId="71978EBB" w14:textId="77777777" w:rsidR="009F720A" w:rsidRDefault="009F720A">
          <w:pPr>
            <w:pStyle w:val="TOC1"/>
            <w:tabs>
              <w:tab w:val="right" w:leader="dot" w:pos="9350"/>
            </w:tabs>
            <w:rPr>
              <w:noProof/>
            </w:rPr>
          </w:pPr>
          <w:hyperlink w:anchor="_Toc115702790" w:history="1">
            <w:r w:rsidRPr="00522F23">
              <w:rPr>
                <w:rStyle w:val="Hyperlink"/>
                <w:noProof/>
              </w:rPr>
              <w:t>Bivariate Data</w:t>
            </w:r>
            <w:r>
              <w:rPr>
                <w:noProof/>
                <w:webHidden/>
              </w:rPr>
              <w:tab/>
            </w:r>
            <w:r>
              <w:rPr>
                <w:noProof/>
                <w:webHidden/>
              </w:rPr>
              <w:fldChar w:fldCharType="begin"/>
            </w:r>
            <w:r>
              <w:rPr>
                <w:noProof/>
                <w:webHidden/>
              </w:rPr>
              <w:instrText xml:space="preserve"> PAGEREF _Toc115702790 \h </w:instrText>
            </w:r>
            <w:r>
              <w:rPr>
                <w:noProof/>
                <w:webHidden/>
              </w:rPr>
            </w:r>
            <w:r>
              <w:rPr>
                <w:noProof/>
                <w:webHidden/>
              </w:rPr>
              <w:fldChar w:fldCharType="separate"/>
            </w:r>
            <w:r>
              <w:rPr>
                <w:noProof/>
                <w:webHidden/>
              </w:rPr>
              <w:t>2</w:t>
            </w:r>
            <w:r>
              <w:rPr>
                <w:noProof/>
                <w:webHidden/>
              </w:rPr>
              <w:fldChar w:fldCharType="end"/>
            </w:r>
          </w:hyperlink>
        </w:p>
        <w:p w14:paraId="5E4B9145" w14:textId="77777777" w:rsidR="009F720A" w:rsidRDefault="009F720A">
          <w:pPr>
            <w:pStyle w:val="TOC2"/>
            <w:tabs>
              <w:tab w:val="right" w:leader="dot" w:pos="9350"/>
            </w:tabs>
            <w:rPr>
              <w:noProof/>
            </w:rPr>
          </w:pPr>
          <w:hyperlink w:anchor="_Toc115702791" w:history="1">
            <w:r w:rsidRPr="00522F23">
              <w:rPr>
                <w:rStyle w:val="Hyperlink"/>
                <w:noProof/>
              </w:rPr>
              <w:t>Blue Jay Data</w:t>
            </w:r>
            <w:r>
              <w:rPr>
                <w:noProof/>
                <w:webHidden/>
              </w:rPr>
              <w:tab/>
            </w:r>
            <w:r>
              <w:rPr>
                <w:noProof/>
                <w:webHidden/>
              </w:rPr>
              <w:fldChar w:fldCharType="begin"/>
            </w:r>
            <w:r>
              <w:rPr>
                <w:noProof/>
                <w:webHidden/>
              </w:rPr>
              <w:instrText xml:space="preserve"> PAGEREF _Toc115702791 \h </w:instrText>
            </w:r>
            <w:r>
              <w:rPr>
                <w:noProof/>
                <w:webHidden/>
              </w:rPr>
            </w:r>
            <w:r>
              <w:rPr>
                <w:noProof/>
                <w:webHidden/>
              </w:rPr>
              <w:fldChar w:fldCharType="separate"/>
            </w:r>
            <w:r>
              <w:rPr>
                <w:noProof/>
                <w:webHidden/>
              </w:rPr>
              <w:t>3</w:t>
            </w:r>
            <w:r>
              <w:rPr>
                <w:noProof/>
                <w:webHidden/>
              </w:rPr>
              <w:fldChar w:fldCharType="end"/>
            </w:r>
          </w:hyperlink>
        </w:p>
        <w:p w14:paraId="1410EF4B" w14:textId="77777777" w:rsidR="009F720A" w:rsidRDefault="009F720A">
          <w:pPr>
            <w:pStyle w:val="TOC1"/>
            <w:tabs>
              <w:tab w:val="right" w:leader="dot" w:pos="9350"/>
            </w:tabs>
            <w:rPr>
              <w:noProof/>
            </w:rPr>
          </w:pPr>
          <w:hyperlink w:anchor="_Toc115702792" w:history="1">
            <w:r w:rsidRPr="00522F23">
              <w:rPr>
                <w:rStyle w:val="Hyperlink"/>
                <w:noProof/>
              </w:rPr>
              <w:t>Scatterplots</w:t>
            </w:r>
            <w:r>
              <w:rPr>
                <w:noProof/>
                <w:webHidden/>
              </w:rPr>
              <w:tab/>
            </w:r>
            <w:r>
              <w:rPr>
                <w:noProof/>
                <w:webHidden/>
              </w:rPr>
              <w:fldChar w:fldCharType="begin"/>
            </w:r>
            <w:r>
              <w:rPr>
                <w:noProof/>
                <w:webHidden/>
              </w:rPr>
              <w:instrText xml:space="preserve"> PAGEREF _Toc115702792 \h </w:instrText>
            </w:r>
            <w:r>
              <w:rPr>
                <w:noProof/>
                <w:webHidden/>
              </w:rPr>
            </w:r>
            <w:r>
              <w:rPr>
                <w:noProof/>
                <w:webHidden/>
              </w:rPr>
              <w:fldChar w:fldCharType="separate"/>
            </w:r>
            <w:r>
              <w:rPr>
                <w:noProof/>
                <w:webHidden/>
              </w:rPr>
              <w:t>6</w:t>
            </w:r>
            <w:r>
              <w:rPr>
                <w:noProof/>
                <w:webHidden/>
              </w:rPr>
              <w:fldChar w:fldCharType="end"/>
            </w:r>
          </w:hyperlink>
        </w:p>
        <w:p w14:paraId="68B8C0F3" w14:textId="77777777" w:rsidR="009F720A" w:rsidRDefault="009F720A">
          <w:pPr>
            <w:pStyle w:val="TOC2"/>
            <w:tabs>
              <w:tab w:val="right" w:leader="dot" w:pos="9350"/>
            </w:tabs>
            <w:rPr>
              <w:noProof/>
            </w:rPr>
          </w:pPr>
          <w:hyperlink w:anchor="_Toc115702793" w:history="1">
            <w:r w:rsidRPr="00522F23">
              <w:rPr>
                <w:rStyle w:val="Hyperlink"/>
                <w:noProof/>
              </w:rPr>
              <w:t>Scatterplot Tasks</w:t>
            </w:r>
            <w:r>
              <w:rPr>
                <w:noProof/>
                <w:webHidden/>
              </w:rPr>
              <w:tab/>
            </w:r>
            <w:r>
              <w:rPr>
                <w:noProof/>
                <w:webHidden/>
              </w:rPr>
              <w:fldChar w:fldCharType="begin"/>
            </w:r>
            <w:r>
              <w:rPr>
                <w:noProof/>
                <w:webHidden/>
              </w:rPr>
              <w:instrText xml:space="preserve"> PAGEREF _Toc115702793 \h </w:instrText>
            </w:r>
            <w:r>
              <w:rPr>
                <w:noProof/>
                <w:webHidden/>
              </w:rPr>
            </w:r>
            <w:r>
              <w:rPr>
                <w:noProof/>
                <w:webHidden/>
              </w:rPr>
              <w:fldChar w:fldCharType="separate"/>
            </w:r>
            <w:r>
              <w:rPr>
                <w:noProof/>
                <w:webHidden/>
              </w:rPr>
              <w:t>7</w:t>
            </w:r>
            <w:r>
              <w:rPr>
                <w:noProof/>
                <w:webHidden/>
              </w:rPr>
              <w:fldChar w:fldCharType="end"/>
            </w:r>
          </w:hyperlink>
        </w:p>
        <w:p w14:paraId="12CF06AB" w14:textId="77777777" w:rsidR="009F720A" w:rsidRDefault="009F720A">
          <w:pPr>
            <w:pStyle w:val="TOC1"/>
            <w:tabs>
              <w:tab w:val="right" w:leader="dot" w:pos="9350"/>
            </w:tabs>
            <w:rPr>
              <w:noProof/>
            </w:rPr>
          </w:pPr>
          <w:hyperlink w:anchor="_Toc115702794" w:history="1">
            <w:r w:rsidRPr="00522F23">
              <w:rPr>
                <w:rStyle w:val="Hyperlink"/>
                <w:noProof/>
              </w:rPr>
              <w:t>Bubble Graph</w:t>
            </w:r>
            <w:r>
              <w:rPr>
                <w:noProof/>
                <w:webHidden/>
              </w:rPr>
              <w:tab/>
            </w:r>
            <w:r>
              <w:rPr>
                <w:noProof/>
                <w:webHidden/>
              </w:rPr>
              <w:fldChar w:fldCharType="begin"/>
            </w:r>
            <w:r>
              <w:rPr>
                <w:noProof/>
                <w:webHidden/>
              </w:rPr>
              <w:instrText xml:space="preserve"> PAGEREF _Toc115702794 \h </w:instrText>
            </w:r>
            <w:r>
              <w:rPr>
                <w:noProof/>
                <w:webHidden/>
              </w:rPr>
            </w:r>
            <w:r>
              <w:rPr>
                <w:noProof/>
                <w:webHidden/>
              </w:rPr>
              <w:fldChar w:fldCharType="separate"/>
            </w:r>
            <w:r>
              <w:rPr>
                <w:noProof/>
                <w:webHidden/>
              </w:rPr>
              <w:t>10</w:t>
            </w:r>
            <w:r>
              <w:rPr>
                <w:noProof/>
                <w:webHidden/>
              </w:rPr>
              <w:fldChar w:fldCharType="end"/>
            </w:r>
          </w:hyperlink>
        </w:p>
        <w:p w14:paraId="2B3F802D" w14:textId="77777777" w:rsidR="009F720A" w:rsidRDefault="009F720A">
          <w:pPr>
            <w:pStyle w:val="TOC1"/>
            <w:tabs>
              <w:tab w:val="right" w:leader="dot" w:pos="9350"/>
            </w:tabs>
            <w:rPr>
              <w:noProof/>
            </w:rPr>
          </w:pPr>
          <w:hyperlink w:anchor="_Toc115702795" w:history="1">
            <w:r w:rsidRPr="00522F23">
              <w:rPr>
                <w:rStyle w:val="Hyperlink"/>
                <w:noProof/>
              </w:rPr>
              <w:t>Linear Relationships and Regression</w:t>
            </w:r>
            <w:r>
              <w:rPr>
                <w:noProof/>
                <w:webHidden/>
              </w:rPr>
              <w:tab/>
            </w:r>
            <w:r>
              <w:rPr>
                <w:noProof/>
                <w:webHidden/>
              </w:rPr>
              <w:fldChar w:fldCharType="begin"/>
            </w:r>
            <w:r>
              <w:rPr>
                <w:noProof/>
                <w:webHidden/>
              </w:rPr>
              <w:instrText xml:space="preserve"> PAGEREF _Toc115702795 \h </w:instrText>
            </w:r>
            <w:r>
              <w:rPr>
                <w:noProof/>
                <w:webHidden/>
              </w:rPr>
            </w:r>
            <w:r>
              <w:rPr>
                <w:noProof/>
                <w:webHidden/>
              </w:rPr>
              <w:fldChar w:fldCharType="separate"/>
            </w:r>
            <w:r>
              <w:rPr>
                <w:noProof/>
                <w:webHidden/>
              </w:rPr>
              <w:t>13</w:t>
            </w:r>
            <w:r>
              <w:rPr>
                <w:noProof/>
                <w:webHidden/>
              </w:rPr>
              <w:fldChar w:fldCharType="end"/>
            </w:r>
          </w:hyperlink>
        </w:p>
        <w:p w14:paraId="3E24FEB6" w14:textId="77777777" w:rsidR="009F720A" w:rsidRDefault="009F720A">
          <w:pPr>
            <w:pStyle w:val="TOC2"/>
            <w:tabs>
              <w:tab w:val="right" w:leader="dot" w:pos="9350"/>
            </w:tabs>
            <w:rPr>
              <w:noProof/>
            </w:rPr>
          </w:pPr>
          <w:hyperlink w:anchor="_Toc115702796" w:history="1">
            <w:r w:rsidRPr="00522F23">
              <w:rPr>
                <w:rStyle w:val="Hyperlink"/>
                <w:noProof/>
              </w:rPr>
              <w:t>Simple Linear Regression</w:t>
            </w:r>
            <w:r>
              <w:rPr>
                <w:noProof/>
                <w:webHidden/>
              </w:rPr>
              <w:tab/>
            </w:r>
            <w:r>
              <w:rPr>
                <w:noProof/>
                <w:webHidden/>
              </w:rPr>
              <w:fldChar w:fldCharType="begin"/>
            </w:r>
            <w:r>
              <w:rPr>
                <w:noProof/>
                <w:webHidden/>
              </w:rPr>
              <w:instrText xml:space="preserve"> PAGEREF _Toc115702796 \h </w:instrText>
            </w:r>
            <w:r>
              <w:rPr>
                <w:noProof/>
                <w:webHidden/>
              </w:rPr>
            </w:r>
            <w:r>
              <w:rPr>
                <w:noProof/>
                <w:webHidden/>
              </w:rPr>
              <w:fldChar w:fldCharType="separate"/>
            </w:r>
            <w:r>
              <w:rPr>
                <w:noProof/>
                <w:webHidden/>
              </w:rPr>
              <w:t>13</w:t>
            </w:r>
            <w:r>
              <w:rPr>
                <w:noProof/>
                <w:webHidden/>
              </w:rPr>
              <w:fldChar w:fldCharType="end"/>
            </w:r>
          </w:hyperlink>
        </w:p>
        <w:p w14:paraId="2C4C6715" w14:textId="77777777" w:rsidR="009F720A" w:rsidRDefault="009F720A">
          <w:pPr>
            <w:pStyle w:val="TOC2"/>
            <w:tabs>
              <w:tab w:val="right" w:leader="dot" w:pos="9350"/>
            </w:tabs>
            <w:rPr>
              <w:noProof/>
            </w:rPr>
          </w:pPr>
          <w:hyperlink w:anchor="_Toc115702797" w:history="1">
            <w:r w:rsidRPr="00522F23">
              <w:rPr>
                <w:rStyle w:val="Hyperlink"/>
                <w:noProof/>
              </w:rPr>
              <w:t>Correlation Coefficient</w:t>
            </w:r>
            <w:r>
              <w:rPr>
                <w:noProof/>
                <w:webHidden/>
              </w:rPr>
              <w:tab/>
            </w:r>
            <w:r>
              <w:rPr>
                <w:noProof/>
                <w:webHidden/>
              </w:rPr>
              <w:fldChar w:fldCharType="begin"/>
            </w:r>
            <w:r>
              <w:rPr>
                <w:noProof/>
                <w:webHidden/>
              </w:rPr>
              <w:instrText xml:space="preserve"> PAGEREF _Toc115702797 \h </w:instrText>
            </w:r>
            <w:r>
              <w:rPr>
                <w:noProof/>
                <w:webHidden/>
              </w:rPr>
            </w:r>
            <w:r>
              <w:rPr>
                <w:noProof/>
                <w:webHidden/>
              </w:rPr>
              <w:fldChar w:fldCharType="separate"/>
            </w:r>
            <w:r>
              <w:rPr>
                <w:noProof/>
                <w:webHidden/>
              </w:rPr>
              <w:t>18</w:t>
            </w:r>
            <w:r>
              <w:rPr>
                <w:noProof/>
                <w:webHidden/>
              </w:rPr>
              <w:fldChar w:fldCharType="end"/>
            </w:r>
          </w:hyperlink>
        </w:p>
        <w:p w14:paraId="0A1B57BD" w14:textId="77777777" w:rsidR="009F720A" w:rsidRDefault="009F720A">
          <w:pPr>
            <w:pStyle w:val="TOC1"/>
            <w:tabs>
              <w:tab w:val="right" w:leader="dot" w:pos="9350"/>
            </w:tabs>
            <w:rPr>
              <w:noProof/>
            </w:rPr>
          </w:pPr>
          <w:hyperlink w:anchor="_Toc115702798" w:history="1">
            <w:r w:rsidRPr="00522F23">
              <w:rPr>
                <w:rStyle w:val="Hyperlink"/>
                <w:noProof/>
              </w:rPr>
              <w:t>Correlation Matrix (Correlogram)</w:t>
            </w:r>
            <w:r>
              <w:rPr>
                <w:noProof/>
                <w:webHidden/>
              </w:rPr>
              <w:tab/>
            </w:r>
            <w:r>
              <w:rPr>
                <w:noProof/>
                <w:webHidden/>
              </w:rPr>
              <w:fldChar w:fldCharType="begin"/>
            </w:r>
            <w:r>
              <w:rPr>
                <w:noProof/>
                <w:webHidden/>
              </w:rPr>
              <w:instrText xml:space="preserve"> PAGEREF _Toc115702798 \h </w:instrText>
            </w:r>
            <w:r>
              <w:rPr>
                <w:noProof/>
                <w:webHidden/>
              </w:rPr>
            </w:r>
            <w:r>
              <w:rPr>
                <w:noProof/>
                <w:webHidden/>
              </w:rPr>
              <w:fldChar w:fldCharType="separate"/>
            </w:r>
            <w:r>
              <w:rPr>
                <w:noProof/>
                <w:webHidden/>
              </w:rPr>
              <w:t>20</w:t>
            </w:r>
            <w:r>
              <w:rPr>
                <w:noProof/>
                <w:webHidden/>
              </w:rPr>
              <w:fldChar w:fldCharType="end"/>
            </w:r>
          </w:hyperlink>
        </w:p>
        <w:p w14:paraId="5601AF99" w14:textId="77777777" w:rsidR="009F720A" w:rsidRDefault="009F720A">
          <w:pPr>
            <w:pStyle w:val="TOC1"/>
            <w:tabs>
              <w:tab w:val="right" w:leader="dot" w:pos="9350"/>
            </w:tabs>
            <w:rPr>
              <w:noProof/>
            </w:rPr>
          </w:pPr>
          <w:hyperlink w:anchor="_Toc115702799" w:history="1">
            <w:r w:rsidRPr="00522F23">
              <w:rPr>
                <w:rStyle w:val="Hyperlink"/>
                <w:noProof/>
              </w:rPr>
              <w:t>Paired data</w:t>
            </w:r>
            <w:r>
              <w:rPr>
                <w:noProof/>
                <w:webHidden/>
              </w:rPr>
              <w:tab/>
            </w:r>
            <w:r>
              <w:rPr>
                <w:noProof/>
                <w:webHidden/>
              </w:rPr>
              <w:fldChar w:fldCharType="begin"/>
            </w:r>
            <w:r>
              <w:rPr>
                <w:noProof/>
                <w:webHidden/>
              </w:rPr>
              <w:instrText xml:space="preserve"> PAGEREF _Toc115702799 \h </w:instrText>
            </w:r>
            <w:r>
              <w:rPr>
                <w:noProof/>
                <w:webHidden/>
              </w:rPr>
            </w:r>
            <w:r>
              <w:rPr>
                <w:noProof/>
                <w:webHidden/>
              </w:rPr>
              <w:fldChar w:fldCharType="separate"/>
            </w:r>
            <w:r>
              <w:rPr>
                <w:noProof/>
                <w:webHidden/>
              </w:rPr>
              <w:t>24</w:t>
            </w:r>
            <w:r>
              <w:rPr>
                <w:noProof/>
                <w:webHidden/>
              </w:rPr>
              <w:fldChar w:fldCharType="end"/>
            </w:r>
          </w:hyperlink>
        </w:p>
        <w:p w14:paraId="19BA546E" w14:textId="77777777" w:rsidR="009F720A" w:rsidRDefault="009F720A">
          <w:pPr>
            <w:pStyle w:val="TOC1"/>
            <w:tabs>
              <w:tab w:val="right" w:leader="dot" w:pos="9350"/>
            </w:tabs>
            <w:rPr>
              <w:noProof/>
            </w:rPr>
          </w:pPr>
          <w:hyperlink w:anchor="_Toc115702800" w:history="1">
            <w:r w:rsidRPr="00522F23">
              <w:rPr>
                <w:rStyle w:val="Hyperlink"/>
                <w:noProof/>
              </w:rPr>
              <w:t>Handling Overlapping Points</w:t>
            </w:r>
            <w:r>
              <w:rPr>
                <w:noProof/>
                <w:webHidden/>
              </w:rPr>
              <w:tab/>
            </w:r>
            <w:r>
              <w:rPr>
                <w:noProof/>
                <w:webHidden/>
              </w:rPr>
              <w:fldChar w:fldCharType="begin"/>
            </w:r>
            <w:r>
              <w:rPr>
                <w:noProof/>
                <w:webHidden/>
              </w:rPr>
              <w:instrText xml:space="preserve"> PAGEREF _Toc115702800 \h </w:instrText>
            </w:r>
            <w:r>
              <w:rPr>
                <w:noProof/>
                <w:webHidden/>
              </w:rPr>
            </w:r>
            <w:r>
              <w:rPr>
                <w:noProof/>
                <w:webHidden/>
              </w:rPr>
              <w:fldChar w:fldCharType="separate"/>
            </w:r>
            <w:r>
              <w:rPr>
                <w:noProof/>
                <w:webHidden/>
              </w:rPr>
              <w:t>25</w:t>
            </w:r>
            <w:r>
              <w:rPr>
                <w:noProof/>
                <w:webHidden/>
              </w:rPr>
              <w:fldChar w:fldCharType="end"/>
            </w:r>
          </w:hyperlink>
        </w:p>
        <w:p w14:paraId="1C45BD41" w14:textId="77777777" w:rsidR="009F720A" w:rsidRDefault="009F720A">
          <w:pPr>
            <w:pStyle w:val="TOC2"/>
            <w:tabs>
              <w:tab w:val="right" w:leader="dot" w:pos="9350"/>
            </w:tabs>
            <w:rPr>
              <w:noProof/>
            </w:rPr>
          </w:pPr>
          <w:hyperlink w:anchor="_Toc115702801" w:history="1">
            <w:r w:rsidRPr="00522F23">
              <w:rPr>
                <w:rStyle w:val="Hyperlink"/>
                <w:noProof/>
              </w:rPr>
              <w:t>Partial Transparency and Jittering</w:t>
            </w:r>
            <w:r>
              <w:rPr>
                <w:noProof/>
                <w:webHidden/>
              </w:rPr>
              <w:tab/>
            </w:r>
            <w:r>
              <w:rPr>
                <w:noProof/>
                <w:webHidden/>
              </w:rPr>
              <w:fldChar w:fldCharType="begin"/>
            </w:r>
            <w:r>
              <w:rPr>
                <w:noProof/>
                <w:webHidden/>
              </w:rPr>
              <w:instrText xml:space="preserve"> PAGEREF _Toc115702801 \h </w:instrText>
            </w:r>
            <w:r>
              <w:rPr>
                <w:noProof/>
                <w:webHidden/>
              </w:rPr>
            </w:r>
            <w:r>
              <w:rPr>
                <w:noProof/>
                <w:webHidden/>
              </w:rPr>
              <w:fldChar w:fldCharType="separate"/>
            </w:r>
            <w:r>
              <w:rPr>
                <w:noProof/>
                <w:webHidden/>
              </w:rPr>
              <w:t>25</w:t>
            </w:r>
            <w:r>
              <w:rPr>
                <w:noProof/>
                <w:webHidden/>
              </w:rPr>
              <w:fldChar w:fldCharType="end"/>
            </w:r>
          </w:hyperlink>
        </w:p>
        <w:p w14:paraId="3A7A306B" w14:textId="77777777" w:rsidR="009F720A" w:rsidRDefault="009F720A">
          <w:pPr>
            <w:pStyle w:val="TOC1"/>
            <w:tabs>
              <w:tab w:val="right" w:leader="dot" w:pos="9350"/>
            </w:tabs>
            <w:rPr>
              <w:noProof/>
            </w:rPr>
          </w:pPr>
          <w:hyperlink w:anchor="_Toc115702802" w:history="1">
            <w:r w:rsidRPr="00522F23">
              <w:rPr>
                <w:rStyle w:val="Hyperlink"/>
                <w:noProof/>
              </w:rPr>
              <w:t>References</w:t>
            </w:r>
            <w:r>
              <w:rPr>
                <w:noProof/>
                <w:webHidden/>
              </w:rPr>
              <w:tab/>
            </w:r>
            <w:r>
              <w:rPr>
                <w:noProof/>
                <w:webHidden/>
              </w:rPr>
              <w:fldChar w:fldCharType="begin"/>
            </w:r>
            <w:r>
              <w:rPr>
                <w:noProof/>
                <w:webHidden/>
              </w:rPr>
              <w:instrText xml:space="preserve"> PAGEREF _Toc115702802 \h </w:instrText>
            </w:r>
            <w:r>
              <w:rPr>
                <w:noProof/>
                <w:webHidden/>
              </w:rPr>
            </w:r>
            <w:r>
              <w:rPr>
                <w:noProof/>
                <w:webHidden/>
              </w:rPr>
              <w:fldChar w:fldCharType="separate"/>
            </w:r>
            <w:r>
              <w:rPr>
                <w:noProof/>
                <w:webHidden/>
              </w:rPr>
              <w:t>33</w:t>
            </w:r>
            <w:r>
              <w:rPr>
                <w:noProof/>
                <w:webHidden/>
              </w:rPr>
              <w:fldChar w:fldCharType="end"/>
            </w:r>
          </w:hyperlink>
        </w:p>
        <w:p w14:paraId="7CA04F7C" w14:textId="77777777" w:rsidR="0051652D" w:rsidRDefault="00000000">
          <w:r>
            <w:fldChar w:fldCharType="end"/>
          </w:r>
        </w:p>
      </w:sdtContent>
    </w:sdt>
    <w:p w14:paraId="2D16475A" w14:textId="77777777" w:rsidR="0051652D" w:rsidRDefault="00000000">
      <w:pPr>
        <w:pStyle w:val="SourceCode"/>
      </w:pPr>
      <w:r>
        <w:rPr>
          <w:rStyle w:val="FunctionTok"/>
        </w:rPr>
        <w:t>library</w:t>
      </w:r>
      <w:r>
        <w:rPr>
          <w:rStyle w:val="NormalTok"/>
        </w:rPr>
        <w:t>(tidyverse)</w:t>
      </w:r>
    </w:p>
    <w:p w14:paraId="4ABC128C" w14:textId="77777777" w:rsidR="0051652D" w:rsidRDefault="00000000">
      <w:pPr>
        <w:pStyle w:val="SourceCode"/>
      </w:pPr>
      <w:r>
        <w:rPr>
          <w:rStyle w:val="VerbatimChar"/>
        </w:rPr>
        <w:t>## ── Attaching packages ─────────────────────────────────────── tidyverse 1.3.2 ──</w:t>
      </w:r>
      <w:r>
        <w:br/>
      </w:r>
      <w:r>
        <w:rPr>
          <w:rStyle w:val="VerbatimChar"/>
        </w:rPr>
        <w:t xml:space="preserve">## ✔ ggplot2 3.3.6      ✔ purrr   0.3.4 </w:t>
      </w:r>
      <w:r>
        <w:br/>
      </w:r>
      <w:r>
        <w:rPr>
          <w:rStyle w:val="VerbatimChar"/>
        </w:rPr>
        <w:t>## ✔ tibble  3.1.8      ✔ dplyr   1.0.10</w:t>
      </w:r>
      <w:r>
        <w:br/>
      </w:r>
      <w:r>
        <w:rPr>
          <w:rStyle w:val="VerbatimChar"/>
        </w:rPr>
        <w:t xml:space="preserve">## ✔ tidyr   1.2.1      ✔ stringr 1.4.1 </w:t>
      </w:r>
      <w:r>
        <w:br/>
      </w:r>
      <w:r>
        <w:rPr>
          <w:rStyle w:val="VerbatimChar"/>
        </w:rPr>
        <w:t xml:space="preserve">## ✔ readr   2.1.2      ✔ forcats 0.5.2 </w:t>
      </w:r>
      <w:r>
        <w:br/>
      </w:r>
      <w:r>
        <w:rPr>
          <w:rStyle w:val="VerbatimChar"/>
        </w:rPr>
        <w:t>## ── Conflicts ────────────────────────────────────────── tidyverse_conflicts() ──</w:t>
      </w:r>
      <w:r>
        <w:br/>
      </w:r>
      <w:r>
        <w:rPr>
          <w:rStyle w:val="VerbatimChar"/>
        </w:rPr>
        <w:t>## ✖ dplyr::filter() masks stats::filter()</w:t>
      </w:r>
      <w:r>
        <w:br/>
      </w:r>
      <w:r>
        <w:rPr>
          <w:rStyle w:val="VerbatimChar"/>
        </w:rPr>
        <w:t>## ✖ dplyr::lag()    masks stats::lag()</w:t>
      </w:r>
    </w:p>
    <w:p w14:paraId="2C20704F" w14:textId="77777777" w:rsidR="0051652D" w:rsidRDefault="00000000">
      <w:pPr>
        <w:pStyle w:val="SourceCode"/>
      </w:pPr>
      <w:r>
        <w:rPr>
          <w:rStyle w:val="FunctionTok"/>
        </w:rPr>
        <w:t>library</w:t>
      </w:r>
      <w:r>
        <w:rPr>
          <w:rStyle w:val="NormalTok"/>
        </w:rPr>
        <w:t>(RColorBrewer)</w:t>
      </w:r>
      <w:r>
        <w:br/>
      </w:r>
      <w:r>
        <w:rPr>
          <w:rStyle w:val="FunctionTok"/>
        </w:rPr>
        <w:t>library</w:t>
      </w:r>
      <w:r>
        <w:rPr>
          <w:rStyle w:val="NormalTok"/>
        </w:rPr>
        <w:t>(GGally)</w:t>
      </w:r>
    </w:p>
    <w:p w14:paraId="73814C4E" w14:textId="77777777" w:rsidR="0051652D" w:rsidRDefault="00000000">
      <w:pPr>
        <w:pStyle w:val="SourceCode"/>
      </w:pPr>
      <w:r>
        <w:rPr>
          <w:rStyle w:val="VerbatimChar"/>
        </w:rPr>
        <w:lastRenderedPageBreak/>
        <w:t>## Registered S3 method overwritten by 'GGally':</w:t>
      </w:r>
      <w:r>
        <w:br/>
      </w:r>
      <w:r>
        <w:rPr>
          <w:rStyle w:val="VerbatimChar"/>
        </w:rPr>
        <w:t xml:space="preserve">##   method from   </w:t>
      </w:r>
      <w:r>
        <w:br/>
      </w:r>
      <w:r>
        <w:rPr>
          <w:rStyle w:val="VerbatimChar"/>
        </w:rPr>
        <w:t>##   +.gg   ggplot2</w:t>
      </w:r>
    </w:p>
    <w:p w14:paraId="425942B9" w14:textId="77777777" w:rsidR="0051652D" w:rsidRDefault="00000000">
      <w:pPr>
        <w:pStyle w:val="Heading1"/>
      </w:pPr>
      <w:bookmarkStart w:id="0" w:name="introduction"/>
      <w:bookmarkStart w:id="1" w:name="_Toc115702788"/>
      <w:r>
        <w:t>Introduction</w:t>
      </w:r>
      <w:bookmarkEnd w:id="1"/>
    </w:p>
    <w:p w14:paraId="75618CBE" w14:textId="77777777" w:rsidR="0051652D" w:rsidRDefault="00000000">
      <w:pPr>
        <w:pStyle w:val="FirstParagraph"/>
      </w:pPr>
      <w:r>
        <w:t>Many datasets contain two or more quantitative variables, and we may be interested in how these variables relate to each other. To plot the relationship of just two such variables, we will normally use a scatterplot.</w:t>
      </w:r>
    </w:p>
    <w:p w14:paraId="3A61578D" w14:textId="77777777" w:rsidR="0051652D" w:rsidRDefault="00000000">
      <w:pPr>
        <w:pStyle w:val="BodyText"/>
      </w:pPr>
      <w:r>
        <w:t>If we want to show more than two variables at once, we may opt for a bubble chart, a scatterplot matrix, or a correlogram.</w:t>
      </w:r>
    </w:p>
    <w:p w14:paraId="43687FE2" w14:textId="77777777" w:rsidR="0051652D" w:rsidRDefault="00000000">
      <w:pPr>
        <w:pStyle w:val="BodyText"/>
      </w:pPr>
      <w:r>
        <w:t>For very high-dimensional datasets, it may be useful to perform dimension reduction, for example in the form of principal components analysis.</w:t>
      </w:r>
    </w:p>
    <w:p w14:paraId="1AFEDBC4" w14:textId="77777777" w:rsidR="0051652D" w:rsidRDefault="00000000">
      <w:pPr>
        <w:pStyle w:val="Heading2"/>
      </w:pPr>
      <w:bookmarkStart w:id="2" w:name="learning-objectives"/>
      <w:bookmarkStart w:id="3" w:name="_Toc115702789"/>
      <w:r>
        <w:t>Learning Objectives</w:t>
      </w:r>
      <w:bookmarkEnd w:id="3"/>
    </w:p>
    <w:p w14:paraId="3E41BFCD" w14:textId="77777777" w:rsidR="0051652D" w:rsidRDefault="00000000">
      <w:pPr>
        <w:numPr>
          <w:ilvl w:val="0"/>
          <w:numId w:val="2"/>
        </w:numPr>
      </w:pPr>
      <w:r>
        <w:t>Define “bivariate data”</w:t>
      </w:r>
    </w:p>
    <w:p w14:paraId="7B67EDE4" w14:textId="77777777" w:rsidR="0051652D" w:rsidRDefault="00000000">
      <w:pPr>
        <w:numPr>
          <w:ilvl w:val="0"/>
          <w:numId w:val="2"/>
        </w:numPr>
      </w:pPr>
      <w:r>
        <w:t>Define “scatter plot”</w:t>
      </w:r>
    </w:p>
    <w:p w14:paraId="5D1E3C89" w14:textId="77777777" w:rsidR="0051652D" w:rsidRDefault="00000000">
      <w:pPr>
        <w:numPr>
          <w:ilvl w:val="0"/>
          <w:numId w:val="2"/>
        </w:numPr>
      </w:pPr>
      <w:r>
        <w:t>Distinguish between a linear and a nonlinear relationship</w:t>
      </w:r>
    </w:p>
    <w:p w14:paraId="6C054595" w14:textId="77777777" w:rsidR="0051652D" w:rsidRDefault="00000000">
      <w:pPr>
        <w:numPr>
          <w:ilvl w:val="0"/>
          <w:numId w:val="2"/>
        </w:numPr>
      </w:pPr>
      <w:r>
        <w:t>Identify positive and negative associations from a scatter plot</w:t>
      </w:r>
    </w:p>
    <w:p w14:paraId="214B61F6" w14:textId="77777777" w:rsidR="0051652D" w:rsidRDefault="00000000">
      <w:pPr>
        <w:numPr>
          <w:ilvl w:val="0"/>
          <w:numId w:val="2"/>
        </w:numPr>
      </w:pPr>
      <w:r>
        <w:t>Describe what Pearson’s correlation measures</w:t>
      </w:r>
    </w:p>
    <w:p w14:paraId="63F9E585" w14:textId="77777777" w:rsidR="0051652D" w:rsidRDefault="00000000">
      <w:pPr>
        <w:numPr>
          <w:ilvl w:val="0"/>
          <w:numId w:val="2"/>
        </w:numPr>
      </w:pPr>
      <w:r>
        <w:t>Give the symbols for Pearson’s correlation in the sample and in the population</w:t>
      </w:r>
    </w:p>
    <w:p w14:paraId="04E70047" w14:textId="77777777" w:rsidR="0051652D" w:rsidRDefault="00000000">
      <w:pPr>
        <w:numPr>
          <w:ilvl w:val="0"/>
          <w:numId w:val="2"/>
        </w:numPr>
      </w:pPr>
      <w:r>
        <w:t>State the possible range for Pearson’s correlation</w:t>
      </w:r>
    </w:p>
    <w:p w14:paraId="2D0258EB" w14:textId="77777777" w:rsidR="0051652D" w:rsidRDefault="00000000">
      <w:pPr>
        <w:numPr>
          <w:ilvl w:val="0"/>
          <w:numId w:val="2"/>
        </w:numPr>
      </w:pPr>
      <w:r>
        <w:t>Identify a perfect linear relationship</w:t>
      </w:r>
    </w:p>
    <w:p w14:paraId="4E1A00E4" w14:textId="77777777" w:rsidR="0051652D" w:rsidRDefault="00000000">
      <w:pPr>
        <w:pStyle w:val="Heading1"/>
      </w:pPr>
      <w:bookmarkStart w:id="4" w:name="bivariate-data"/>
      <w:bookmarkStart w:id="5" w:name="_Toc115702790"/>
      <w:bookmarkEnd w:id="0"/>
      <w:bookmarkEnd w:id="2"/>
      <w:r>
        <w:t>Bivariate Data</w:t>
      </w:r>
      <w:bookmarkEnd w:id="5"/>
    </w:p>
    <w:p w14:paraId="56A11CA5" w14:textId="77777777" w:rsidR="0051652D" w:rsidRDefault="00000000">
      <w:pPr>
        <w:pStyle w:val="FirstParagraph"/>
      </w:pPr>
      <w:r>
        <w:t>A dataset with two variables contains called bivariate data (D. M. Lane, 2007). This section discusses ways to describe the relationship between two variables. For example, you may wish to describe the relationship between the heights and weights of people to determine the extent to which taller people weigh more.</w:t>
      </w:r>
    </w:p>
    <w:p w14:paraId="7DD4BC68" w14:textId="77777777" w:rsidR="0051652D" w:rsidRDefault="00000000">
      <w:pPr>
        <w:pStyle w:val="BodyText"/>
      </w:pPr>
      <w:r>
        <w:t xml:space="preserve">The introductory section gives more examples of bivariate relationships and presents the most common way of portraying these relationships graphically. The next section discusses Pearson’s correlation, the most common index of the relationship between two variables. If you need a refresher, you might want to review the following chapters in Lane: </w:t>
      </w:r>
      <w:hyperlink r:id="rId7">
        <w:r>
          <w:rPr>
            <w:rStyle w:val="Hyperlink"/>
          </w:rPr>
          <w:t>Variables</w:t>
        </w:r>
      </w:hyperlink>
      <w:r>
        <w:t xml:space="preserve">, </w:t>
      </w:r>
      <w:hyperlink r:id="rId8">
        <w:r>
          <w:rPr>
            <w:rStyle w:val="Hyperlink"/>
          </w:rPr>
          <w:t>Distributions</w:t>
        </w:r>
      </w:hyperlink>
      <w:r>
        <w:t xml:space="preserve">, </w:t>
      </w:r>
      <w:hyperlink r:id="rId9">
        <w:r>
          <w:rPr>
            <w:rStyle w:val="Hyperlink"/>
          </w:rPr>
          <w:t>Histograms</w:t>
        </w:r>
      </w:hyperlink>
      <w:r>
        <w:t xml:space="preserve">, </w:t>
      </w:r>
      <w:hyperlink r:id="rId10">
        <w:r>
          <w:rPr>
            <w:rStyle w:val="Hyperlink"/>
          </w:rPr>
          <w:t>Measures of Central Tendency</w:t>
        </w:r>
      </w:hyperlink>
      <w:r>
        <w:t xml:space="preserve">, </w:t>
      </w:r>
      <w:hyperlink r:id="rId11">
        <w:r>
          <w:rPr>
            <w:rStyle w:val="Hyperlink"/>
          </w:rPr>
          <w:t>Variability</w:t>
        </w:r>
      </w:hyperlink>
      <w:r>
        <w:t xml:space="preserve">, </w:t>
      </w:r>
      <w:hyperlink r:id="rId12">
        <w:r>
          <w:rPr>
            <w:rStyle w:val="Hyperlink"/>
          </w:rPr>
          <w:t>Shape</w:t>
        </w:r>
      </w:hyperlink>
    </w:p>
    <w:p w14:paraId="654CD325" w14:textId="77777777" w:rsidR="0051652D" w:rsidRDefault="00000000">
      <w:pPr>
        <w:pStyle w:val="BodyText"/>
      </w:pPr>
      <w:r>
        <w:t xml:space="preserve">As we have already learned, measures of central tendency, variability, and spread summarize a single variable by providing important information about its distribution (D. </w:t>
      </w:r>
      <w:r>
        <w:lastRenderedPageBreak/>
        <w:t>M. Lane, 2007). Often, more than one variable is collected on each individual. For example, in large health studies of populations it is common to obtain variables such as age, sex, height, weight, blood pressure, and total cholesterol on each individual (D. M. Lane, 2007).</w:t>
      </w:r>
    </w:p>
    <w:p w14:paraId="4F4D2BE6" w14:textId="77777777" w:rsidR="0051652D" w:rsidRDefault="00000000">
      <w:pPr>
        <w:pStyle w:val="BodyText"/>
      </w:pPr>
      <w:r>
        <w:t xml:space="preserve">In this section we consider bivariate data, which for now consists of two </w:t>
      </w:r>
      <w:hyperlink r:id="rId13">
        <w:r>
          <w:rPr>
            <w:rStyle w:val="Hyperlink"/>
          </w:rPr>
          <w:t>quantitative variables</w:t>
        </w:r>
      </w:hyperlink>
      <w:r>
        <w:t xml:space="preserve"> for each individual (D. M. Lane, 2007). Our first interest is in summarizing such data in a way that is analogous to summarizing univariate (single variable) data.</w:t>
      </w:r>
    </w:p>
    <w:p w14:paraId="5E9A0140" w14:textId="77777777" w:rsidR="0051652D" w:rsidRDefault="00000000">
      <w:pPr>
        <w:pStyle w:val="Heading2"/>
      </w:pPr>
      <w:bookmarkStart w:id="6" w:name="blue-jay-data"/>
      <w:bookmarkStart w:id="7" w:name="_Toc115702791"/>
      <w:r>
        <w:t>Blue Jay Data</w:t>
      </w:r>
      <w:bookmarkEnd w:id="7"/>
    </w:p>
    <w:p w14:paraId="552EE744" w14:textId="77777777" w:rsidR="0051652D" w:rsidRDefault="00000000">
      <w:pPr>
        <w:pStyle w:val="FirstParagraph"/>
      </w:pPr>
      <w:r>
        <w:t>Contains measurements performed on 123 blue jay birds. The dataset contains information such as the head length (measured from the tip of the bill to the back of the head), the skull size (head length minus bill length), and the body mass of each bird.</w:t>
      </w:r>
    </w:p>
    <w:p w14:paraId="036AEE94" w14:textId="77777777" w:rsidR="0051652D" w:rsidRDefault="00000000">
      <w:pPr>
        <w:pStyle w:val="BodyText"/>
      </w:pPr>
      <w:r>
        <w:t>We expect that there are relationships between these variables.</w:t>
      </w:r>
    </w:p>
    <w:p w14:paraId="384F5332" w14:textId="77777777" w:rsidR="0051652D" w:rsidRDefault="00000000">
      <w:pPr>
        <w:pStyle w:val="SourceCode"/>
      </w:pPr>
      <w:r>
        <w:rPr>
          <w:rStyle w:val="NormalTok"/>
        </w:rPr>
        <w:t xml:space="preserve">blue_jays </w:t>
      </w:r>
      <w:r>
        <w:rPr>
          <w:rStyle w:val="OtherTok"/>
        </w:rPr>
        <w:t>&lt;-</w:t>
      </w:r>
      <w:r>
        <w:rPr>
          <w:rStyle w:val="NormalTok"/>
        </w:rPr>
        <w:t xml:space="preserve"> </w:t>
      </w:r>
      <w:r>
        <w:rPr>
          <w:rStyle w:val="FunctionTok"/>
        </w:rPr>
        <w:t>read_csv</w:t>
      </w:r>
      <w:r>
        <w:rPr>
          <w:rStyle w:val="NormalTok"/>
        </w:rPr>
        <w:t>(</w:t>
      </w:r>
      <w:r>
        <w:rPr>
          <w:rStyle w:val="StringTok"/>
        </w:rPr>
        <w:t>"../raw_data/blue_jays.csv"</w:t>
      </w:r>
      <w:r>
        <w:rPr>
          <w:rStyle w:val="NormalTok"/>
        </w:rPr>
        <w:t>)</w:t>
      </w:r>
    </w:p>
    <w:p w14:paraId="56377E2E" w14:textId="77777777" w:rsidR="0051652D" w:rsidRDefault="00000000">
      <w:pPr>
        <w:pStyle w:val="SourceCode"/>
      </w:pPr>
      <w:r>
        <w:rPr>
          <w:rStyle w:val="VerbatimChar"/>
        </w:rPr>
        <w:t>## Rows: 123 Columns: 8</w:t>
      </w:r>
      <w:r>
        <w:br/>
      </w:r>
      <w:r>
        <w:rPr>
          <w:rStyle w:val="VerbatimChar"/>
        </w:rPr>
        <w:t>## ── Column specification ────────────────────────────────────────────────────────</w:t>
      </w:r>
      <w:r>
        <w:br/>
      </w:r>
      <w:r>
        <w:rPr>
          <w:rStyle w:val="VerbatimChar"/>
        </w:rPr>
        <w:t>## Delimiter: ","</w:t>
      </w:r>
      <w:r>
        <w:br/>
      </w:r>
      <w:r>
        <w:rPr>
          <w:rStyle w:val="VerbatimChar"/>
        </w:rPr>
        <w:t>## chr (2): bird_id, sex</w:t>
      </w:r>
      <w:r>
        <w:br/>
      </w:r>
      <w:r>
        <w:rPr>
          <w:rStyle w:val="VerbatimChar"/>
        </w:rPr>
        <w:t>## dbl (6): bill_depth_mm, bill_width_mm, bill_length_mm, head_length_mm, body_...</w:t>
      </w:r>
      <w:r>
        <w:br/>
      </w:r>
      <w:r>
        <w:rPr>
          <w:rStyle w:val="VerbatimChar"/>
        </w:rPr>
        <w:t xml:space="preserve">## </w:t>
      </w:r>
      <w:r>
        <w:br/>
      </w:r>
      <w:r>
        <w:rPr>
          <w:rStyle w:val="VerbatimChar"/>
        </w:rPr>
        <w:t>## ℹ Use `spec()` to retrieve the full column specification for this data.</w:t>
      </w:r>
      <w:r>
        <w:br/>
      </w:r>
      <w:r>
        <w:rPr>
          <w:rStyle w:val="VerbatimChar"/>
        </w:rPr>
        <w:t>## ℹ Specify the column types or set `show_col_types = FALSE` to quiet this message.</w:t>
      </w:r>
    </w:p>
    <w:p w14:paraId="29F07C76" w14:textId="77777777" w:rsidR="0051652D" w:rsidRDefault="00000000">
      <w:pPr>
        <w:pStyle w:val="SourceCode"/>
      </w:pPr>
      <w:r>
        <w:rPr>
          <w:rStyle w:val="FunctionTok"/>
        </w:rPr>
        <w:t>str</w:t>
      </w:r>
      <w:r>
        <w:rPr>
          <w:rStyle w:val="NormalTok"/>
        </w:rPr>
        <w:t>(blue_jays)</w:t>
      </w:r>
    </w:p>
    <w:p w14:paraId="09E374DE" w14:textId="77777777" w:rsidR="0051652D" w:rsidRDefault="00000000">
      <w:pPr>
        <w:pStyle w:val="SourceCode"/>
      </w:pPr>
      <w:r>
        <w:rPr>
          <w:rStyle w:val="VerbatimChar"/>
        </w:rPr>
        <w:t>## spec_tbl_df [123 × 8] (S3: spec_tbl_df/tbl_df/tbl/data.frame)</w:t>
      </w:r>
      <w:r>
        <w:br/>
      </w:r>
      <w:r>
        <w:rPr>
          <w:rStyle w:val="VerbatimChar"/>
        </w:rPr>
        <w:t>##  $ bird_id       : chr [1:123] "0000-00000" "1142-05901" "1142-05905" "1142-05907" ...</w:t>
      </w:r>
      <w:r>
        <w:br/>
      </w:r>
      <w:r>
        <w:rPr>
          <w:rStyle w:val="VerbatimChar"/>
        </w:rPr>
        <w:t>##  $ sex           : chr [1:123] "M" "M" "M" "F" ...</w:t>
      </w:r>
      <w:r>
        <w:br/>
      </w:r>
      <w:r>
        <w:rPr>
          <w:rStyle w:val="VerbatimChar"/>
        </w:rPr>
        <w:t>##  $ bill_depth_mm : num [1:123] 8.26 8.54 8.39 7.78 8.71 7.28 8.74 8.72 8.2 7.67 ...</w:t>
      </w:r>
      <w:r>
        <w:br/>
      </w:r>
      <w:r>
        <w:rPr>
          <w:rStyle w:val="VerbatimChar"/>
        </w:rPr>
        <w:t>##  $ bill_width_mm : num [1:123] 9.21 8.76 8.78 9.3 9.84 9.3 9.28 9.94 9.01 9.31 ...</w:t>
      </w:r>
      <w:r>
        <w:br/>
      </w:r>
      <w:r>
        <w:rPr>
          <w:rStyle w:val="VerbatimChar"/>
        </w:rPr>
        <w:t>##  $ bill_length_mm: num [1:123] 25.9 25 26.1 23.5 25.5 ...</w:t>
      </w:r>
      <w:r>
        <w:br/>
      </w:r>
      <w:r>
        <w:rPr>
          <w:rStyle w:val="VerbatimChar"/>
        </w:rPr>
        <w:t>##  $ head_length_mm: num [1:123] 56.6 56.4 57.3 53.8 57.3 ...</w:t>
      </w:r>
      <w:r>
        <w:br/>
      </w:r>
      <w:r>
        <w:rPr>
          <w:rStyle w:val="VerbatimChar"/>
        </w:rPr>
        <w:t>##  $ body_mass_g   : num [1:123] 73.3 75.1 70.2 65.5 74.9 ...</w:t>
      </w:r>
      <w:r>
        <w:br/>
      </w:r>
      <w:r>
        <w:rPr>
          <w:rStyle w:val="VerbatimChar"/>
        </w:rPr>
        <w:t>##  $ skull_size_mm : num [1:123] 30.7 31.4 31.2 30.3 31.9 ...</w:t>
      </w:r>
      <w:r>
        <w:br/>
      </w:r>
      <w:r>
        <w:rPr>
          <w:rStyle w:val="VerbatimChar"/>
        </w:rPr>
        <w:t>##  - attr(*, "spec")=</w:t>
      </w:r>
      <w:r>
        <w:br/>
      </w:r>
      <w:r>
        <w:rPr>
          <w:rStyle w:val="VerbatimChar"/>
        </w:rPr>
        <w:t>##   .. cols(</w:t>
      </w:r>
      <w:r>
        <w:br/>
      </w:r>
      <w:r>
        <w:rPr>
          <w:rStyle w:val="VerbatimChar"/>
        </w:rPr>
        <w:t>##   ..   bird_id = col_character(),</w:t>
      </w:r>
      <w:r>
        <w:br/>
      </w:r>
      <w:r>
        <w:rPr>
          <w:rStyle w:val="VerbatimChar"/>
        </w:rPr>
        <w:t>##   ..   sex = col_character(),</w:t>
      </w:r>
      <w:r>
        <w:br/>
      </w:r>
      <w:r>
        <w:rPr>
          <w:rStyle w:val="VerbatimChar"/>
        </w:rPr>
        <w:t>##   ..   bill_depth_mm = col_double(),</w:t>
      </w:r>
      <w:r>
        <w:br/>
      </w:r>
      <w:r>
        <w:rPr>
          <w:rStyle w:val="VerbatimChar"/>
        </w:rPr>
        <w:t>##   ..   bill_width_mm = col_double(),</w:t>
      </w:r>
      <w:r>
        <w:br/>
      </w:r>
      <w:r>
        <w:rPr>
          <w:rStyle w:val="VerbatimChar"/>
        </w:rPr>
        <w:lastRenderedPageBreak/>
        <w:t>##   ..   bill_length_mm = col_double(),</w:t>
      </w:r>
      <w:r>
        <w:br/>
      </w:r>
      <w:r>
        <w:rPr>
          <w:rStyle w:val="VerbatimChar"/>
        </w:rPr>
        <w:t>##   ..   head_length_mm = col_double(),</w:t>
      </w:r>
      <w:r>
        <w:br/>
      </w:r>
      <w:r>
        <w:rPr>
          <w:rStyle w:val="VerbatimChar"/>
        </w:rPr>
        <w:t>##   ..   body_mass_g = col_double(),</w:t>
      </w:r>
      <w:r>
        <w:br/>
      </w:r>
      <w:r>
        <w:rPr>
          <w:rStyle w:val="VerbatimChar"/>
        </w:rPr>
        <w:t>##   ..   skull_size_mm = col_double()</w:t>
      </w:r>
      <w:r>
        <w:br/>
      </w:r>
      <w:r>
        <w:rPr>
          <w:rStyle w:val="VerbatimChar"/>
        </w:rPr>
        <w:t>##   .. )</w:t>
      </w:r>
      <w:r>
        <w:br/>
      </w:r>
      <w:r>
        <w:rPr>
          <w:rStyle w:val="VerbatimChar"/>
        </w:rPr>
        <w:t>##  - attr(*, "problems")=&lt;externalptr&gt;</w:t>
      </w:r>
    </w:p>
    <w:p w14:paraId="76070C63" w14:textId="77777777" w:rsidR="0051652D" w:rsidRDefault="00000000">
      <w:pPr>
        <w:pStyle w:val="SourceCode"/>
      </w:pPr>
      <w:r>
        <w:rPr>
          <w:rStyle w:val="FunctionTok"/>
        </w:rPr>
        <w:t>head</w:t>
      </w:r>
      <w:r>
        <w:rPr>
          <w:rStyle w:val="NormalTok"/>
        </w:rPr>
        <w:t xml:space="preserve">(blue_jays, </w:t>
      </w:r>
      <w:r>
        <w:rPr>
          <w:rStyle w:val="DecValTok"/>
        </w:rPr>
        <w:t>5</w:t>
      </w:r>
      <w:r>
        <w:rPr>
          <w:rStyle w:val="NormalTok"/>
        </w:rPr>
        <w:t>)</w:t>
      </w:r>
    </w:p>
    <w:p w14:paraId="07732476" w14:textId="77777777" w:rsidR="0051652D" w:rsidRDefault="00000000">
      <w:pPr>
        <w:pStyle w:val="SourceCode"/>
      </w:pPr>
      <w:r>
        <w:rPr>
          <w:rStyle w:val="VerbatimChar"/>
        </w:rPr>
        <w:t>## # A tibble: 5 × 8</w:t>
      </w:r>
      <w:r>
        <w:br/>
      </w:r>
      <w:r>
        <w:rPr>
          <w:rStyle w:val="VerbatimChar"/>
        </w:rPr>
        <w:t>##   bird_id    sex   bill_depth_mm bill_width_mm bill_le…¹ head_…² body_…³ skull…⁴</w:t>
      </w:r>
      <w:r>
        <w:br/>
      </w:r>
      <w:r>
        <w:rPr>
          <w:rStyle w:val="VerbatimChar"/>
        </w:rPr>
        <w:t>##   &lt;chr&gt;      &lt;chr&gt;         &lt;dbl&gt;         &lt;dbl&gt;     &lt;dbl&gt;   &lt;dbl&gt;   &lt;dbl&gt;   &lt;dbl&gt;</w:t>
      </w:r>
      <w:r>
        <w:br/>
      </w:r>
      <w:r>
        <w:rPr>
          <w:rStyle w:val="VerbatimChar"/>
        </w:rPr>
        <w:t>## 1 0000-00000 M              8.26          9.21      25.9    56.6    73.3    30.7</w:t>
      </w:r>
      <w:r>
        <w:br/>
      </w:r>
      <w:r>
        <w:rPr>
          <w:rStyle w:val="VerbatimChar"/>
        </w:rPr>
        <w:t>## 2 1142-05901 M              8.54          8.76      25.0    56.4    75.1    31.4</w:t>
      </w:r>
      <w:r>
        <w:br/>
      </w:r>
      <w:r>
        <w:rPr>
          <w:rStyle w:val="VerbatimChar"/>
        </w:rPr>
        <w:t>## 3 1142-05905 M              8.39          8.78      26.1    57.3    70.2    31.2</w:t>
      </w:r>
      <w:r>
        <w:br/>
      </w:r>
      <w:r>
        <w:rPr>
          <w:rStyle w:val="VerbatimChar"/>
        </w:rPr>
        <w:t>## 4 1142-05907 F              7.78          9.3       23.5    53.8    65.5    30.3</w:t>
      </w:r>
      <w:r>
        <w:br/>
      </w:r>
      <w:r>
        <w:rPr>
          <w:rStyle w:val="VerbatimChar"/>
        </w:rPr>
        <w:t>## 5 1142-05909 M              8.71          9.84      25.5    57.3    74.9    31.8</w:t>
      </w:r>
      <w:r>
        <w:br/>
      </w:r>
      <w:r>
        <w:rPr>
          <w:rStyle w:val="VerbatimChar"/>
        </w:rPr>
        <w:t>## # … with abbreviated variable names ¹​bill_length_mm, ²​head_length_mm,</w:t>
      </w:r>
      <w:r>
        <w:br/>
      </w:r>
      <w:r>
        <w:rPr>
          <w:rStyle w:val="VerbatimChar"/>
        </w:rPr>
        <w:t>## #   ³​body_mass_g, ⁴​skull_size_mm</w:t>
      </w:r>
    </w:p>
    <w:p w14:paraId="674A64F5" w14:textId="77777777" w:rsidR="0051652D" w:rsidRDefault="00000000">
      <w:pPr>
        <w:pStyle w:val="FirstParagraph"/>
      </w:pPr>
      <w:r>
        <w:t>Table 1 shows blue jay data.</w:t>
      </w:r>
    </w:p>
    <w:p w14:paraId="2C0FFDA5" w14:textId="77777777" w:rsidR="0051652D" w:rsidRDefault="00000000">
      <w:pPr>
        <w:pStyle w:val="BodyText"/>
      </w:pPr>
      <w:r>
        <w:t xml:space="preserve">Let us explore the blue jay data uses histograms. Let us first look at the body mass variables. This </w:t>
      </w:r>
      <w:hyperlink r:id="rId14">
        <w:r>
          <w:rPr>
            <w:rStyle w:val="Hyperlink"/>
          </w:rPr>
          <w:t>page</w:t>
        </w:r>
      </w:hyperlink>
      <w:r>
        <w:t xml:space="preserve"> has more information about using density functions in geom_histogram.</w:t>
      </w:r>
    </w:p>
    <w:p w14:paraId="7C827955" w14:textId="77777777" w:rsidR="0051652D" w:rsidRDefault="00000000">
      <w:pPr>
        <w:pStyle w:val="SourceCode"/>
      </w:pPr>
      <w:r>
        <w:rPr>
          <w:rStyle w:val="NormalTok"/>
        </w:rPr>
        <w:t xml:space="preserve">bj_body_mass_hist </w:t>
      </w:r>
      <w:r>
        <w:rPr>
          <w:rStyle w:val="OtherTok"/>
        </w:rPr>
        <w:t>&lt;-</w:t>
      </w:r>
      <w:r>
        <w:rPr>
          <w:rStyle w:val="NormalTok"/>
        </w:rPr>
        <w:t xml:space="preserve"> blue_jays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body_mass_g)) </w:t>
      </w:r>
      <w:r>
        <w:rPr>
          <w:rStyle w:val="SpecialCharTok"/>
        </w:rPr>
        <w:t>+</w:t>
      </w:r>
      <w:r>
        <w:br/>
      </w:r>
      <w:r>
        <w:rPr>
          <w:rStyle w:val="NormalTok"/>
        </w:rPr>
        <w:t xml:space="preserve">  </w:t>
      </w:r>
      <w:r>
        <w:rPr>
          <w:rStyle w:val="FunctionTok"/>
        </w:rPr>
        <w:t>geom_histogram</w:t>
      </w:r>
      <w:r>
        <w:rPr>
          <w:rStyle w:val="NormalTok"/>
        </w:rPr>
        <w:t>(</w:t>
      </w:r>
      <w:r>
        <w:rPr>
          <w:rStyle w:val="FunctionTok"/>
        </w:rPr>
        <w:t>aes</w:t>
      </w:r>
      <w:r>
        <w:rPr>
          <w:rStyle w:val="NormalTok"/>
        </w:rPr>
        <w:t>(</w:t>
      </w:r>
      <w:r>
        <w:rPr>
          <w:rStyle w:val="AttributeTok"/>
        </w:rPr>
        <w:t>y =</w:t>
      </w:r>
      <w:r>
        <w:rPr>
          <w:rStyle w:val="NormalTok"/>
        </w:rPr>
        <w:t xml:space="preserve"> ..density..), </w:t>
      </w:r>
      <w:r>
        <w:rPr>
          <w:rStyle w:val="AttributeTok"/>
        </w:rPr>
        <w:t>color =</w:t>
      </w:r>
      <w:r>
        <w:rPr>
          <w:rStyle w:val="NormalTok"/>
        </w:rPr>
        <w:t xml:space="preserve"> </w:t>
      </w:r>
      <w:r>
        <w:rPr>
          <w:rStyle w:val="StringTok"/>
        </w:rPr>
        <w:t>"black"</w:t>
      </w:r>
      <w:r>
        <w:rPr>
          <w:rStyle w:val="NormalTok"/>
        </w:rPr>
        <w:t xml:space="preserve">, </w:t>
      </w:r>
      <w:r>
        <w:rPr>
          <w:rStyle w:val="AttributeTok"/>
        </w:rPr>
        <w:t>fill =</w:t>
      </w:r>
      <w:r>
        <w:rPr>
          <w:rStyle w:val="NormalTok"/>
        </w:rPr>
        <w:t xml:space="preserve"> </w:t>
      </w:r>
      <w:r>
        <w:rPr>
          <w:rStyle w:val="StringTok"/>
        </w:rPr>
        <w:t>"white"</w:t>
      </w:r>
      <w:r>
        <w:rPr>
          <w:rStyle w:val="NormalTok"/>
        </w:rPr>
        <w:t xml:space="preserve">) </w:t>
      </w:r>
      <w:r>
        <w:rPr>
          <w:rStyle w:val="SpecialCharTok"/>
        </w:rPr>
        <w:t>+</w:t>
      </w:r>
      <w:r>
        <w:br/>
      </w:r>
      <w:r>
        <w:rPr>
          <w:rStyle w:val="NormalTok"/>
        </w:rPr>
        <w:t xml:space="preserve">    </w:t>
      </w:r>
      <w:r>
        <w:rPr>
          <w:rStyle w:val="FunctionTok"/>
        </w:rPr>
        <w:t>geom_density</w:t>
      </w:r>
      <w:r>
        <w:rPr>
          <w:rStyle w:val="NormalTok"/>
        </w:rPr>
        <w:t>(</w:t>
      </w:r>
      <w:r>
        <w:rPr>
          <w:rStyle w:val="AttributeTok"/>
        </w:rPr>
        <w:t>alpha =</w:t>
      </w:r>
      <w:r>
        <w:rPr>
          <w:rStyle w:val="NormalTok"/>
        </w:rPr>
        <w:t xml:space="preserve"> .</w:t>
      </w:r>
      <w:r>
        <w:rPr>
          <w:rStyle w:val="DecValTok"/>
        </w:rPr>
        <w:t>2</w:t>
      </w:r>
      <w:r>
        <w:rPr>
          <w:rStyle w:val="NormalTok"/>
        </w:rPr>
        <w:t xml:space="preserve">, </w:t>
      </w:r>
      <w:r>
        <w:rPr>
          <w:rStyle w:val="AttributeTok"/>
        </w:rPr>
        <w:t>fill =</w:t>
      </w:r>
      <w:r>
        <w:rPr>
          <w:rStyle w:val="NormalTok"/>
        </w:rPr>
        <w:t xml:space="preserve"> </w:t>
      </w:r>
      <w:r>
        <w:rPr>
          <w:rStyle w:val="StringTok"/>
        </w:rPr>
        <w:t>"#91918d"</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xintercept =</w:t>
      </w:r>
      <w:r>
        <w:rPr>
          <w:rStyle w:val="NormalTok"/>
        </w:rPr>
        <w:t xml:space="preserve"> </w:t>
      </w:r>
      <w:r>
        <w:rPr>
          <w:rStyle w:val="FunctionTok"/>
        </w:rPr>
        <w:t>mean</w:t>
      </w:r>
      <w:r>
        <w:rPr>
          <w:rStyle w:val="NormalTok"/>
        </w:rPr>
        <w:t xml:space="preserve">(body_mass_g, </w:t>
      </w:r>
      <w:r>
        <w:rPr>
          <w:rStyle w:val="AttributeTok"/>
        </w:rPr>
        <w:t>na.rm =</w:t>
      </w:r>
      <w:r>
        <w:rPr>
          <w:rStyle w:val="NormalTok"/>
        </w:rPr>
        <w:t xml:space="preserve"> </w:t>
      </w:r>
      <w:r>
        <w:rPr>
          <w:rStyle w:val="ConstantTok"/>
        </w:rPr>
        <w:t>TRUE</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size =</w:t>
      </w:r>
      <w:r>
        <w:rPr>
          <w:rStyle w:val="NormalTok"/>
        </w:rPr>
        <w:t xml:space="preserve"> </w:t>
      </w:r>
      <w:r>
        <w:rPr>
          <w:rStyle w:val="DecValTok"/>
        </w:rPr>
        <w:t>1</w:t>
      </w:r>
      <w:r>
        <w:rPr>
          <w:rStyle w:val="NormalTok"/>
        </w:rPr>
        <w:t>)</w:t>
      </w:r>
      <w:r>
        <w:br/>
      </w:r>
      <w:r>
        <w:rPr>
          <w:rStyle w:val="NormalTok"/>
        </w:rPr>
        <w:t>bj_body_mass_hist</w:t>
      </w:r>
    </w:p>
    <w:p w14:paraId="34759C47" w14:textId="77777777" w:rsidR="0051652D" w:rsidRDefault="00000000">
      <w:pPr>
        <w:pStyle w:val="SourceCode"/>
      </w:pPr>
      <w:r>
        <w:rPr>
          <w:rStyle w:val="VerbatimChar"/>
        </w:rPr>
        <w:t>## `stat_bin()` using `bins = 30`. Pick better value with `binwidth`.</w:t>
      </w:r>
    </w:p>
    <w:p w14:paraId="1EF926F0" w14:textId="77777777" w:rsidR="0051652D" w:rsidRDefault="00000000">
      <w:pPr>
        <w:pStyle w:val="FirstParagraph"/>
      </w:pPr>
      <w:r>
        <w:rPr>
          <w:noProof/>
        </w:rPr>
        <w:lastRenderedPageBreak/>
        <w:drawing>
          <wp:inline distT="0" distB="0" distL="0" distR="0" wp14:anchorId="6B2967F2" wp14:editId="2E8590FF">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lsc_563_lesson_10_files/figure-docx/unnamed-chunk-5-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5757822E" w14:textId="77777777" w:rsidR="0051652D" w:rsidRDefault="00000000">
      <w:pPr>
        <w:pStyle w:val="BodyText"/>
      </w:pPr>
      <w:r>
        <w:t>Figure 10.1: Histogram of the body mass variable.</w:t>
      </w:r>
    </w:p>
    <w:p w14:paraId="5329F301" w14:textId="77777777" w:rsidR="0051652D" w:rsidRDefault="00000000">
      <w:pPr>
        <w:pStyle w:val="BodyText"/>
      </w:pPr>
      <w:r>
        <w:t>Let us save this as a high-res image</w:t>
      </w:r>
    </w:p>
    <w:p w14:paraId="0B5C5478" w14:textId="77777777" w:rsidR="0051652D" w:rsidRDefault="00000000">
      <w:pPr>
        <w:pStyle w:val="SourceCode"/>
      </w:pPr>
      <w:r>
        <w:rPr>
          <w:rStyle w:val="FunctionTok"/>
        </w:rPr>
        <w:t>ggsave</w:t>
      </w:r>
      <w:r>
        <w:rPr>
          <w:rStyle w:val="NormalTok"/>
        </w:rPr>
        <w:t>(</w:t>
      </w:r>
      <w:r>
        <w:rPr>
          <w:rStyle w:val="StringTok"/>
        </w:rPr>
        <w:t>"../figures/bj_body_mass_hist.pdf"</w:t>
      </w:r>
      <w:r>
        <w:rPr>
          <w:rStyle w:val="NormalTok"/>
        </w:rPr>
        <w:t xml:space="preserve">, </w:t>
      </w:r>
      <w:r>
        <w:rPr>
          <w:rStyle w:val="AttributeTok"/>
        </w:rPr>
        <w:t>plot =</w:t>
      </w:r>
      <w:r>
        <w:rPr>
          <w:rStyle w:val="NormalTok"/>
        </w:rPr>
        <w:t xml:space="preserve"> bj_body_mass_hist)</w:t>
      </w:r>
    </w:p>
    <w:p w14:paraId="702130AB" w14:textId="77777777" w:rsidR="0051652D" w:rsidRDefault="00000000">
      <w:pPr>
        <w:pStyle w:val="SourceCode"/>
      </w:pPr>
      <w:r>
        <w:rPr>
          <w:rStyle w:val="VerbatimChar"/>
        </w:rPr>
        <w:t>## Saving 5 x 4 in image</w:t>
      </w:r>
    </w:p>
    <w:p w14:paraId="44550F59" w14:textId="77777777" w:rsidR="0051652D" w:rsidRDefault="00000000">
      <w:pPr>
        <w:pStyle w:val="SourceCode"/>
      </w:pPr>
      <w:r>
        <w:rPr>
          <w:rStyle w:val="VerbatimChar"/>
        </w:rPr>
        <w:t>## `stat_bin()` using `bins = 30`. Pick better value with `binwidth`.</w:t>
      </w:r>
    </w:p>
    <w:p w14:paraId="0E3AB3A9" w14:textId="77777777" w:rsidR="0051652D" w:rsidRDefault="00000000">
      <w:pPr>
        <w:pStyle w:val="FirstParagraph"/>
      </w:pPr>
      <w:r>
        <w:t>Now, let us look at a histogram of the head length variable [Figure 10.2].</w:t>
      </w:r>
    </w:p>
    <w:p w14:paraId="7D0B0433" w14:textId="77777777" w:rsidR="0051652D" w:rsidRDefault="00000000">
      <w:pPr>
        <w:pStyle w:val="SourceCode"/>
      </w:pPr>
      <w:r>
        <w:rPr>
          <w:rStyle w:val="NormalTok"/>
        </w:rPr>
        <w:t xml:space="preserve">bj_head_length_hist </w:t>
      </w:r>
      <w:r>
        <w:rPr>
          <w:rStyle w:val="OtherTok"/>
        </w:rPr>
        <w:t>&lt;-</w:t>
      </w:r>
      <w:r>
        <w:rPr>
          <w:rStyle w:val="NormalTok"/>
        </w:rPr>
        <w:t xml:space="preserve"> blue_jays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head_length_mm)) </w:t>
      </w:r>
      <w:r>
        <w:rPr>
          <w:rStyle w:val="SpecialCharTok"/>
        </w:rPr>
        <w:t>+</w:t>
      </w:r>
      <w:r>
        <w:br/>
      </w:r>
      <w:r>
        <w:rPr>
          <w:rStyle w:val="NormalTok"/>
        </w:rPr>
        <w:t xml:space="preserve">  </w:t>
      </w:r>
      <w:r>
        <w:rPr>
          <w:rStyle w:val="FunctionTok"/>
        </w:rPr>
        <w:t>geom_histogram</w:t>
      </w:r>
      <w:r>
        <w:rPr>
          <w:rStyle w:val="NormalTok"/>
        </w:rPr>
        <w:t>(</w:t>
      </w:r>
      <w:r>
        <w:rPr>
          <w:rStyle w:val="FunctionTok"/>
        </w:rPr>
        <w:t>aes</w:t>
      </w:r>
      <w:r>
        <w:rPr>
          <w:rStyle w:val="NormalTok"/>
        </w:rPr>
        <w:t>(</w:t>
      </w:r>
      <w:r>
        <w:rPr>
          <w:rStyle w:val="AttributeTok"/>
        </w:rPr>
        <w:t>y =</w:t>
      </w:r>
      <w:r>
        <w:rPr>
          <w:rStyle w:val="NormalTok"/>
        </w:rPr>
        <w:t xml:space="preserve"> ..density..), </w:t>
      </w:r>
      <w:r>
        <w:rPr>
          <w:rStyle w:val="AttributeTok"/>
        </w:rPr>
        <w:t>color =</w:t>
      </w:r>
      <w:r>
        <w:rPr>
          <w:rStyle w:val="NormalTok"/>
        </w:rPr>
        <w:t xml:space="preserve"> </w:t>
      </w:r>
      <w:r>
        <w:rPr>
          <w:rStyle w:val="StringTok"/>
        </w:rPr>
        <w:t>"black"</w:t>
      </w:r>
      <w:r>
        <w:rPr>
          <w:rStyle w:val="NormalTok"/>
        </w:rPr>
        <w:t xml:space="preserve">, </w:t>
      </w:r>
      <w:r>
        <w:rPr>
          <w:rStyle w:val="AttributeTok"/>
        </w:rPr>
        <w:t>fill =</w:t>
      </w:r>
      <w:r>
        <w:rPr>
          <w:rStyle w:val="NormalTok"/>
        </w:rPr>
        <w:t xml:space="preserve"> </w:t>
      </w:r>
      <w:r>
        <w:rPr>
          <w:rStyle w:val="StringTok"/>
        </w:rPr>
        <w:t>"white"</w:t>
      </w:r>
      <w:r>
        <w:rPr>
          <w:rStyle w:val="NormalTok"/>
        </w:rPr>
        <w:t xml:space="preserve">) </w:t>
      </w:r>
      <w:r>
        <w:rPr>
          <w:rStyle w:val="SpecialCharTok"/>
        </w:rPr>
        <w:t>+</w:t>
      </w:r>
      <w:r>
        <w:br/>
      </w:r>
      <w:r>
        <w:rPr>
          <w:rStyle w:val="NormalTok"/>
        </w:rPr>
        <w:t xml:space="preserve">    </w:t>
      </w:r>
      <w:r>
        <w:rPr>
          <w:rStyle w:val="FunctionTok"/>
        </w:rPr>
        <w:t>geom_density</w:t>
      </w:r>
      <w:r>
        <w:rPr>
          <w:rStyle w:val="NormalTok"/>
        </w:rPr>
        <w:t>(</w:t>
      </w:r>
      <w:r>
        <w:rPr>
          <w:rStyle w:val="AttributeTok"/>
        </w:rPr>
        <w:t>alpha =</w:t>
      </w:r>
      <w:r>
        <w:rPr>
          <w:rStyle w:val="NormalTok"/>
        </w:rPr>
        <w:t xml:space="preserve"> .</w:t>
      </w:r>
      <w:r>
        <w:rPr>
          <w:rStyle w:val="DecValTok"/>
        </w:rPr>
        <w:t>2</w:t>
      </w:r>
      <w:r>
        <w:rPr>
          <w:rStyle w:val="NormalTok"/>
        </w:rPr>
        <w:t xml:space="preserve">, </w:t>
      </w:r>
      <w:r>
        <w:rPr>
          <w:rStyle w:val="AttributeTok"/>
        </w:rPr>
        <w:t>fill =</w:t>
      </w:r>
      <w:r>
        <w:rPr>
          <w:rStyle w:val="NormalTok"/>
        </w:rPr>
        <w:t xml:space="preserve"> </w:t>
      </w:r>
      <w:r>
        <w:rPr>
          <w:rStyle w:val="StringTok"/>
        </w:rPr>
        <w:t>"#91918d"</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xintercept =</w:t>
      </w:r>
      <w:r>
        <w:rPr>
          <w:rStyle w:val="NormalTok"/>
        </w:rPr>
        <w:t xml:space="preserve"> </w:t>
      </w:r>
      <w:r>
        <w:rPr>
          <w:rStyle w:val="FunctionTok"/>
        </w:rPr>
        <w:t>mean</w:t>
      </w:r>
      <w:r>
        <w:rPr>
          <w:rStyle w:val="NormalTok"/>
        </w:rPr>
        <w:t xml:space="preserve">(head_length_mm, </w:t>
      </w:r>
      <w:r>
        <w:rPr>
          <w:rStyle w:val="AttributeTok"/>
        </w:rPr>
        <w:t>na.rm =</w:t>
      </w:r>
      <w:r>
        <w:rPr>
          <w:rStyle w:val="NormalTok"/>
        </w:rPr>
        <w:t xml:space="preserve"> </w:t>
      </w:r>
      <w:r>
        <w:rPr>
          <w:rStyle w:val="ConstantTok"/>
        </w:rPr>
        <w:t>TRUE</w:t>
      </w:r>
      <w:r>
        <w:rPr>
          <w:rStyle w:val="NormalTok"/>
        </w:rPr>
        <w:t xml:space="preserve">)), </w:t>
      </w:r>
      <w:r>
        <w:rPr>
          <w:rStyle w:val="AttributeTok"/>
        </w:rPr>
        <w:t>color =</w:t>
      </w:r>
      <w:r>
        <w:rPr>
          <w:rStyle w:val="NormalTok"/>
        </w:rPr>
        <w:t xml:space="preserve"> </w:t>
      </w:r>
      <w:r>
        <w:rPr>
          <w:rStyle w:val="StringTok"/>
        </w:rPr>
        <w:t>"red"</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size =</w:t>
      </w:r>
      <w:r>
        <w:rPr>
          <w:rStyle w:val="NormalTok"/>
        </w:rPr>
        <w:t xml:space="preserve"> </w:t>
      </w:r>
      <w:r>
        <w:rPr>
          <w:rStyle w:val="DecValTok"/>
        </w:rPr>
        <w:t>1</w:t>
      </w:r>
      <w:r>
        <w:rPr>
          <w:rStyle w:val="NormalTok"/>
        </w:rPr>
        <w:t>)</w:t>
      </w:r>
      <w:r>
        <w:br/>
      </w:r>
      <w:r>
        <w:rPr>
          <w:rStyle w:val="NormalTok"/>
        </w:rPr>
        <w:t>bj_head_length_hist</w:t>
      </w:r>
    </w:p>
    <w:p w14:paraId="2AAD265E" w14:textId="77777777" w:rsidR="0051652D" w:rsidRDefault="00000000">
      <w:pPr>
        <w:pStyle w:val="SourceCode"/>
      </w:pPr>
      <w:r>
        <w:rPr>
          <w:rStyle w:val="VerbatimChar"/>
        </w:rPr>
        <w:t>## `stat_bin()` using `bins = 30`. Pick better value with `binwidth`.</w:t>
      </w:r>
    </w:p>
    <w:p w14:paraId="4FA5B824" w14:textId="77777777" w:rsidR="0051652D" w:rsidRDefault="00000000">
      <w:pPr>
        <w:pStyle w:val="FirstParagraph"/>
      </w:pPr>
      <w:r>
        <w:rPr>
          <w:noProof/>
        </w:rPr>
        <w:lastRenderedPageBreak/>
        <w:drawing>
          <wp:inline distT="0" distB="0" distL="0" distR="0" wp14:anchorId="551857A2" wp14:editId="21E6C941">
            <wp:extent cx="5334000" cy="42672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lsc_563_lesson_10_files/figure-docx/unnamed-chunk-7-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23962EAC" w14:textId="77777777" w:rsidR="0051652D" w:rsidRDefault="00000000">
      <w:pPr>
        <w:pStyle w:val="BodyText"/>
      </w:pPr>
      <w:r>
        <w:t>Figure 10.2: Histogram of the head length variable.</w:t>
      </w:r>
    </w:p>
    <w:p w14:paraId="53893E0C" w14:textId="77777777" w:rsidR="0051652D" w:rsidRDefault="00000000">
      <w:pPr>
        <w:pStyle w:val="SourceCode"/>
      </w:pPr>
      <w:r>
        <w:rPr>
          <w:rStyle w:val="FunctionTok"/>
        </w:rPr>
        <w:t>ggsave</w:t>
      </w:r>
      <w:r>
        <w:rPr>
          <w:rStyle w:val="NormalTok"/>
        </w:rPr>
        <w:t>(</w:t>
      </w:r>
      <w:r>
        <w:rPr>
          <w:rStyle w:val="StringTok"/>
        </w:rPr>
        <w:t>"../figures/bj_head_length_hist.pdf"</w:t>
      </w:r>
      <w:r>
        <w:rPr>
          <w:rStyle w:val="NormalTok"/>
        </w:rPr>
        <w:t xml:space="preserve">, </w:t>
      </w:r>
      <w:r>
        <w:rPr>
          <w:rStyle w:val="AttributeTok"/>
        </w:rPr>
        <w:t>plot =</w:t>
      </w:r>
      <w:r>
        <w:rPr>
          <w:rStyle w:val="NormalTok"/>
        </w:rPr>
        <w:t xml:space="preserve"> bj_head_length_hist)</w:t>
      </w:r>
    </w:p>
    <w:p w14:paraId="531E29BA" w14:textId="77777777" w:rsidR="0051652D" w:rsidRDefault="00000000">
      <w:pPr>
        <w:pStyle w:val="SourceCode"/>
      </w:pPr>
      <w:r>
        <w:rPr>
          <w:rStyle w:val="VerbatimChar"/>
        </w:rPr>
        <w:t>## Saving 5 x 4 in image</w:t>
      </w:r>
    </w:p>
    <w:p w14:paraId="47339678" w14:textId="77777777" w:rsidR="0051652D" w:rsidRDefault="00000000">
      <w:pPr>
        <w:pStyle w:val="SourceCode"/>
      </w:pPr>
      <w:r>
        <w:rPr>
          <w:rStyle w:val="VerbatimChar"/>
        </w:rPr>
        <w:t>## `stat_bin()` using `bins = 30`. Pick better value with `binwidth`.</w:t>
      </w:r>
    </w:p>
    <w:p w14:paraId="21204187" w14:textId="77777777" w:rsidR="0051652D" w:rsidRDefault="00000000">
      <w:pPr>
        <w:pStyle w:val="FirstParagraph"/>
      </w:pPr>
      <w:r>
        <w:t>In contrast to the histogram of the body mass variable, this data appears to be normally distributed.</w:t>
      </w:r>
    </w:p>
    <w:p w14:paraId="6D7E99E7" w14:textId="77777777" w:rsidR="0051652D" w:rsidRDefault="00000000">
      <w:pPr>
        <w:pStyle w:val="BodyText"/>
      </w:pPr>
      <w:r>
        <w:t>We can learn much more by displaying the bivariate data in a graphical form that maintains the pairing (D. M. Lane, 2007). This graph types is called a scatterplot.</w:t>
      </w:r>
    </w:p>
    <w:p w14:paraId="2CE32629" w14:textId="77777777" w:rsidR="0051652D" w:rsidRDefault="00000000">
      <w:pPr>
        <w:pStyle w:val="Heading1"/>
      </w:pPr>
      <w:bookmarkStart w:id="8" w:name="scatterplots"/>
      <w:bookmarkStart w:id="9" w:name="_Toc115702792"/>
      <w:bookmarkEnd w:id="4"/>
      <w:bookmarkEnd w:id="6"/>
      <w:r>
        <w:t>Scatterplots</w:t>
      </w:r>
      <w:bookmarkEnd w:id="9"/>
    </w:p>
    <w:p w14:paraId="213BB476" w14:textId="77777777" w:rsidR="0051652D" w:rsidRDefault="00000000">
      <w:pPr>
        <w:pStyle w:val="FirstParagraph"/>
      </w:pPr>
      <w:r>
        <w:t>Scatterplot are designed to emphasize the spatial distribution of data plotted in two-dimensions (Sarikaya &amp; Gleicher, 2018). Cleveland notes three factors that may affect the design decisions that are made by the designer of a scatterplot (Cleveland &amp; McGill, 1984):</w:t>
      </w:r>
    </w:p>
    <w:p w14:paraId="0A86C3E0" w14:textId="77777777" w:rsidR="0051652D" w:rsidRDefault="00000000">
      <w:pPr>
        <w:pStyle w:val="Compact"/>
        <w:numPr>
          <w:ilvl w:val="0"/>
          <w:numId w:val="3"/>
        </w:numPr>
      </w:pPr>
      <w:r>
        <w:t>Marks or points are designed with preattentive features in mind,</w:t>
      </w:r>
    </w:p>
    <w:p w14:paraId="6F1513E8" w14:textId="77777777" w:rsidR="0051652D" w:rsidRDefault="00000000">
      <w:pPr>
        <w:pStyle w:val="Compact"/>
        <w:numPr>
          <w:ilvl w:val="0"/>
          <w:numId w:val="3"/>
        </w:numPr>
      </w:pPr>
      <w:r>
        <w:t>Scatterplots are designed with the detection of individual objects in mind</w:t>
      </w:r>
    </w:p>
    <w:p w14:paraId="16A99994" w14:textId="77777777" w:rsidR="0051652D" w:rsidRDefault="00000000">
      <w:pPr>
        <w:pStyle w:val="Compact"/>
        <w:numPr>
          <w:ilvl w:val="0"/>
          <w:numId w:val="3"/>
        </w:numPr>
      </w:pPr>
      <w:r>
        <w:lastRenderedPageBreak/>
        <w:t>Scatterplots are designed such that the distances between objects represent a notion of similarity</w:t>
      </w:r>
    </w:p>
    <w:p w14:paraId="037584A2" w14:textId="77777777" w:rsidR="0051652D" w:rsidRDefault="00000000">
      <w:pPr>
        <w:pStyle w:val="Heading2"/>
      </w:pPr>
      <w:bookmarkStart w:id="10" w:name="scatterplot-tasks"/>
      <w:bookmarkStart w:id="11" w:name="_Toc115702793"/>
      <w:r>
        <w:t>Scatterplot Tasks</w:t>
      </w:r>
      <w:bookmarkEnd w:id="11"/>
    </w:p>
    <w:p w14:paraId="4E6DE15D" w14:textId="77777777" w:rsidR="0051652D" w:rsidRDefault="00000000">
      <w:pPr>
        <w:pStyle w:val="FirstParagraph"/>
      </w:pPr>
      <w:r>
        <w:t>A primary consideration common in many information visualization taxonomies is task, abstraction, or how a viewer interacts with and obtains information from a visualization (Munzner, 2014).</w:t>
      </w:r>
    </w:p>
    <w:p w14:paraId="686B948F" w14:textId="77777777" w:rsidR="0051652D" w:rsidRDefault="00000000">
      <w:pPr>
        <w:pStyle w:val="BodyText"/>
      </w:pPr>
      <w:r>
        <w:t>Figure 10.3 lists scatterplot tasks they identified (Sarikaya &amp; Gleicher, 2018).</w:t>
      </w:r>
    </w:p>
    <w:p w14:paraId="022F21BF" w14:textId="77777777" w:rsidR="0051652D" w:rsidRDefault="00000000">
      <w:pPr>
        <w:pStyle w:val="BodyText"/>
      </w:pPr>
      <w:r>
        <w:rPr>
          <w:noProof/>
        </w:rPr>
        <w:drawing>
          <wp:inline distT="0" distB="0" distL="0" distR="0" wp14:anchorId="2DC38F91" wp14:editId="4267760F">
            <wp:extent cx="4114800" cy="41148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images/scatterplot_tasks.PNG.jpg"/>
                    <pic:cNvPicPr>
                      <a:picLocks noChangeAspect="1" noChangeArrowheads="1"/>
                    </pic:cNvPicPr>
                  </pic:nvPicPr>
                  <pic:blipFill>
                    <a:blip r:embed="rId17"/>
                    <a:stretch>
                      <a:fillRect/>
                    </a:stretch>
                  </pic:blipFill>
                  <pic:spPr bwMode="auto">
                    <a:xfrm>
                      <a:off x="0" y="0"/>
                      <a:ext cx="4114800" cy="4114800"/>
                    </a:xfrm>
                    <a:prstGeom prst="rect">
                      <a:avLst/>
                    </a:prstGeom>
                    <a:noFill/>
                    <a:ln w="9525">
                      <a:noFill/>
                      <a:headEnd/>
                      <a:tailEnd/>
                    </a:ln>
                  </pic:spPr>
                </pic:pic>
              </a:graphicData>
            </a:graphic>
          </wp:inline>
        </w:drawing>
      </w:r>
    </w:p>
    <w:p w14:paraId="652E5029" w14:textId="77777777" w:rsidR="0051652D" w:rsidRDefault="00000000">
      <w:pPr>
        <w:pStyle w:val="BodyText"/>
      </w:pPr>
      <w:r>
        <w:t>Figure 10.3: List of abstracted analysis tasks that are performed with scatterplots.</w:t>
      </w:r>
    </w:p>
    <w:p w14:paraId="3CC62271" w14:textId="77777777" w:rsidR="0051652D" w:rsidRDefault="00000000">
      <w:pPr>
        <w:pStyle w:val="BodyText"/>
      </w:pPr>
      <w:r>
        <w:t>Now, let us look at the blue jay data as a scatterplot. Figure 10.4 is a plot of head length against body mass. In this plot, head length is shown along the y-axis and body mass along the x axis, and each bird is represented by one dot [Figure 10.4].</w:t>
      </w:r>
    </w:p>
    <w:p w14:paraId="182428F6" w14:textId="77777777" w:rsidR="0051652D" w:rsidRDefault="00000000">
      <w:pPr>
        <w:pStyle w:val="BodyText"/>
      </w:pPr>
      <w:r>
        <w:t>Note the terminology: we say that we plot the variable shown along the y-axis against the variable shown along the x-axis.</w:t>
      </w:r>
    </w:p>
    <w:p w14:paraId="3E442C06" w14:textId="77777777" w:rsidR="0051652D" w:rsidRDefault="00000000">
      <w:pPr>
        <w:pStyle w:val="SourceCode"/>
      </w:pPr>
      <w:r>
        <w:rPr>
          <w:rStyle w:val="NormalTok"/>
        </w:rPr>
        <w:t xml:space="preserve">blue_jays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body_mass_g, </w:t>
      </w:r>
      <w:r>
        <w:rPr>
          <w:rStyle w:val="AttributeTok"/>
        </w:rPr>
        <w:t>y =</w:t>
      </w:r>
      <w:r>
        <w:rPr>
          <w:rStyle w:val="NormalTok"/>
        </w:rPr>
        <w:t xml:space="preserve"> head_length_mm)) </w:t>
      </w:r>
      <w:r>
        <w:rPr>
          <w:rStyle w:val="SpecialCharTok"/>
        </w:rPr>
        <w:t>+</w:t>
      </w:r>
      <w:r>
        <w:br/>
      </w:r>
      <w:r>
        <w:rPr>
          <w:rStyle w:val="NormalTok"/>
        </w:rPr>
        <w:t xml:space="preserve">  </w:t>
      </w:r>
      <w:r>
        <w:rPr>
          <w:rStyle w:val="FunctionTok"/>
        </w:rPr>
        <w:t>geom_point</w:t>
      </w:r>
      <w:r>
        <w:rPr>
          <w:rStyle w:val="NormalTok"/>
        </w:rPr>
        <w:t>(</w:t>
      </w:r>
      <w:r>
        <w:rPr>
          <w:rStyle w:val="AttributeTok"/>
        </w:rPr>
        <w:t>size =</w:t>
      </w:r>
      <w:r>
        <w:rPr>
          <w:rStyle w:val="NormalTok"/>
        </w:rPr>
        <w:t xml:space="preserve"> </w:t>
      </w:r>
      <w:r>
        <w:rPr>
          <w:rStyle w:val="FloatTok"/>
        </w:rPr>
        <w:t>1.5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StringTok"/>
        </w:rPr>
        <w:t>"Head length in millimeters"</w:t>
      </w:r>
      <w:r>
        <w:rPr>
          <w:rStyle w:val="NormalTok"/>
        </w:rPr>
        <w:t xml:space="preserve">, </w:t>
      </w:r>
      <w:r>
        <w:rPr>
          <w:rStyle w:val="AttributeTok"/>
        </w:rPr>
        <w:t>x =</w:t>
      </w:r>
      <w:r>
        <w:rPr>
          <w:rStyle w:val="NormalTok"/>
        </w:rPr>
        <w:t xml:space="preserve"> </w:t>
      </w:r>
      <w:r>
        <w:rPr>
          <w:rStyle w:val="StringTok"/>
        </w:rPr>
        <w:t>"Body mass in grams"</w:t>
      </w:r>
      <w:r>
        <w:rPr>
          <w:rStyle w:val="NormalTok"/>
        </w:rPr>
        <w:t>)</w:t>
      </w:r>
    </w:p>
    <w:p w14:paraId="5859C708" w14:textId="77777777" w:rsidR="0051652D" w:rsidRDefault="00000000">
      <w:pPr>
        <w:pStyle w:val="FirstParagraph"/>
      </w:pPr>
      <w:r>
        <w:rPr>
          <w:noProof/>
        </w:rPr>
        <w:lastRenderedPageBreak/>
        <w:drawing>
          <wp:inline distT="0" distB="0" distL="0" distR="0" wp14:anchorId="1628E2C3" wp14:editId="399006FE">
            <wp:extent cx="5334000" cy="42672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lsc_563_lesson_10_files/figure-docx/unnamed-chunk-9-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07356A7B" w14:textId="77777777" w:rsidR="0051652D" w:rsidRDefault="00000000">
      <w:pPr>
        <w:pStyle w:val="BodyText"/>
      </w:pPr>
      <w:r>
        <w:t>Figure 10.4: Head length (measured from the tip of the bill to the back of the head, in mm) versus body mass (in grams),for 123 blue jays. Each dot corresponds to one bird. Data source: Keith Tarvin, Oberlin College.</w:t>
      </w:r>
    </w:p>
    <w:p w14:paraId="2742ABBB" w14:textId="77777777" w:rsidR="0051652D" w:rsidRDefault="00000000">
      <w:pPr>
        <w:pStyle w:val="BodyText"/>
      </w:pPr>
      <w:r>
        <w:t>From Figure 10.4, we can see There is a moderate tendency for heavier birds to have longer heads.</w:t>
      </w:r>
    </w:p>
    <w:p w14:paraId="43C2DD81" w14:textId="77777777" w:rsidR="0051652D" w:rsidRDefault="00000000">
      <w:pPr>
        <w:pStyle w:val="BodyText"/>
      </w:pPr>
      <w:r>
        <w:t>The blue jay dataset contains both male and female birds, so we may want to look at the relationship between head length and body mass, by sex.</w:t>
      </w:r>
    </w:p>
    <w:p w14:paraId="25B87D06" w14:textId="77777777" w:rsidR="0051652D" w:rsidRDefault="00000000">
      <w:pPr>
        <w:pStyle w:val="BodyText"/>
      </w:pPr>
      <w:r>
        <w:t>To address this question, we can color the points in the scatterplot by the sex of the bird. I did not like the default colors that R provided so I used Set1 from the color brewer package [Figure 10.5].</w:t>
      </w:r>
    </w:p>
    <w:p w14:paraId="31A11CE2" w14:textId="77777777" w:rsidR="0051652D" w:rsidRDefault="00000000">
      <w:pPr>
        <w:pStyle w:val="SourceCode"/>
      </w:pPr>
      <w:r>
        <w:rPr>
          <w:rStyle w:val="NormalTok"/>
        </w:rPr>
        <w:t xml:space="preserve">blue_jays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body_mass_g, </w:t>
      </w:r>
      <w:r>
        <w:rPr>
          <w:rStyle w:val="AttributeTok"/>
        </w:rPr>
        <w:t>y =</w:t>
      </w:r>
      <w:r>
        <w:rPr>
          <w:rStyle w:val="NormalTok"/>
        </w:rPr>
        <w:t xml:space="preserve"> head_length_mm, </w:t>
      </w:r>
      <w:r>
        <w:br/>
      </w:r>
      <w:r>
        <w:rPr>
          <w:rStyle w:val="NormalTok"/>
        </w:rPr>
        <w:t xml:space="preserve">  </w:t>
      </w:r>
      <w:r>
        <w:rPr>
          <w:rStyle w:val="AttributeTok"/>
        </w:rPr>
        <w:t>color =</w:t>
      </w:r>
      <w:r>
        <w:rPr>
          <w:rStyle w:val="NormalTok"/>
        </w:rPr>
        <w:t xml:space="preserve"> sex)) </w:t>
      </w:r>
      <w:r>
        <w:rPr>
          <w:rStyle w:val="SpecialCharTok"/>
        </w:rPr>
        <w:t>+</w:t>
      </w:r>
      <w:r>
        <w:br/>
      </w:r>
      <w:r>
        <w:rPr>
          <w:rStyle w:val="NormalTok"/>
        </w:rPr>
        <w:t xml:space="preserve">  </w:t>
      </w:r>
      <w:r>
        <w:rPr>
          <w:rStyle w:val="FunctionTok"/>
        </w:rPr>
        <w:t>geom_point</w:t>
      </w:r>
      <w:r>
        <w:rPr>
          <w:rStyle w:val="NormalTok"/>
        </w:rPr>
        <w:t>(</w:t>
      </w:r>
      <w:r>
        <w:rPr>
          <w:rStyle w:val="AttributeTok"/>
        </w:rPr>
        <w:t>size =</w:t>
      </w:r>
      <w:r>
        <w:rPr>
          <w:rStyle w:val="NormalTok"/>
        </w:rPr>
        <w:t xml:space="preserve"> </w:t>
      </w:r>
      <w:r>
        <w:rPr>
          <w:rStyle w:val="FloatTok"/>
        </w:rPr>
        <w:t>1.5</w:t>
      </w:r>
      <w:r>
        <w:rPr>
          <w:rStyle w:val="NormalTok"/>
        </w:rPr>
        <w:t xml:space="preserve">) </w:t>
      </w:r>
      <w:r>
        <w:rPr>
          <w:rStyle w:val="SpecialCharTok"/>
        </w:rPr>
        <w:t>+</w:t>
      </w:r>
      <w:r>
        <w:br/>
      </w:r>
      <w:r>
        <w:rPr>
          <w:rStyle w:val="NormalTok"/>
        </w:rPr>
        <w:t xml:space="preserve">  </w:t>
      </w:r>
      <w:r>
        <w:rPr>
          <w:rStyle w:val="FunctionTok"/>
        </w:rPr>
        <w:t>scale_color_brewer</w:t>
      </w:r>
      <w:r>
        <w:rPr>
          <w:rStyle w:val="NormalTok"/>
        </w:rPr>
        <w:t>(</w:t>
      </w:r>
      <w:r>
        <w:rPr>
          <w:rStyle w:val="AttributeTok"/>
        </w:rPr>
        <w:t>palette=</w:t>
      </w:r>
      <w:r>
        <w:rPr>
          <w:rStyle w:val="StringTok"/>
        </w:rPr>
        <w:t>"Set1"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StringTok"/>
        </w:rPr>
        <w:t>"Head length in millimeters"</w:t>
      </w:r>
      <w:r>
        <w:rPr>
          <w:rStyle w:val="NormalTok"/>
        </w:rPr>
        <w:t xml:space="preserve">, </w:t>
      </w:r>
      <w:r>
        <w:rPr>
          <w:rStyle w:val="AttributeTok"/>
        </w:rPr>
        <w:t>x =</w:t>
      </w:r>
      <w:r>
        <w:rPr>
          <w:rStyle w:val="NormalTok"/>
        </w:rPr>
        <w:t xml:space="preserve"> </w:t>
      </w:r>
      <w:r>
        <w:rPr>
          <w:rStyle w:val="StringTok"/>
        </w:rPr>
        <w:t>"Body mass in grams"</w:t>
      </w:r>
      <w:r>
        <w:rPr>
          <w:rStyle w:val="NormalTok"/>
        </w:rPr>
        <w:t>)</w:t>
      </w:r>
    </w:p>
    <w:p w14:paraId="0CDDCB71" w14:textId="77777777" w:rsidR="0051652D" w:rsidRDefault="00000000">
      <w:pPr>
        <w:pStyle w:val="FirstParagraph"/>
      </w:pPr>
      <w:r>
        <w:rPr>
          <w:noProof/>
        </w:rPr>
        <w:lastRenderedPageBreak/>
        <w:drawing>
          <wp:inline distT="0" distB="0" distL="0" distR="0" wp14:anchorId="656901EF" wp14:editId="087C087E">
            <wp:extent cx="5334000" cy="42672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lsc_563_lesson_10_files/figure-docx/unnamed-chunk-10-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33D27083" w14:textId="77777777" w:rsidR="0051652D" w:rsidRDefault="00000000">
      <w:pPr>
        <w:pStyle w:val="BodyText"/>
      </w:pPr>
      <w:r>
        <w:t>Figure 10.5: Head length versus body mass for 123 blue jays. The birds’ sex is indicated by color.</w:t>
      </w:r>
    </w:p>
    <w:p w14:paraId="2B332FDA" w14:textId="77777777" w:rsidR="0051652D" w:rsidRDefault="00000000">
      <w:pPr>
        <w:pStyle w:val="BodyText"/>
      </w:pPr>
      <w:r>
        <w:t>This figure reveals that the overall trend in head length and body mass is at least in part driven by the sex of the birds. Meaning that at the same body mass, male birds tend to have longer heads than female birds.</w:t>
      </w:r>
    </w:p>
    <w:p w14:paraId="65BF8500" w14:textId="77777777" w:rsidR="0051652D" w:rsidRDefault="00000000">
      <w:pPr>
        <w:pStyle w:val="BodyText"/>
      </w:pPr>
      <w:r>
        <w:t>Because the head length is defined as the distance from the tip of the bill to the back of the head, a larger head length could imply a longer bill, a larger skull, or both.</w:t>
      </w:r>
    </w:p>
    <w:p w14:paraId="7F5E43C9" w14:textId="77777777" w:rsidR="0051652D" w:rsidRDefault="00000000">
      <w:pPr>
        <w:pStyle w:val="BodyText"/>
      </w:pPr>
      <w:r>
        <w:t>We can disentangle bill length and skull size by looking at another variable in the dataset, the skull size, which is like the head length, but excludes the bill [Figure 10.6].</w:t>
      </w:r>
    </w:p>
    <w:p w14:paraId="5E5B80B6" w14:textId="77777777" w:rsidR="0051652D" w:rsidRDefault="00000000">
      <w:pPr>
        <w:pStyle w:val="SourceCode"/>
      </w:pPr>
      <w:r>
        <w:rPr>
          <w:rStyle w:val="NormalTok"/>
        </w:rPr>
        <w:t xml:space="preserve">blue_jays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body_mass_g, </w:t>
      </w:r>
      <w:r>
        <w:rPr>
          <w:rStyle w:val="AttributeTok"/>
        </w:rPr>
        <w:t>y =</w:t>
      </w:r>
      <w:r>
        <w:rPr>
          <w:rStyle w:val="NormalTok"/>
        </w:rPr>
        <w:t xml:space="preserve"> bill_length_mm, </w:t>
      </w:r>
      <w:r>
        <w:br/>
      </w:r>
      <w:r>
        <w:rPr>
          <w:rStyle w:val="NormalTok"/>
        </w:rPr>
        <w:t xml:space="preserve">  </w:t>
      </w:r>
      <w:r>
        <w:rPr>
          <w:rStyle w:val="AttributeTok"/>
        </w:rPr>
        <w:t>color =</w:t>
      </w:r>
      <w:r>
        <w:rPr>
          <w:rStyle w:val="NormalTok"/>
        </w:rPr>
        <w:t xml:space="preserve"> sex)) </w:t>
      </w:r>
      <w:r>
        <w:rPr>
          <w:rStyle w:val="SpecialCharTok"/>
        </w:rPr>
        <w:t>+</w:t>
      </w:r>
      <w:r>
        <w:br/>
      </w:r>
      <w:r>
        <w:rPr>
          <w:rStyle w:val="NormalTok"/>
        </w:rPr>
        <w:t xml:space="preserve">  </w:t>
      </w:r>
      <w:r>
        <w:rPr>
          <w:rStyle w:val="FunctionTok"/>
        </w:rPr>
        <w:t>geom_point</w:t>
      </w:r>
      <w:r>
        <w:rPr>
          <w:rStyle w:val="NormalTok"/>
        </w:rPr>
        <w:t>(</w:t>
      </w:r>
      <w:r>
        <w:rPr>
          <w:rStyle w:val="AttributeTok"/>
        </w:rPr>
        <w:t>size =</w:t>
      </w:r>
      <w:r>
        <w:rPr>
          <w:rStyle w:val="NormalTok"/>
        </w:rPr>
        <w:t xml:space="preserve"> </w:t>
      </w:r>
      <w:r>
        <w:rPr>
          <w:rStyle w:val="FloatTok"/>
        </w:rPr>
        <w:t>1.5</w:t>
      </w:r>
      <w:r>
        <w:rPr>
          <w:rStyle w:val="NormalTok"/>
        </w:rPr>
        <w:t xml:space="preserve">) </w:t>
      </w:r>
      <w:r>
        <w:rPr>
          <w:rStyle w:val="SpecialCharTok"/>
        </w:rPr>
        <w:t>+</w:t>
      </w:r>
      <w:r>
        <w:br/>
      </w:r>
      <w:r>
        <w:rPr>
          <w:rStyle w:val="NormalTok"/>
        </w:rPr>
        <w:t xml:space="preserve">  </w:t>
      </w:r>
      <w:r>
        <w:rPr>
          <w:rStyle w:val="FunctionTok"/>
        </w:rPr>
        <w:t>scale_color_brewer</w:t>
      </w:r>
      <w:r>
        <w:rPr>
          <w:rStyle w:val="NormalTok"/>
        </w:rPr>
        <w:t>(</w:t>
      </w:r>
      <w:r>
        <w:rPr>
          <w:rStyle w:val="AttributeTok"/>
        </w:rPr>
        <w:t>palette=</w:t>
      </w:r>
      <w:r>
        <w:rPr>
          <w:rStyle w:val="StringTok"/>
        </w:rPr>
        <w:t>"Set1"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StringTok"/>
        </w:rPr>
        <w:t>"Bill length in millimeters"</w:t>
      </w:r>
      <w:r>
        <w:rPr>
          <w:rStyle w:val="NormalTok"/>
        </w:rPr>
        <w:t xml:space="preserve">, </w:t>
      </w:r>
      <w:r>
        <w:rPr>
          <w:rStyle w:val="AttributeTok"/>
        </w:rPr>
        <w:t>x =</w:t>
      </w:r>
      <w:r>
        <w:rPr>
          <w:rStyle w:val="NormalTok"/>
        </w:rPr>
        <w:t xml:space="preserve"> </w:t>
      </w:r>
      <w:r>
        <w:rPr>
          <w:rStyle w:val="StringTok"/>
        </w:rPr>
        <w:t>"Body mass in grams"</w:t>
      </w:r>
      <w:r>
        <w:rPr>
          <w:rStyle w:val="NormalTok"/>
        </w:rPr>
        <w:t>)</w:t>
      </w:r>
    </w:p>
    <w:p w14:paraId="7765A858" w14:textId="77777777" w:rsidR="0051652D" w:rsidRDefault="00000000">
      <w:pPr>
        <w:pStyle w:val="FirstParagraph"/>
      </w:pPr>
      <w:r>
        <w:rPr>
          <w:noProof/>
        </w:rPr>
        <w:lastRenderedPageBreak/>
        <w:drawing>
          <wp:inline distT="0" distB="0" distL="0" distR="0" wp14:anchorId="195E7502" wp14:editId="57BBA026">
            <wp:extent cx="5334000" cy="42672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lsc_563_lesson_10_files/figure-docx/unnamed-chunk-11-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11F83D32" w14:textId="77777777" w:rsidR="0051652D" w:rsidRDefault="00000000">
      <w:pPr>
        <w:pStyle w:val="BodyText"/>
      </w:pPr>
      <w:r>
        <w:t>Figure 10.6: Bill length versus body mass for 123 blue jays. The birds’ sex is indicated by color.</w:t>
      </w:r>
    </w:p>
    <w:p w14:paraId="7B505923" w14:textId="77777777" w:rsidR="0051652D" w:rsidRDefault="00000000">
      <w:pPr>
        <w:pStyle w:val="Heading1"/>
      </w:pPr>
      <w:bookmarkStart w:id="12" w:name="bubble-graph"/>
      <w:bookmarkStart w:id="13" w:name="_Toc115702794"/>
      <w:bookmarkEnd w:id="8"/>
      <w:bookmarkEnd w:id="10"/>
      <w:r>
        <w:t>Bubble Graph</w:t>
      </w:r>
      <w:bookmarkEnd w:id="13"/>
    </w:p>
    <w:p w14:paraId="547899D6" w14:textId="77777777" w:rsidR="0051652D" w:rsidRDefault="00000000">
      <w:pPr>
        <w:pStyle w:val="FirstParagraph"/>
      </w:pPr>
      <w:r>
        <w:t>If we wanted to look at head size and bill size, we can do that too. As we are already using the x position for body mass, the position for head length, and the dot color for bird sex, we need another aesthetic to which we can map skull size.</w:t>
      </w:r>
    </w:p>
    <w:p w14:paraId="31B285FA" w14:textId="77777777" w:rsidR="0051652D" w:rsidRDefault="00000000">
      <w:pPr>
        <w:pStyle w:val="BodyText"/>
      </w:pPr>
      <w:r>
        <w:t>What might be another channel that we can use for this graph?</w:t>
      </w:r>
    </w:p>
    <w:p w14:paraId="28CA9C7E" w14:textId="77777777" w:rsidR="0051652D" w:rsidRDefault="00000000">
      <w:pPr>
        <w:pStyle w:val="BodyText"/>
      </w:pPr>
      <w:r>
        <w:t xml:space="preserve">A Bubble Chart is a multi-variable graph that is a cross between a </w:t>
      </w:r>
      <w:hyperlink r:id="rId21">
        <w:r>
          <w:rPr>
            <w:rStyle w:val="Hyperlink"/>
          </w:rPr>
          <w:t>Scatterplot</w:t>
        </w:r>
      </w:hyperlink>
      <w:r>
        <w:t xml:space="preserve"> and a </w:t>
      </w:r>
      <w:hyperlink r:id="rId22">
        <w:r>
          <w:rPr>
            <w:rStyle w:val="Hyperlink"/>
          </w:rPr>
          <w:t>Proportional Area Chart</w:t>
        </w:r>
      </w:hyperlink>
      <w:r>
        <w:t>.</w:t>
      </w:r>
    </w:p>
    <w:p w14:paraId="7FE24AFC" w14:textId="77777777" w:rsidR="0051652D" w:rsidRDefault="00000000">
      <w:pPr>
        <w:pStyle w:val="BodyText"/>
      </w:pPr>
      <w:r>
        <w:t>Like a Scatterplot, Bubble Charts use a Cartesian coordinate system to plot points along a grid where the X and Y axis are separate variables (Ribecca, 2019). However. unlike a Scatterplot, each point is assigned a label or category (either displayed alongside or on a legend). Each plotted point then represents a third variable by the area of its circle (Ribecca, 2019).</w:t>
      </w:r>
    </w:p>
    <w:p w14:paraId="2763B51C" w14:textId="77777777" w:rsidR="0051652D" w:rsidRDefault="00000000">
      <w:pPr>
        <w:pStyle w:val="BodyText"/>
      </w:pPr>
      <w:r>
        <w:t xml:space="preserve">Figure 10.7 is showing the blue jay data as a bubble graph. Not sure how Wilke created this chart, I used </w:t>
      </w:r>
      <w:hyperlink r:id="rId23">
        <w:r>
          <w:rPr>
            <w:rStyle w:val="Hyperlink"/>
          </w:rPr>
          <w:t>facet_wrap</w:t>
        </w:r>
      </w:hyperlink>
      <w:r>
        <w:t>.</w:t>
      </w:r>
    </w:p>
    <w:p w14:paraId="3727CDE9" w14:textId="77777777" w:rsidR="0051652D" w:rsidRDefault="00000000">
      <w:pPr>
        <w:pStyle w:val="SourceCode"/>
      </w:pPr>
      <w:r>
        <w:rPr>
          <w:rStyle w:val="NormalTok"/>
        </w:rPr>
        <w:lastRenderedPageBreak/>
        <w:t xml:space="preserve">blue_jays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body_mass_g, </w:t>
      </w:r>
      <w:r>
        <w:rPr>
          <w:rStyle w:val="AttributeTok"/>
        </w:rPr>
        <w:t>y =</w:t>
      </w:r>
      <w:r>
        <w:rPr>
          <w:rStyle w:val="NormalTok"/>
        </w:rPr>
        <w:t xml:space="preserve"> head_length_mm, </w:t>
      </w:r>
      <w:r>
        <w:br/>
      </w:r>
      <w:r>
        <w:rPr>
          <w:rStyle w:val="NormalTok"/>
        </w:rPr>
        <w:t xml:space="preserve">  </w:t>
      </w:r>
      <w:r>
        <w:rPr>
          <w:rStyle w:val="AttributeTok"/>
        </w:rPr>
        <w:t>size =</w:t>
      </w:r>
      <w:r>
        <w:rPr>
          <w:rStyle w:val="NormalTok"/>
        </w:rPr>
        <w:t xml:space="preserve"> skull_size_mm, </w:t>
      </w:r>
      <w:r>
        <w:rPr>
          <w:rStyle w:val="AttributeTok"/>
        </w:rPr>
        <w:t>color =</w:t>
      </w:r>
      <w:r>
        <w:rPr>
          <w:rStyle w:val="NormalTok"/>
        </w:rPr>
        <w:t xml:space="preserve"> sex))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scale_size</w:t>
      </w:r>
      <w:r>
        <w:rPr>
          <w:rStyle w:val="NormalTok"/>
        </w:rPr>
        <w:t>(</w:t>
      </w:r>
      <w:r>
        <w:rPr>
          <w:rStyle w:val="AttributeTok"/>
        </w:rPr>
        <w:t>range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5</w:t>
      </w:r>
      <w:r>
        <w:rPr>
          <w:rStyle w:val="NormalTok"/>
        </w:rPr>
        <w:t xml:space="preserve">), </w:t>
      </w:r>
      <w:r>
        <w:rPr>
          <w:rStyle w:val="AttributeTok"/>
        </w:rPr>
        <w:t>name=</w:t>
      </w:r>
      <w:r>
        <w:rPr>
          <w:rStyle w:val="NormalTok"/>
        </w:rPr>
        <w:t xml:space="preserve"> </w:t>
      </w:r>
      <w:r>
        <w:rPr>
          <w:rStyle w:val="StringTok"/>
        </w:rPr>
        <w:t>"Skull Size (mm)"</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facet_wrap</w:t>
      </w:r>
      <w:r>
        <w:rPr>
          <w:rStyle w:val="NormalTok"/>
        </w:rPr>
        <w:t>(</w:t>
      </w:r>
      <w:r>
        <w:rPr>
          <w:rStyle w:val="FunctionTok"/>
        </w:rPr>
        <w:t>vars</w:t>
      </w:r>
      <w:r>
        <w:rPr>
          <w:rStyle w:val="NormalTok"/>
        </w:rPr>
        <w:t xml:space="preserve">(sex)) </w:t>
      </w:r>
      <w:r>
        <w:rPr>
          <w:rStyle w:val="SpecialCharTok"/>
        </w:rPr>
        <w:t>+</w:t>
      </w:r>
      <w:r>
        <w:br/>
      </w:r>
      <w:r>
        <w:rPr>
          <w:rStyle w:val="NormalTok"/>
        </w:rPr>
        <w:t xml:space="preserve">  </w:t>
      </w:r>
      <w:r>
        <w:rPr>
          <w:rStyle w:val="FunctionTok"/>
        </w:rPr>
        <w:t>scale_color_brewer</w:t>
      </w:r>
      <w:r>
        <w:rPr>
          <w:rStyle w:val="NormalTok"/>
        </w:rPr>
        <w:t>(</w:t>
      </w:r>
      <w:r>
        <w:rPr>
          <w:rStyle w:val="AttributeTok"/>
        </w:rPr>
        <w:t>palette=</w:t>
      </w:r>
      <w:r>
        <w:rPr>
          <w:rStyle w:val="StringTok"/>
        </w:rPr>
        <w:t>"Set1"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StringTok"/>
        </w:rPr>
        <w:t>"Head length (mm)"</w:t>
      </w:r>
      <w:r>
        <w:rPr>
          <w:rStyle w:val="NormalTok"/>
        </w:rPr>
        <w:t xml:space="preserve">, </w:t>
      </w:r>
      <w:r>
        <w:rPr>
          <w:rStyle w:val="AttributeTok"/>
        </w:rPr>
        <w:t>x =</w:t>
      </w:r>
      <w:r>
        <w:rPr>
          <w:rStyle w:val="NormalTok"/>
        </w:rPr>
        <w:t xml:space="preserve"> </w:t>
      </w:r>
      <w:r>
        <w:rPr>
          <w:rStyle w:val="StringTok"/>
        </w:rPr>
        <w:t>"Body mass (g)"</w:t>
      </w:r>
      <w:r>
        <w:rPr>
          <w:rStyle w:val="NormalTok"/>
        </w:rPr>
        <w:t xml:space="preserve">) </w:t>
      </w:r>
      <w:r>
        <w:rPr>
          <w:rStyle w:val="SpecialCharTok"/>
        </w:rPr>
        <w:t>+</w:t>
      </w:r>
      <w:r>
        <w:br/>
      </w:r>
      <w:r>
        <w:rPr>
          <w:rStyle w:val="NormalTok"/>
        </w:rPr>
        <w:t xml:space="preserve">  </w:t>
      </w:r>
      <w:r>
        <w:rPr>
          <w:rStyle w:val="FunctionTok"/>
        </w:rPr>
        <w:t>guides</w:t>
      </w:r>
      <w:r>
        <w:rPr>
          <w:rStyle w:val="NormalTok"/>
        </w:rPr>
        <w:t>(</w:t>
      </w:r>
      <w:r>
        <w:rPr>
          <w:rStyle w:val="AttributeTok"/>
        </w:rPr>
        <w:t>col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w:t>
      </w:r>
      <w:r>
        <w:rPr>
          <w:rStyle w:val="StringTok"/>
        </w:rPr>
        <w:t>"bottom"</w:t>
      </w:r>
      <w:r>
        <w:rPr>
          <w:rStyle w:val="NormalTok"/>
        </w:rPr>
        <w:t>)</w:t>
      </w:r>
    </w:p>
    <w:p w14:paraId="0D133C37" w14:textId="77777777" w:rsidR="0051652D" w:rsidRDefault="00000000">
      <w:pPr>
        <w:pStyle w:val="SourceCode"/>
      </w:pPr>
      <w:r>
        <w:rPr>
          <w:rStyle w:val="VerbatimChar"/>
        </w:rPr>
        <w:t>## Warning: `guides(&lt;scale&gt; = FALSE)` is deprecated. Please use `guides(&lt;scale&gt; =</w:t>
      </w:r>
      <w:r>
        <w:br/>
      </w:r>
      <w:r>
        <w:rPr>
          <w:rStyle w:val="VerbatimChar"/>
        </w:rPr>
        <w:t>## "none")` instead.</w:t>
      </w:r>
    </w:p>
    <w:p w14:paraId="35F9B1EB" w14:textId="77777777" w:rsidR="0051652D" w:rsidRDefault="00000000">
      <w:pPr>
        <w:pStyle w:val="FirstParagraph"/>
      </w:pPr>
      <w:r>
        <w:rPr>
          <w:noProof/>
        </w:rPr>
        <w:drawing>
          <wp:inline distT="0" distB="0" distL="0" distR="0" wp14:anchorId="53FBA426" wp14:editId="77D5378B">
            <wp:extent cx="5334000" cy="42672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lsc_563_lesson_10_files/figure-docx/unnamed-chunk-12-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472B5718" w14:textId="77777777" w:rsidR="0051652D" w:rsidRDefault="00000000">
      <w:pPr>
        <w:pStyle w:val="BodyText"/>
      </w:pPr>
      <w:r>
        <w:t>Figure 10.7: Head length versus body mass for 123 blue jays. Data source: Keith Tarvin, Oberlin College</w:t>
      </w:r>
    </w:p>
    <w:p w14:paraId="64B8FB93" w14:textId="77777777" w:rsidR="0051652D" w:rsidRDefault="00000000">
      <w:pPr>
        <w:pStyle w:val="BodyText"/>
      </w:pPr>
      <w:r>
        <w:t>The birds’ sex is indicated by color, and the birds’ skull size by symbol size. Head-length measurements include the length of the bill while skull-size measurements do not. Head length and skull size tend to be correlated, but there are some birds with unusually long or short bills given their skull size.</w:t>
      </w:r>
    </w:p>
    <w:p w14:paraId="279817A9" w14:textId="77777777" w:rsidR="0051652D" w:rsidRDefault="00000000">
      <w:pPr>
        <w:pStyle w:val="BodyText"/>
      </w:pPr>
      <w:r>
        <w:lastRenderedPageBreak/>
        <w:t xml:space="preserve">Tip: This </w:t>
      </w:r>
      <w:hyperlink r:id="rId25">
        <w:r>
          <w:rPr>
            <w:rStyle w:val="Hyperlink"/>
          </w:rPr>
          <w:t>page</w:t>
        </w:r>
      </w:hyperlink>
      <w:r>
        <w:t xml:space="preserve"> has guidance on how to only display certain legends. You can change the position of the legend using these </w:t>
      </w:r>
      <w:hyperlink r:id="rId26" w:anchor="change-the-legend-position">
        <w:r>
          <w:rPr>
            <w:rStyle w:val="Hyperlink"/>
          </w:rPr>
          <w:t>guidelines</w:t>
        </w:r>
      </w:hyperlink>
      <w:r>
        <w:t>.</w:t>
      </w:r>
    </w:p>
    <w:p w14:paraId="10D07F65" w14:textId="77777777" w:rsidR="0051652D" w:rsidRDefault="00000000">
      <w:pPr>
        <w:pStyle w:val="BodyText"/>
      </w:pPr>
      <w:r>
        <w:t>Bubble charts have the disadvantage that they show the same types of variables, quantitative variables, with two different types of scales, position and size. As we have already learned, this makes it difficult to visually ascertain the strengths of associations between the various variables. Moreover, differences between data values encoded as bubble size are harder to perceive than differences between data values encoded as position.</w:t>
      </w:r>
    </w:p>
    <w:p w14:paraId="29B406BB" w14:textId="77777777" w:rsidR="0051652D" w:rsidRDefault="00000000">
      <w:pPr>
        <w:pStyle w:val="BodyText"/>
      </w:pPr>
      <w:r>
        <w:t>Like with Proportional Area Charts, the sizes of the circles need to be drawn based on the circle’s area, not its radius or diameter. Not only will the size of the circles change exponentially, but this will lead to misinterpretations by the human visual system.</w:t>
      </w:r>
    </w:p>
    <w:p w14:paraId="7A7300E2" w14:textId="77777777" w:rsidR="0051652D" w:rsidRDefault="00000000">
      <w:pPr>
        <w:pStyle w:val="BodyText"/>
      </w:pPr>
      <w:r>
        <w:t>As an alternative to a bubble chart, it may be preferable to show an all-against-all matrix of scatter plots, where each individual plot shows two data dimensions. Figure 10.8 is displaying an all-against-all scatter plot matrix of head length, body mass, and skull size, for 123 blue jays.</w:t>
      </w:r>
    </w:p>
    <w:p w14:paraId="28F5CCD9" w14:textId="77777777" w:rsidR="0051652D" w:rsidRDefault="00000000">
      <w:pPr>
        <w:pStyle w:val="BodyText"/>
      </w:pPr>
      <w:r>
        <w:rPr>
          <w:noProof/>
        </w:rPr>
        <w:drawing>
          <wp:inline distT="0" distB="0" distL="0" distR="0" wp14:anchorId="49C0C55C" wp14:editId="036029A0">
            <wp:extent cx="5334000" cy="4002696"/>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images/wilke_blue_jay_plot_matrix.PNG"/>
                    <pic:cNvPicPr>
                      <a:picLocks noChangeAspect="1" noChangeArrowheads="1"/>
                    </pic:cNvPicPr>
                  </pic:nvPicPr>
                  <pic:blipFill>
                    <a:blip r:embed="rId27"/>
                    <a:stretch>
                      <a:fillRect/>
                    </a:stretch>
                  </pic:blipFill>
                  <pic:spPr bwMode="auto">
                    <a:xfrm>
                      <a:off x="0" y="0"/>
                      <a:ext cx="5334000" cy="4002696"/>
                    </a:xfrm>
                    <a:prstGeom prst="rect">
                      <a:avLst/>
                    </a:prstGeom>
                    <a:noFill/>
                    <a:ln w="9525">
                      <a:noFill/>
                      <a:headEnd/>
                      <a:tailEnd/>
                    </a:ln>
                  </pic:spPr>
                </pic:pic>
              </a:graphicData>
            </a:graphic>
          </wp:inline>
        </w:drawing>
      </w:r>
      <w:r>
        <w:t xml:space="preserve"> Figure 10.8: Scatterplot matrix of head length, body mass, and skull size. Data source: Keith Tarvin, Oberlin College</w:t>
      </w:r>
    </w:p>
    <w:p w14:paraId="78C0664A" w14:textId="77777777" w:rsidR="0051652D" w:rsidRDefault="00000000">
      <w:pPr>
        <w:pStyle w:val="BodyText"/>
      </w:pPr>
      <w:r>
        <w:t>This figure shows the exact same data as Figure 10.7. However, because we are better at judging position than symbol size, correlations between skull size and the other two variables are easier to perceive in the pairwise scatter plots than in Figure 10.7.</w:t>
      </w:r>
    </w:p>
    <w:p w14:paraId="08210D56" w14:textId="77777777" w:rsidR="0051652D" w:rsidRDefault="00000000">
      <w:pPr>
        <w:pStyle w:val="BodyText"/>
      </w:pPr>
      <w:r>
        <w:lastRenderedPageBreak/>
        <w:t>The code for generating a scatterplot matrix is complex and beyond the scope of this class. However, I still wanted you to see what one looks like.</w:t>
      </w:r>
    </w:p>
    <w:p w14:paraId="770957CF" w14:textId="77777777" w:rsidR="0051652D" w:rsidRDefault="00000000">
      <w:pPr>
        <w:pStyle w:val="Heading1"/>
      </w:pPr>
      <w:bookmarkStart w:id="14" w:name="linear-relationships-and-regression"/>
      <w:bookmarkStart w:id="15" w:name="_Toc115702795"/>
      <w:bookmarkEnd w:id="12"/>
      <w:r>
        <w:t>Linear Relationships and Regression</w:t>
      </w:r>
      <w:bookmarkEnd w:id="15"/>
    </w:p>
    <w:p w14:paraId="3C7A898D" w14:textId="77777777" w:rsidR="0051652D" w:rsidRDefault="00000000">
      <w:pPr>
        <w:pStyle w:val="Heading2"/>
      </w:pPr>
      <w:bookmarkStart w:id="16" w:name="simple-linear-regression"/>
      <w:bookmarkStart w:id="17" w:name="_Toc115702796"/>
      <w:r>
        <w:t>Simple Linear Regression</w:t>
      </w:r>
      <w:bookmarkEnd w:id="17"/>
    </w:p>
    <w:p w14:paraId="43FBA8AF" w14:textId="77777777" w:rsidR="0051652D" w:rsidRDefault="00000000">
      <w:pPr>
        <w:pStyle w:val="FirstParagraph"/>
      </w:pPr>
      <w:r>
        <w:t>In a simple linear regression, we predict values on one variable from the values on a second variable (D. Lane, 2007):</w:t>
      </w:r>
    </w:p>
    <w:p w14:paraId="28831FD6" w14:textId="77777777" w:rsidR="0051652D" w:rsidRDefault="00000000">
      <w:pPr>
        <w:numPr>
          <w:ilvl w:val="0"/>
          <w:numId w:val="4"/>
        </w:numPr>
      </w:pPr>
      <w:r>
        <w:t>Variable we are predicting is referred to as Y (D. Lane, 2007)</w:t>
      </w:r>
    </w:p>
    <w:p w14:paraId="49691B8D" w14:textId="77777777" w:rsidR="0051652D" w:rsidRDefault="00000000">
      <w:pPr>
        <w:numPr>
          <w:ilvl w:val="0"/>
          <w:numId w:val="4"/>
        </w:numPr>
      </w:pPr>
      <w:r>
        <w:t>Variable we are basing our predictions on is referred to as X (D. Lane, 2007)</w:t>
      </w:r>
    </w:p>
    <w:p w14:paraId="6052BCA6" w14:textId="77777777" w:rsidR="0051652D" w:rsidRDefault="00000000">
      <w:pPr>
        <w:numPr>
          <w:ilvl w:val="0"/>
          <w:numId w:val="4"/>
        </w:numPr>
      </w:pPr>
      <w:r>
        <w:t>When there is only one predictor variable, the prediction method is called simple regression (D. Lane, 2007)</w:t>
      </w:r>
    </w:p>
    <w:p w14:paraId="611C10A2" w14:textId="77777777" w:rsidR="0051652D" w:rsidRDefault="00000000">
      <w:pPr>
        <w:numPr>
          <w:ilvl w:val="0"/>
          <w:numId w:val="4"/>
        </w:numPr>
      </w:pPr>
      <w:r>
        <w:t>Simple linear regression, the predictions of Y when plotted as a function of X form a straight line (D. Lane, 2007).</w:t>
      </w:r>
    </w:p>
    <w:p w14:paraId="0CB6F903" w14:textId="77777777" w:rsidR="0051652D" w:rsidRDefault="00000000">
      <w:pPr>
        <w:pStyle w:val="FirstParagraph"/>
      </w:pPr>
      <w:r>
        <w:t>Let us look at some dummy data.</w:t>
      </w:r>
    </w:p>
    <w:tbl>
      <w:tblPr>
        <w:tblStyle w:val="Table"/>
        <w:tblW w:w="0" w:type="auto"/>
        <w:tblLook w:val="0020" w:firstRow="1" w:lastRow="0" w:firstColumn="0" w:lastColumn="0" w:noHBand="0" w:noVBand="0"/>
      </w:tblPr>
      <w:tblGrid>
        <w:gridCol w:w="664"/>
        <w:gridCol w:w="664"/>
      </w:tblGrid>
      <w:tr w:rsidR="0051652D" w14:paraId="1DC3FD91" w14:textId="77777777" w:rsidTr="0051652D">
        <w:trPr>
          <w:cnfStyle w:val="100000000000" w:firstRow="1" w:lastRow="0" w:firstColumn="0" w:lastColumn="0" w:oddVBand="0" w:evenVBand="0" w:oddHBand="0" w:evenHBand="0" w:firstRowFirstColumn="0" w:firstRowLastColumn="0" w:lastRowFirstColumn="0" w:lastRowLastColumn="0"/>
          <w:tblHeader/>
        </w:trPr>
        <w:tc>
          <w:tcPr>
            <w:tcW w:w="0" w:type="auto"/>
          </w:tcPr>
          <w:p w14:paraId="627B999E" w14:textId="77777777" w:rsidR="0051652D" w:rsidRDefault="00000000">
            <w:pPr>
              <w:pStyle w:val="Compact"/>
              <w:jc w:val="center"/>
            </w:pPr>
            <w:r>
              <w:t>X</w:t>
            </w:r>
          </w:p>
        </w:tc>
        <w:tc>
          <w:tcPr>
            <w:tcW w:w="0" w:type="auto"/>
          </w:tcPr>
          <w:p w14:paraId="3AC11EB6" w14:textId="77777777" w:rsidR="0051652D" w:rsidRDefault="00000000">
            <w:pPr>
              <w:pStyle w:val="Compact"/>
              <w:jc w:val="center"/>
            </w:pPr>
            <w:r>
              <w:t>Y</w:t>
            </w:r>
          </w:p>
        </w:tc>
      </w:tr>
      <w:tr w:rsidR="0051652D" w14:paraId="0334AAAF" w14:textId="77777777">
        <w:tc>
          <w:tcPr>
            <w:tcW w:w="0" w:type="auto"/>
          </w:tcPr>
          <w:p w14:paraId="02E3682A" w14:textId="77777777" w:rsidR="0051652D" w:rsidRDefault="00000000">
            <w:pPr>
              <w:pStyle w:val="Compact"/>
              <w:jc w:val="center"/>
            </w:pPr>
            <w:r>
              <w:t>1.00</w:t>
            </w:r>
          </w:p>
        </w:tc>
        <w:tc>
          <w:tcPr>
            <w:tcW w:w="0" w:type="auto"/>
          </w:tcPr>
          <w:p w14:paraId="691FC77B" w14:textId="77777777" w:rsidR="0051652D" w:rsidRDefault="00000000">
            <w:pPr>
              <w:pStyle w:val="Compact"/>
              <w:jc w:val="center"/>
            </w:pPr>
            <w:r>
              <w:t>1.00</w:t>
            </w:r>
          </w:p>
        </w:tc>
      </w:tr>
      <w:tr w:rsidR="0051652D" w14:paraId="1274AF50" w14:textId="77777777">
        <w:tc>
          <w:tcPr>
            <w:tcW w:w="0" w:type="auto"/>
          </w:tcPr>
          <w:p w14:paraId="16849C65" w14:textId="77777777" w:rsidR="0051652D" w:rsidRDefault="00000000">
            <w:pPr>
              <w:pStyle w:val="Compact"/>
              <w:jc w:val="center"/>
            </w:pPr>
            <w:r>
              <w:t>2.00</w:t>
            </w:r>
          </w:p>
        </w:tc>
        <w:tc>
          <w:tcPr>
            <w:tcW w:w="0" w:type="auto"/>
          </w:tcPr>
          <w:p w14:paraId="78709799" w14:textId="77777777" w:rsidR="0051652D" w:rsidRDefault="00000000">
            <w:pPr>
              <w:pStyle w:val="Compact"/>
              <w:jc w:val="center"/>
            </w:pPr>
            <w:r>
              <w:t>2.00</w:t>
            </w:r>
          </w:p>
        </w:tc>
      </w:tr>
      <w:tr w:rsidR="0051652D" w14:paraId="65E91479" w14:textId="77777777">
        <w:tc>
          <w:tcPr>
            <w:tcW w:w="0" w:type="auto"/>
          </w:tcPr>
          <w:p w14:paraId="217644BD" w14:textId="77777777" w:rsidR="0051652D" w:rsidRDefault="00000000">
            <w:pPr>
              <w:pStyle w:val="Compact"/>
              <w:jc w:val="center"/>
            </w:pPr>
            <w:r>
              <w:t>3.00</w:t>
            </w:r>
          </w:p>
        </w:tc>
        <w:tc>
          <w:tcPr>
            <w:tcW w:w="0" w:type="auto"/>
          </w:tcPr>
          <w:p w14:paraId="5137D4BC" w14:textId="77777777" w:rsidR="0051652D" w:rsidRDefault="00000000">
            <w:pPr>
              <w:pStyle w:val="Compact"/>
              <w:jc w:val="center"/>
            </w:pPr>
            <w:r>
              <w:t>1.30</w:t>
            </w:r>
          </w:p>
        </w:tc>
      </w:tr>
      <w:tr w:rsidR="0051652D" w14:paraId="29A20244" w14:textId="77777777">
        <w:tc>
          <w:tcPr>
            <w:tcW w:w="0" w:type="auto"/>
          </w:tcPr>
          <w:p w14:paraId="39C3608A" w14:textId="77777777" w:rsidR="0051652D" w:rsidRDefault="00000000">
            <w:pPr>
              <w:pStyle w:val="Compact"/>
              <w:jc w:val="center"/>
            </w:pPr>
            <w:r>
              <w:t>4.00</w:t>
            </w:r>
          </w:p>
        </w:tc>
        <w:tc>
          <w:tcPr>
            <w:tcW w:w="0" w:type="auto"/>
          </w:tcPr>
          <w:p w14:paraId="175B6E45" w14:textId="77777777" w:rsidR="0051652D" w:rsidRDefault="00000000">
            <w:pPr>
              <w:pStyle w:val="Compact"/>
              <w:jc w:val="center"/>
            </w:pPr>
            <w:r>
              <w:t>3.75</w:t>
            </w:r>
          </w:p>
        </w:tc>
      </w:tr>
      <w:tr w:rsidR="0051652D" w14:paraId="79300AFA" w14:textId="77777777">
        <w:tc>
          <w:tcPr>
            <w:tcW w:w="0" w:type="auto"/>
          </w:tcPr>
          <w:p w14:paraId="473DC331" w14:textId="77777777" w:rsidR="0051652D" w:rsidRDefault="00000000">
            <w:pPr>
              <w:pStyle w:val="Compact"/>
              <w:jc w:val="center"/>
            </w:pPr>
            <w:r>
              <w:t>5.00</w:t>
            </w:r>
          </w:p>
        </w:tc>
        <w:tc>
          <w:tcPr>
            <w:tcW w:w="0" w:type="auto"/>
          </w:tcPr>
          <w:p w14:paraId="27761C7F" w14:textId="77777777" w:rsidR="0051652D" w:rsidRDefault="00000000">
            <w:pPr>
              <w:pStyle w:val="Compact"/>
              <w:jc w:val="center"/>
            </w:pPr>
            <w:r>
              <w:t>2.25</w:t>
            </w:r>
          </w:p>
        </w:tc>
      </w:tr>
    </w:tbl>
    <w:p w14:paraId="432206AA" w14:textId="77777777" w:rsidR="0051652D" w:rsidRDefault="00000000">
      <w:pPr>
        <w:pStyle w:val="BodyText"/>
      </w:pPr>
      <w:r>
        <w:t>The figure below is the plotted data [Figure 10.9].</w:t>
      </w:r>
    </w:p>
    <w:p w14:paraId="0B668CB1" w14:textId="77777777" w:rsidR="0051652D" w:rsidRDefault="00000000">
      <w:pPr>
        <w:pStyle w:val="BodyText"/>
      </w:pPr>
      <w:r>
        <w:rPr>
          <w:noProof/>
        </w:rPr>
        <w:lastRenderedPageBreak/>
        <w:drawing>
          <wp:inline distT="0" distB="0" distL="0" distR="0" wp14:anchorId="1B299261" wp14:editId="24E15002">
            <wp:extent cx="4114800" cy="3988895"/>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images/lane_regression_plotted.png"/>
                    <pic:cNvPicPr>
                      <a:picLocks noChangeAspect="1" noChangeArrowheads="1"/>
                    </pic:cNvPicPr>
                  </pic:nvPicPr>
                  <pic:blipFill>
                    <a:blip r:embed="rId28"/>
                    <a:stretch>
                      <a:fillRect/>
                    </a:stretch>
                  </pic:blipFill>
                  <pic:spPr bwMode="auto">
                    <a:xfrm>
                      <a:off x="0" y="0"/>
                      <a:ext cx="4114800" cy="3988895"/>
                    </a:xfrm>
                    <a:prstGeom prst="rect">
                      <a:avLst/>
                    </a:prstGeom>
                    <a:noFill/>
                    <a:ln w="9525">
                      <a:noFill/>
                      <a:headEnd/>
                      <a:tailEnd/>
                    </a:ln>
                  </pic:spPr>
                </pic:pic>
              </a:graphicData>
            </a:graphic>
          </wp:inline>
        </w:drawing>
      </w:r>
    </w:p>
    <w:p w14:paraId="7830091C" w14:textId="77777777" w:rsidR="0051652D" w:rsidRDefault="00000000">
      <w:pPr>
        <w:pStyle w:val="BodyText"/>
      </w:pPr>
      <w:r>
        <w:t>Figure 10.9: Plotted sample data.</w:t>
      </w:r>
    </w:p>
    <w:p w14:paraId="65DA7AD2" w14:textId="77777777" w:rsidR="0051652D" w:rsidRDefault="00000000">
      <w:pPr>
        <w:pStyle w:val="BodyText"/>
      </w:pPr>
      <w:r>
        <w:t>Linear regression consists of finding the best-fitting straight line through the points. Lines or curves are fitted within the graph to aid in analysis and are drawn as close to all the points as possible and to show how all the points were condensed into a single line would look.</w:t>
      </w:r>
    </w:p>
    <w:p w14:paraId="09A6A9AD" w14:textId="77777777" w:rsidR="0051652D" w:rsidRDefault="00000000">
      <w:pPr>
        <w:pStyle w:val="BodyText"/>
      </w:pPr>
      <w:r>
        <w:t xml:space="preserve">You may have noticed that I did not specify what is meant by “best-fitting line.” We will look at some options used by R, in the section below. You can read more about this in the </w:t>
      </w:r>
      <w:hyperlink r:id="rId29">
        <w:r>
          <w:rPr>
            <w:rStyle w:val="Hyperlink"/>
          </w:rPr>
          <w:t>Lane, Chapter 14</w:t>
        </w:r>
      </w:hyperlink>
      <w:r>
        <w:t>.</w:t>
      </w:r>
    </w:p>
    <w:p w14:paraId="59C80E17" w14:textId="77777777" w:rsidR="0051652D" w:rsidRDefault="00000000">
      <w:pPr>
        <w:pStyle w:val="BodyText"/>
      </w:pPr>
      <w:r>
        <w:t>The black diagonal line in Figure 10.10 is the regression line and consists of the predicted score on Y for each possible value of X (D. Lane, 2007). The vertical lines from the points to the regression line represent the errors of prediction (D. Lane, 2007). As you can see, the red point is very near the regression line; its error of prediction is small (Osherson &amp; Lane, 2007). By contrast, the yellow point is much higher than the regression line and therefore its error of prediction is large (D. Lane, 2007).</w:t>
      </w:r>
    </w:p>
    <w:p w14:paraId="6AD163B1" w14:textId="77777777" w:rsidR="0051652D" w:rsidRDefault="00000000">
      <w:pPr>
        <w:pStyle w:val="BodyText"/>
      </w:pPr>
      <w:r>
        <w:rPr>
          <w:noProof/>
        </w:rPr>
        <w:lastRenderedPageBreak/>
        <w:drawing>
          <wp:inline distT="0" distB="0" distL="0" distR="0" wp14:anchorId="72C71C1D" wp14:editId="5B8E7800">
            <wp:extent cx="4114800" cy="370013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images/lane_regresssion_line.png"/>
                    <pic:cNvPicPr>
                      <a:picLocks noChangeAspect="1" noChangeArrowheads="1"/>
                    </pic:cNvPicPr>
                  </pic:nvPicPr>
                  <pic:blipFill>
                    <a:blip r:embed="rId30"/>
                    <a:stretch>
                      <a:fillRect/>
                    </a:stretch>
                  </pic:blipFill>
                  <pic:spPr bwMode="auto">
                    <a:xfrm>
                      <a:off x="0" y="0"/>
                      <a:ext cx="4114800" cy="3700130"/>
                    </a:xfrm>
                    <a:prstGeom prst="rect">
                      <a:avLst/>
                    </a:prstGeom>
                    <a:noFill/>
                    <a:ln w="9525">
                      <a:noFill/>
                      <a:headEnd/>
                      <a:tailEnd/>
                    </a:ln>
                  </pic:spPr>
                </pic:pic>
              </a:graphicData>
            </a:graphic>
          </wp:inline>
        </w:drawing>
      </w:r>
    </w:p>
    <w:p w14:paraId="7DEA673F" w14:textId="77777777" w:rsidR="0051652D" w:rsidRDefault="00000000">
      <w:pPr>
        <w:pStyle w:val="BodyText"/>
      </w:pPr>
      <w:r>
        <w:t>Figure 10.10: Scatterplot of the same data with the error lines.</w:t>
      </w:r>
    </w:p>
    <w:p w14:paraId="2487D619" w14:textId="77777777" w:rsidR="0051652D" w:rsidRDefault="00000000">
      <w:pPr>
        <w:pStyle w:val="BodyText"/>
      </w:pPr>
      <w:r>
        <w:t>Let us try this out with the blue jay data, focusing on body mass and head length [Figure 10.11].</w:t>
      </w:r>
    </w:p>
    <w:p w14:paraId="0A2D3A74" w14:textId="77777777" w:rsidR="0051652D" w:rsidRDefault="00000000">
      <w:pPr>
        <w:pStyle w:val="SourceCode"/>
      </w:pPr>
      <w:r>
        <w:rPr>
          <w:rStyle w:val="NormalTok"/>
        </w:rPr>
        <w:t xml:space="preserve">blue_jays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body_mass_g, </w:t>
      </w:r>
      <w:r>
        <w:rPr>
          <w:rStyle w:val="AttributeTok"/>
        </w:rPr>
        <w:t>y =</w:t>
      </w:r>
      <w:r>
        <w:rPr>
          <w:rStyle w:val="NormalTok"/>
        </w:rPr>
        <w:t xml:space="preserve"> head_length_mm)) </w:t>
      </w:r>
      <w:r>
        <w:rPr>
          <w:rStyle w:val="SpecialCharTok"/>
        </w:rPr>
        <w:t>+</w:t>
      </w:r>
      <w:r>
        <w:br/>
      </w:r>
      <w:r>
        <w:rPr>
          <w:rStyle w:val="NormalTok"/>
        </w:rPr>
        <w:t xml:space="preserve">  </w:t>
      </w:r>
      <w:r>
        <w:rPr>
          <w:rStyle w:val="FunctionTok"/>
        </w:rPr>
        <w:t>geom_point</w:t>
      </w:r>
      <w:r>
        <w:rPr>
          <w:rStyle w:val="NormalTok"/>
        </w:rPr>
        <w:t>(</w:t>
      </w:r>
      <w:r>
        <w:rPr>
          <w:rStyle w:val="AttributeTok"/>
        </w:rPr>
        <w:t>size =</w:t>
      </w:r>
      <w:r>
        <w:rPr>
          <w:rStyle w:val="NormalTok"/>
        </w:rPr>
        <w:t xml:space="preserve"> </w:t>
      </w:r>
      <w:r>
        <w:rPr>
          <w:rStyle w:val="FloatTok"/>
        </w:rPr>
        <w:t>1.5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p>
    <w:p w14:paraId="04281E8E" w14:textId="77777777" w:rsidR="0051652D" w:rsidRDefault="00000000">
      <w:pPr>
        <w:pStyle w:val="SourceCode"/>
      </w:pPr>
      <w:r>
        <w:rPr>
          <w:rStyle w:val="VerbatimChar"/>
        </w:rPr>
        <w:t>## `geom_smooth()` using method = 'loess' and formula 'y ~ x'</w:t>
      </w:r>
    </w:p>
    <w:p w14:paraId="1228D9B9" w14:textId="77777777" w:rsidR="0051652D" w:rsidRDefault="00000000">
      <w:pPr>
        <w:pStyle w:val="FirstParagraph"/>
      </w:pPr>
      <w:r>
        <w:rPr>
          <w:noProof/>
        </w:rPr>
        <w:lastRenderedPageBreak/>
        <w:drawing>
          <wp:inline distT="0" distB="0" distL="0" distR="0" wp14:anchorId="039E6E65" wp14:editId="6FFDDCB9">
            <wp:extent cx="5334000" cy="42672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lsc_563_lesson_10_files/figure-docx/unnamed-chunk-13-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44354129" w14:textId="77777777" w:rsidR="0051652D" w:rsidRDefault="00000000">
      <w:pPr>
        <w:pStyle w:val="SourceCode"/>
      </w:pP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StringTok"/>
        </w:rPr>
        <w:t>"Head length in millimeters"</w:t>
      </w:r>
      <w:r>
        <w:rPr>
          <w:rStyle w:val="NormalTok"/>
        </w:rPr>
        <w:t xml:space="preserve">, </w:t>
      </w:r>
      <w:r>
        <w:rPr>
          <w:rStyle w:val="AttributeTok"/>
        </w:rPr>
        <w:t>x =</w:t>
      </w:r>
      <w:r>
        <w:rPr>
          <w:rStyle w:val="NormalTok"/>
        </w:rPr>
        <w:t xml:space="preserve"> </w:t>
      </w:r>
      <w:r>
        <w:rPr>
          <w:rStyle w:val="StringTok"/>
        </w:rPr>
        <w:t>"Body mass in grams"</w:t>
      </w:r>
      <w:r>
        <w:rPr>
          <w:rStyle w:val="NormalTok"/>
        </w:rPr>
        <w:t>)</w:t>
      </w:r>
    </w:p>
    <w:p w14:paraId="4A118927" w14:textId="77777777" w:rsidR="0051652D" w:rsidRDefault="00000000">
      <w:pPr>
        <w:pStyle w:val="SourceCode"/>
      </w:pPr>
      <w:r>
        <w:rPr>
          <w:rStyle w:val="VerbatimChar"/>
        </w:rPr>
        <w:t>## $y</w:t>
      </w:r>
      <w:r>
        <w:br/>
      </w:r>
      <w:r>
        <w:rPr>
          <w:rStyle w:val="VerbatimChar"/>
        </w:rPr>
        <w:t>## [1] "Head length in millimeters"</w:t>
      </w:r>
      <w:r>
        <w:br/>
      </w:r>
      <w:r>
        <w:rPr>
          <w:rStyle w:val="VerbatimChar"/>
        </w:rPr>
        <w:t xml:space="preserve">## </w:t>
      </w:r>
      <w:r>
        <w:br/>
      </w:r>
      <w:r>
        <w:rPr>
          <w:rStyle w:val="VerbatimChar"/>
        </w:rPr>
        <w:t>## $x</w:t>
      </w:r>
      <w:r>
        <w:br/>
      </w:r>
      <w:r>
        <w:rPr>
          <w:rStyle w:val="VerbatimChar"/>
        </w:rPr>
        <w:t>## [1] "Body mass in grams"</w:t>
      </w:r>
      <w:r>
        <w:br/>
      </w:r>
      <w:r>
        <w:rPr>
          <w:rStyle w:val="VerbatimChar"/>
        </w:rPr>
        <w:t xml:space="preserve">## </w:t>
      </w:r>
      <w:r>
        <w:br/>
      </w:r>
      <w:r>
        <w:rPr>
          <w:rStyle w:val="VerbatimChar"/>
        </w:rPr>
        <w:t>## attr(,"class")</w:t>
      </w:r>
      <w:r>
        <w:br/>
      </w:r>
      <w:r>
        <w:rPr>
          <w:rStyle w:val="VerbatimChar"/>
        </w:rPr>
        <w:t>## [1] "labels"</w:t>
      </w:r>
    </w:p>
    <w:p w14:paraId="1DC76D0B" w14:textId="77777777" w:rsidR="0051652D" w:rsidRDefault="00000000">
      <w:pPr>
        <w:pStyle w:val="FirstParagraph"/>
      </w:pPr>
      <w:r>
        <w:t>Figure 10.11: Head length versus body mass (in grams), for 123 blue jays. Each dot corresponds to one bird. I have added a smoothed line to the graph.</w:t>
      </w:r>
    </w:p>
    <w:p w14:paraId="06AF0A9A" w14:textId="77777777" w:rsidR="0051652D" w:rsidRDefault="00000000">
      <w:pPr>
        <w:pStyle w:val="BodyText"/>
      </w:pPr>
      <w:r>
        <w:t xml:space="preserve">As we can see in Figure 10.11, this overlays the scatterplot with a smooth curve, including an assessment of uncertainty in the form of point-wise confidence intervals shown in grey (Wickham &amp; Sievert, 2016). If you’re not interested in the confidence interval, turn it off with </w:t>
      </w:r>
      <w:r>
        <w:rPr>
          <w:rStyle w:val="VerbatimChar"/>
        </w:rPr>
        <w:t>geom_smooth(se = FALSE)</w:t>
      </w:r>
      <w:r>
        <w:t>.</w:t>
      </w:r>
    </w:p>
    <w:p w14:paraId="043673FD" w14:textId="77777777" w:rsidR="0051652D" w:rsidRDefault="00000000">
      <w:pPr>
        <w:pStyle w:val="BodyText"/>
      </w:pPr>
      <w:r>
        <w:t xml:space="preserve">An important argument to </w:t>
      </w:r>
      <w:hyperlink r:id="rId32">
        <w:r>
          <w:rPr>
            <w:rStyle w:val="VerbatimChar"/>
          </w:rPr>
          <w:t>geom_smooth()</w:t>
        </w:r>
      </w:hyperlink>
      <w:r>
        <w:t xml:space="preserve"> is the </w:t>
      </w:r>
      <w:r>
        <w:rPr>
          <w:rStyle w:val="VerbatimChar"/>
        </w:rPr>
        <w:t>method</w:t>
      </w:r>
      <w:r>
        <w:t>, which allows you to choose which type of model is used to fit the smooth curve:</w:t>
      </w:r>
    </w:p>
    <w:p w14:paraId="380C73AC" w14:textId="77777777" w:rsidR="0051652D" w:rsidRDefault="00000000">
      <w:pPr>
        <w:pStyle w:val="Compact"/>
        <w:numPr>
          <w:ilvl w:val="0"/>
          <w:numId w:val="5"/>
        </w:numPr>
      </w:pPr>
      <w:r>
        <w:rPr>
          <w:rStyle w:val="VerbatimChar"/>
        </w:rPr>
        <w:lastRenderedPageBreak/>
        <w:t>method = "loess"</w:t>
      </w:r>
      <w:r>
        <w:t xml:space="preserve">, the default for small n, uses a smooth local regression (as described in </w:t>
      </w:r>
      <w:hyperlink r:id="rId33">
        <w:r>
          <w:rPr>
            <w:rStyle w:val="VerbatimChar"/>
          </w:rPr>
          <w:t>?loess</w:t>
        </w:r>
      </w:hyperlink>
      <w:r>
        <w:t xml:space="preserve">). The wiggliness of the line is controlled by the </w:t>
      </w:r>
      <w:r>
        <w:rPr>
          <w:rStyle w:val="VerbatimChar"/>
        </w:rPr>
        <w:t>span</w:t>
      </w:r>
      <w:r>
        <w:t xml:space="preserve"> parameter, which ranges from 0 (exceedingly wiggly) to 1 (not so wiggly)</w:t>
      </w:r>
    </w:p>
    <w:p w14:paraId="50BE6141" w14:textId="77777777" w:rsidR="0051652D" w:rsidRDefault="00000000">
      <w:pPr>
        <w:pStyle w:val="FirstParagraph"/>
      </w:pPr>
      <w:r>
        <w:t xml:space="preserve">Loess does not work well for large datasets, so an alternative smoothing algorithm is used when n is greater than 1,000. </w:t>
      </w:r>
      <w:r>
        <w:rPr>
          <w:rStyle w:val="VerbatimChar"/>
        </w:rPr>
        <w:t>method = "lm"</w:t>
      </w:r>
      <w:r>
        <w:t xml:space="preserve"> fits a linear model, giving the line of best fit. Let us try this out and compare the two options [Figure 10.12].</w:t>
      </w:r>
    </w:p>
    <w:p w14:paraId="32A5D74D" w14:textId="77777777" w:rsidR="0051652D" w:rsidRDefault="00000000">
      <w:pPr>
        <w:pStyle w:val="SourceCode"/>
      </w:pPr>
      <w:r>
        <w:rPr>
          <w:rStyle w:val="NormalTok"/>
        </w:rPr>
        <w:t xml:space="preserve">blue_jays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body_mass_g, </w:t>
      </w:r>
      <w:r>
        <w:rPr>
          <w:rStyle w:val="AttributeTok"/>
        </w:rPr>
        <w:t>y =</w:t>
      </w:r>
      <w:r>
        <w:rPr>
          <w:rStyle w:val="NormalTok"/>
        </w:rPr>
        <w:t xml:space="preserve"> head_length_mm)) </w:t>
      </w:r>
      <w:r>
        <w:rPr>
          <w:rStyle w:val="SpecialCharTok"/>
        </w:rPr>
        <w:t>+</w:t>
      </w:r>
      <w:r>
        <w:br/>
      </w:r>
      <w:r>
        <w:rPr>
          <w:rStyle w:val="NormalTok"/>
        </w:rPr>
        <w:t xml:space="preserve">  </w:t>
      </w:r>
      <w:r>
        <w:rPr>
          <w:rStyle w:val="FunctionTok"/>
        </w:rPr>
        <w:t>geom_point</w:t>
      </w:r>
      <w:r>
        <w:rPr>
          <w:rStyle w:val="NormalTok"/>
        </w:rPr>
        <w:t>(</w:t>
      </w:r>
      <w:r>
        <w:rPr>
          <w:rStyle w:val="AttributeTok"/>
        </w:rPr>
        <w:t>size =</w:t>
      </w:r>
      <w:r>
        <w:rPr>
          <w:rStyle w:val="NormalTok"/>
        </w:rPr>
        <w:t xml:space="preserve"> </w:t>
      </w:r>
      <w:r>
        <w:rPr>
          <w:rStyle w:val="FloatTok"/>
        </w:rPr>
        <w:t>1.5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lm)</w:t>
      </w:r>
    </w:p>
    <w:p w14:paraId="1F4172E7" w14:textId="77777777" w:rsidR="0051652D" w:rsidRDefault="00000000">
      <w:pPr>
        <w:pStyle w:val="SourceCode"/>
      </w:pPr>
      <w:r>
        <w:rPr>
          <w:rStyle w:val="VerbatimChar"/>
        </w:rPr>
        <w:t>## `geom_smooth()` using formula 'y ~ x'</w:t>
      </w:r>
    </w:p>
    <w:p w14:paraId="2CE1B7CC" w14:textId="77777777" w:rsidR="0051652D" w:rsidRDefault="00000000">
      <w:pPr>
        <w:pStyle w:val="FirstParagraph"/>
      </w:pPr>
      <w:r>
        <w:rPr>
          <w:noProof/>
        </w:rPr>
        <w:drawing>
          <wp:inline distT="0" distB="0" distL="0" distR="0" wp14:anchorId="7909A2B5" wp14:editId="01B4038D">
            <wp:extent cx="5334000" cy="42672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lsc_563_lesson_10_files/figure-docx/unnamed-chunk-14-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6A54E992" w14:textId="77777777" w:rsidR="0051652D" w:rsidRDefault="00000000">
      <w:pPr>
        <w:pStyle w:val="SourceCode"/>
      </w:pP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StringTok"/>
        </w:rPr>
        <w:t>"Head length in millimeters"</w:t>
      </w:r>
      <w:r>
        <w:rPr>
          <w:rStyle w:val="NormalTok"/>
        </w:rPr>
        <w:t xml:space="preserve">, </w:t>
      </w:r>
      <w:r>
        <w:rPr>
          <w:rStyle w:val="AttributeTok"/>
        </w:rPr>
        <w:t>x =</w:t>
      </w:r>
      <w:r>
        <w:rPr>
          <w:rStyle w:val="NormalTok"/>
        </w:rPr>
        <w:t xml:space="preserve"> </w:t>
      </w:r>
      <w:r>
        <w:rPr>
          <w:rStyle w:val="StringTok"/>
        </w:rPr>
        <w:t>"Body mass in grams"</w:t>
      </w:r>
      <w:r>
        <w:rPr>
          <w:rStyle w:val="NormalTok"/>
        </w:rPr>
        <w:t>)</w:t>
      </w:r>
    </w:p>
    <w:p w14:paraId="5691656C" w14:textId="77777777" w:rsidR="0051652D" w:rsidRDefault="00000000">
      <w:pPr>
        <w:pStyle w:val="SourceCode"/>
      </w:pPr>
      <w:r>
        <w:rPr>
          <w:rStyle w:val="VerbatimChar"/>
        </w:rPr>
        <w:t>## $y</w:t>
      </w:r>
      <w:r>
        <w:br/>
      </w:r>
      <w:r>
        <w:rPr>
          <w:rStyle w:val="VerbatimChar"/>
        </w:rPr>
        <w:t>## [1] "Head length in millimeters"</w:t>
      </w:r>
      <w:r>
        <w:br/>
      </w:r>
      <w:r>
        <w:rPr>
          <w:rStyle w:val="VerbatimChar"/>
        </w:rPr>
        <w:t xml:space="preserve">## </w:t>
      </w:r>
      <w:r>
        <w:br/>
      </w:r>
      <w:r>
        <w:rPr>
          <w:rStyle w:val="VerbatimChar"/>
        </w:rPr>
        <w:t>## $x</w:t>
      </w:r>
      <w:r>
        <w:br/>
      </w:r>
      <w:r>
        <w:rPr>
          <w:rStyle w:val="VerbatimChar"/>
        </w:rPr>
        <w:t>## [1] "Body mass in grams"</w:t>
      </w:r>
      <w:r>
        <w:br/>
      </w:r>
      <w:r>
        <w:rPr>
          <w:rStyle w:val="VerbatimChar"/>
        </w:rPr>
        <w:t xml:space="preserve">## </w:t>
      </w:r>
      <w:r>
        <w:br/>
      </w:r>
      <w:r>
        <w:rPr>
          <w:rStyle w:val="VerbatimChar"/>
        </w:rPr>
        <w:lastRenderedPageBreak/>
        <w:t>## attr(,"class")</w:t>
      </w:r>
      <w:r>
        <w:br/>
      </w:r>
      <w:r>
        <w:rPr>
          <w:rStyle w:val="VerbatimChar"/>
        </w:rPr>
        <w:t>## [1] "labels"</w:t>
      </w:r>
    </w:p>
    <w:p w14:paraId="22ECC2D8" w14:textId="77777777" w:rsidR="0051652D" w:rsidRDefault="00000000">
      <w:pPr>
        <w:pStyle w:val="FirstParagraph"/>
      </w:pPr>
      <w:r>
        <w:t xml:space="preserve">Figure 10.12: Head length versus body mass (in grams), for 123 blue jays. Each dot corresponds to one bird. I have added a smoothed line to the graph using the </w:t>
      </w:r>
      <w:r>
        <w:rPr>
          <w:rStyle w:val="VerbatimChar"/>
        </w:rPr>
        <w:t>lm</w:t>
      </w:r>
      <w:r>
        <w:t xml:space="preserve"> method.</w:t>
      </w:r>
    </w:p>
    <w:p w14:paraId="6FFB8D71" w14:textId="77777777" w:rsidR="0051652D" w:rsidRDefault="00000000">
      <w:pPr>
        <w:pStyle w:val="BodyText"/>
      </w:pPr>
      <w:r>
        <w:t>Below are some of the terms for linear regression. These are for reference only, you will not be tested on these terms.</w:t>
      </w:r>
    </w:p>
    <w:tbl>
      <w:tblPr>
        <w:tblStyle w:val="Table"/>
        <w:tblW w:w="4792" w:type="pct"/>
        <w:tblLook w:val="0020" w:firstRow="1" w:lastRow="0" w:firstColumn="0" w:lastColumn="0" w:noHBand="0" w:noVBand="0"/>
      </w:tblPr>
      <w:tblGrid>
        <w:gridCol w:w="2018"/>
        <w:gridCol w:w="6953"/>
      </w:tblGrid>
      <w:tr w:rsidR="0051652D" w14:paraId="7DDE0B1F" w14:textId="77777777" w:rsidTr="0051652D">
        <w:trPr>
          <w:cnfStyle w:val="100000000000" w:firstRow="1" w:lastRow="0" w:firstColumn="0" w:lastColumn="0" w:oddVBand="0" w:evenVBand="0" w:oddHBand="0" w:evenHBand="0" w:firstRowFirstColumn="0" w:firstRowLastColumn="0" w:lastRowFirstColumn="0" w:lastRowLastColumn="0"/>
          <w:tblHeader/>
        </w:trPr>
        <w:tc>
          <w:tcPr>
            <w:tcW w:w="0" w:type="auto"/>
          </w:tcPr>
          <w:p w14:paraId="206E1200" w14:textId="77777777" w:rsidR="0051652D" w:rsidRDefault="00000000">
            <w:pPr>
              <w:pStyle w:val="Compact"/>
            </w:pPr>
            <w:r>
              <w:t>Term</w:t>
            </w:r>
          </w:p>
        </w:tc>
        <w:tc>
          <w:tcPr>
            <w:tcW w:w="0" w:type="auto"/>
          </w:tcPr>
          <w:p w14:paraId="39B55DD8" w14:textId="77777777" w:rsidR="0051652D" w:rsidRDefault="00000000">
            <w:pPr>
              <w:pStyle w:val="Compact"/>
            </w:pPr>
            <w:r>
              <w:t>Meaning</w:t>
            </w:r>
          </w:p>
        </w:tc>
      </w:tr>
      <w:tr w:rsidR="0051652D" w14:paraId="34B5E494" w14:textId="77777777">
        <w:tc>
          <w:tcPr>
            <w:tcW w:w="0" w:type="auto"/>
          </w:tcPr>
          <w:p w14:paraId="4A5D946E" w14:textId="77777777" w:rsidR="0051652D" w:rsidRDefault="00000000">
            <w:pPr>
              <w:pStyle w:val="Compact"/>
            </w:pPr>
            <w:r>
              <w:t>Response</w:t>
            </w:r>
          </w:p>
        </w:tc>
        <w:tc>
          <w:tcPr>
            <w:tcW w:w="0" w:type="auto"/>
          </w:tcPr>
          <w:p w14:paraId="031416A8" w14:textId="77777777" w:rsidR="0051652D" w:rsidRDefault="00000000">
            <w:pPr>
              <w:pStyle w:val="Compact"/>
            </w:pPr>
            <w:r>
              <w:t>The variable we are trying to predict. Synonyms: dependent variable, Y-variable, target, outcome</w:t>
            </w:r>
          </w:p>
        </w:tc>
      </w:tr>
      <w:tr w:rsidR="0051652D" w14:paraId="7F4DFCDB" w14:textId="77777777">
        <w:tc>
          <w:tcPr>
            <w:tcW w:w="0" w:type="auto"/>
          </w:tcPr>
          <w:p w14:paraId="410EC86D" w14:textId="77777777" w:rsidR="0051652D" w:rsidRDefault="00000000">
            <w:pPr>
              <w:pStyle w:val="Compact"/>
            </w:pPr>
            <w:r>
              <w:t>Independent variable</w:t>
            </w:r>
          </w:p>
        </w:tc>
        <w:tc>
          <w:tcPr>
            <w:tcW w:w="0" w:type="auto"/>
          </w:tcPr>
          <w:p w14:paraId="6F2BD317" w14:textId="77777777" w:rsidR="0051652D" w:rsidRDefault="00000000">
            <w:pPr>
              <w:pStyle w:val="Compact"/>
            </w:pPr>
            <w:r>
              <w:t>The variable used to predict the response. Synonyms: independent variable, X-variable, feature, attribute</w:t>
            </w:r>
          </w:p>
        </w:tc>
      </w:tr>
      <w:tr w:rsidR="0051652D" w14:paraId="2C5F55AE" w14:textId="77777777">
        <w:tc>
          <w:tcPr>
            <w:tcW w:w="0" w:type="auto"/>
          </w:tcPr>
          <w:p w14:paraId="6DEA6627" w14:textId="77777777" w:rsidR="0051652D" w:rsidRDefault="00000000">
            <w:pPr>
              <w:pStyle w:val="Compact"/>
            </w:pPr>
            <w:r>
              <w:t>Record</w:t>
            </w:r>
          </w:p>
        </w:tc>
        <w:tc>
          <w:tcPr>
            <w:tcW w:w="0" w:type="auto"/>
          </w:tcPr>
          <w:p w14:paraId="545DC51A" w14:textId="77777777" w:rsidR="0051652D" w:rsidRDefault="00000000">
            <w:pPr>
              <w:pStyle w:val="Compact"/>
            </w:pPr>
            <w:r>
              <w:t>The vector of predictor and outcome values for a specific individual or case. Synonyms row, case, instance, example</w:t>
            </w:r>
          </w:p>
        </w:tc>
      </w:tr>
      <w:tr w:rsidR="0051652D" w14:paraId="306463A0" w14:textId="77777777">
        <w:tc>
          <w:tcPr>
            <w:tcW w:w="0" w:type="auto"/>
          </w:tcPr>
          <w:p w14:paraId="6066C8E1" w14:textId="77777777" w:rsidR="0051652D" w:rsidRDefault="00000000">
            <w:pPr>
              <w:pStyle w:val="Compact"/>
            </w:pPr>
            <w:r>
              <w:t>Intercept</w:t>
            </w:r>
          </w:p>
        </w:tc>
        <w:tc>
          <w:tcPr>
            <w:tcW w:w="0" w:type="auto"/>
          </w:tcPr>
          <w:p w14:paraId="62354351" w14:textId="77777777" w:rsidR="0051652D" w:rsidRDefault="00000000">
            <w:pPr>
              <w:pStyle w:val="Compact"/>
            </w:pPr>
            <w:r>
              <w:t>The intercept of the regression line — that is, the predicted value when x = 0</w:t>
            </w:r>
          </w:p>
        </w:tc>
      </w:tr>
      <w:tr w:rsidR="0051652D" w14:paraId="72203A7E" w14:textId="77777777">
        <w:tc>
          <w:tcPr>
            <w:tcW w:w="0" w:type="auto"/>
          </w:tcPr>
          <w:p w14:paraId="164ECBDE" w14:textId="77777777" w:rsidR="0051652D" w:rsidRDefault="00000000">
            <w:pPr>
              <w:pStyle w:val="Compact"/>
            </w:pPr>
            <w:r>
              <w:t>Regression coefficient</w:t>
            </w:r>
          </w:p>
        </w:tc>
        <w:tc>
          <w:tcPr>
            <w:tcW w:w="0" w:type="auto"/>
          </w:tcPr>
          <w:p w14:paraId="67EFB5D9" w14:textId="77777777" w:rsidR="0051652D" w:rsidRDefault="00000000">
            <w:pPr>
              <w:pStyle w:val="Compact"/>
            </w:pPr>
            <w:r>
              <w:t>The slope of the regression line. Synonyms slope, parameter estimates, weights</w:t>
            </w:r>
          </w:p>
        </w:tc>
      </w:tr>
      <w:tr w:rsidR="0051652D" w14:paraId="7108628C" w14:textId="77777777">
        <w:tc>
          <w:tcPr>
            <w:tcW w:w="0" w:type="auto"/>
          </w:tcPr>
          <w:p w14:paraId="5970ECDB" w14:textId="77777777" w:rsidR="0051652D" w:rsidRDefault="00000000">
            <w:pPr>
              <w:pStyle w:val="Compact"/>
            </w:pPr>
            <w:r>
              <w:t>Fitted values</w:t>
            </w:r>
          </w:p>
        </w:tc>
        <w:tc>
          <w:tcPr>
            <w:tcW w:w="0" w:type="auto"/>
          </w:tcPr>
          <w:p w14:paraId="5C3B7BC7" w14:textId="77777777" w:rsidR="0051652D" w:rsidRDefault="00000000">
            <w:pPr>
              <w:pStyle w:val="Compact"/>
            </w:pPr>
            <w:r>
              <w:t>The estimates obtained from the regression line. Synonyms predicted values</w:t>
            </w:r>
          </w:p>
        </w:tc>
      </w:tr>
      <w:tr w:rsidR="0051652D" w14:paraId="0E157736" w14:textId="77777777">
        <w:tc>
          <w:tcPr>
            <w:tcW w:w="0" w:type="auto"/>
          </w:tcPr>
          <w:p w14:paraId="69B98C38" w14:textId="77777777" w:rsidR="0051652D" w:rsidRDefault="00000000">
            <w:pPr>
              <w:pStyle w:val="Compact"/>
            </w:pPr>
            <w:r>
              <w:t>Residuals</w:t>
            </w:r>
          </w:p>
        </w:tc>
        <w:tc>
          <w:tcPr>
            <w:tcW w:w="0" w:type="auto"/>
          </w:tcPr>
          <w:p w14:paraId="0E4527D3" w14:textId="77777777" w:rsidR="0051652D" w:rsidRDefault="00000000">
            <w:pPr>
              <w:pStyle w:val="Compact"/>
            </w:pPr>
            <w:r>
              <w:t>The difference between the observed values and the fitted values. Synonyms errors</w:t>
            </w:r>
          </w:p>
        </w:tc>
      </w:tr>
      <w:tr w:rsidR="0051652D" w14:paraId="1000B53B" w14:textId="77777777">
        <w:tc>
          <w:tcPr>
            <w:tcW w:w="0" w:type="auto"/>
          </w:tcPr>
          <w:p w14:paraId="688B16E0" w14:textId="77777777" w:rsidR="0051652D" w:rsidRDefault="00000000">
            <w:pPr>
              <w:pStyle w:val="Compact"/>
            </w:pPr>
            <w:r>
              <w:t>Least squares</w:t>
            </w:r>
          </w:p>
        </w:tc>
        <w:tc>
          <w:tcPr>
            <w:tcW w:w="0" w:type="auto"/>
          </w:tcPr>
          <w:p w14:paraId="3AF97B6C" w14:textId="77777777" w:rsidR="0051652D" w:rsidRDefault="00000000">
            <w:pPr>
              <w:pStyle w:val="Compact"/>
            </w:pPr>
            <w:r>
              <w:t>The method of fitting a regression by minimizing the sum of squared residuals. Synonyms ordinary least squares</w:t>
            </w:r>
          </w:p>
        </w:tc>
      </w:tr>
    </w:tbl>
    <w:p w14:paraId="0635477E" w14:textId="77777777" w:rsidR="0051652D" w:rsidRDefault="00000000">
      <w:pPr>
        <w:pStyle w:val="Heading2"/>
      </w:pPr>
      <w:bookmarkStart w:id="18" w:name="correlation-coefficient"/>
      <w:bookmarkStart w:id="19" w:name="_Toc115702797"/>
      <w:bookmarkEnd w:id="16"/>
      <w:r>
        <w:t>Correlation Coefficient</w:t>
      </w:r>
      <w:bookmarkEnd w:id="19"/>
    </w:p>
    <w:p w14:paraId="450462F2" w14:textId="77777777" w:rsidR="0051652D" w:rsidRDefault="00000000">
      <w:pPr>
        <w:pStyle w:val="FirstParagraph"/>
      </w:pPr>
      <w:r>
        <w:t>The Pearson’s correlation or simply as the correlation coefficient is a measure of the strength of the linear relationship between two variables (D. M. Lane, 2007). There is a perfect linear relationship between two variables if a scatterplot of the points falls on a straight line (D. M. Lane, 2007). The relationship is linear even if the points diverge from the line as long as the divergence is random rather than being systematic (D. M. Lane, 2007). If the relationship between the variables is not linear, then the correlation coefficient does not adequately represent the strength of the relationship between the variables (D. M. Lane, 2007).</w:t>
      </w:r>
    </w:p>
    <w:p w14:paraId="5454C444" w14:textId="77777777" w:rsidR="0051652D" w:rsidRDefault="00000000">
      <w:pPr>
        <w:pStyle w:val="BodyText"/>
      </w:pPr>
      <w:r>
        <w:t>The symbol for Pearson’s correlation is “ρ” when it is measured in the population and “r” when it is measured in a sample (D. M. Lane, 2007). As a reminder, a population is the complete set of observations a researcher is interested in (D. M. Lane, 2007). Contrast this with a sample which is a subset of a population (D. M. Lane, 2007). A population can be defined in a manner convenient for a researcher. For example, one could define a population as all girls in fourth grade in Washington, DC (D. M. Lane, 2007).</w:t>
      </w:r>
    </w:p>
    <w:p w14:paraId="52FA4330" w14:textId="77777777" w:rsidR="0051652D" w:rsidRDefault="00000000">
      <w:pPr>
        <w:pStyle w:val="BodyText"/>
      </w:pPr>
      <w:r>
        <w:lastRenderedPageBreak/>
        <w:t>Because we will be dealing almost exclusively with samples, we will use r to represent Pearson’s correlation.</w:t>
      </w:r>
    </w:p>
    <w:p w14:paraId="65F06426" w14:textId="77777777" w:rsidR="0051652D" w:rsidRDefault="00000000">
      <w:pPr>
        <w:pStyle w:val="BodyText"/>
      </w:pPr>
      <w:r>
        <w:t>Pearson’s r can range from -1 to 1. An r of -1 indicates a perfect negative linear relationship between variables, an r of 0 indicates no linear relationship between variables, and an r of 1 indicates a perfect positive linear relationship between variables.</w:t>
      </w:r>
    </w:p>
    <w:p w14:paraId="523EEC3B" w14:textId="77777777" w:rsidR="0051652D" w:rsidRDefault="00000000">
      <w:pPr>
        <w:pStyle w:val="BodyText"/>
      </w:pPr>
      <w:r>
        <w:t xml:space="preserve">It is very important to remember that </w:t>
      </w:r>
      <w:r>
        <w:rPr>
          <w:b/>
          <w:bCs/>
        </w:rPr>
        <w:t>correlation says nothing about how much Y changes when X changes</w:t>
      </w:r>
      <w:r>
        <w:t>.</w:t>
      </w:r>
    </w:p>
    <w:p w14:paraId="52F978E3" w14:textId="77777777" w:rsidR="0051652D" w:rsidRDefault="00000000">
      <w:pPr>
        <w:pStyle w:val="BodyText"/>
      </w:pPr>
      <w:r>
        <w:t>Figure 10.13 shows randomly generated sets of points to illustrate different correlations.</w:t>
      </w:r>
    </w:p>
    <w:p w14:paraId="479F740E" w14:textId="77777777" w:rsidR="0051652D" w:rsidRDefault="00000000">
      <w:pPr>
        <w:pStyle w:val="BodyText"/>
      </w:pPr>
      <w:r>
        <w:rPr>
          <w:noProof/>
        </w:rPr>
        <w:drawing>
          <wp:inline distT="0" distB="0" distL="0" distR="0" wp14:anchorId="71F8ED32" wp14:editId="75B0811D">
            <wp:extent cx="5334000" cy="3492454"/>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images/wilke-correlation-strength.PNG"/>
                    <pic:cNvPicPr>
                      <a:picLocks noChangeAspect="1" noChangeArrowheads="1"/>
                    </pic:cNvPicPr>
                  </pic:nvPicPr>
                  <pic:blipFill>
                    <a:blip r:embed="rId35"/>
                    <a:stretch>
                      <a:fillRect/>
                    </a:stretch>
                  </pic:blipFill>
                  <pic:spPr bwMode="auto">
                    <a:xfrm>
                      <a:off x="0" y="0"/>
                      <a:ext cx="5334000" cy="3492454"/>
                    </a:xfrm>
                    <a:prstGeom prst="rect">
                      <a:avLst/>
                    </a:prstGeom>
                    <a:noFill/>
                    <a:ln w="9525">
                      <a:noFill/>
                      <a:headEnd/>
                      <a:tailEnd/>
                    </a:ln>
                  </pic:spPr>
                </pic:pic>
              </a:graphicData>
            </a:graphic>
          </wp:inline>
        </w:drawing>
      </w:r>
      <w:r>
        <w:t xml:space="preserve"> Figure 10.12: Examples of correlations of different magnitude and direction, with associated correlation coefficient r.</w:t>
      </w:r>
    </w:p>
    <w:p w14:paraId="4B3423E3" w14:textId="77777777" w:rsidR="0051652D" w:rsidRDefault="00000000">
      <w:pPr>
        <w:pStyle w:val="BodyText"/>
      </w:pPr>
      <w:r>
        <w:t>In both rows, from left to right correlations go from weak to strong. In the top row the correlations are positive (larger values for one quantity are associated with larger values for the other). In the bottom row they are negative (larger values for one quantity are associated with smaller values for the other). So, what does that mean, in terms of judging the strength of each type of relations. Andrew Heiss has a nice guide, that I find useful (Heiss, 2021):</w:t>
      </w:r>
    </w:p>
    <w:tbl>
      <w:tblPr>
        <w:tblStyle w:val="Table"/>
        <w:tblW w:w="0" w:type="auto"/>
        <w:tblLook w:val="0020" w:firstRow="1" w:lastRow="0" w:firstColumn="0" w:lastColumn="0" w:noHBand="0" w:noVBand="0"/>
      </w:tblPr>
      <w:tblGrid>
        <w:gridCol w:w="1152"/>
        <w:gridCol w:w="1936"/>
      </w:tblGrid>
      <w:tr w:rsidR="0051652D" w14:paraId="3C04094F" w14:textId="77777777" w:rsidTr="0051652D">
        <w:trPr>
          <w:cnfStyle w:val="100000000000" w:firstRow="1" w:lastRow="0" w:firstColumn="0" w:lastColumn="0" w:oddVBand="0" w:evenVBand="0" w:oddHBand="0" w:evenHBand="0" w:firstRowFirstColumn="0" w:firstRowLastColumn="0" w:lastRowFirstColumn="0" w:lastRowLastColumn="0"/>
          <w:tblHeader/>
        </w:trPr>
        <w:tc>
          <w:tcPr>
            <w:tcW w:w="0" w:type="auto"/>
          </w:tcPr>
          <w:p w14:paraId="2A519D66" w14:textId="77777777" w:rsidR="0051652D" w:rsidRDefault="00000000">
            <w:pPr>
              <w:pStyle w:val="Compact"/>
            </w:pPr>
            <w:r>
              <w:rPr>
                <w:b/>
                <w:bCs/>
              </w:rPr>
              <w:t>r</w:t>
            </w:r>
          </w:p>
        </w:tc>
        <w:tc>
          <w:tcPr>
            <w:tcW w:w="0" w:type="auto"/>
          </w:tcPr>
          <w:p w14:paraId="1810150B" w14:textId="77777777" w:rsidR="0051652D" w:rsidRDefault="00000000">
            <w:pPr>
              <w:pStyle w:val="Compact"/>
            </w:pPr>
            <w:r>
              <w:rPr>
                <w:b/>
                <w:bCs/>
              </w:rPr>
              <w:t>Rough meaning</w:t>
            </w:r>
          </w:p>
        </w:tc>
      </w:tr>
      <w:tr w:rsidR="0051652D" w14:paraId="48B0B01D" w14:textId="77777777">
        <w:tc>
          <w:tcPr>
            <w:tcW w:w="0" w:type="auto"/>
          </w:tcPr>
          <w:p w14:paraId="01E5EC07" w14:textId="77777777" w:rsidR="0051652D" w:rsidRDefault="00000000">
            <w:pPr>
              <w:pStyle w:val="Compact"/>
            </w:pPr>
            <w:r>
              <w:t>± 0.1–0.3</w:t>
            </w:r>
          </w:p>
        </w:tc>
        <w:tc>
          <w:tcPr>
            <w:tcW w:w="0" w:type="auto"/>
          </w:tcPr>
          <w:p w14:paraId="6C9C713A" w14:textId="77777777" w:rsidR="0051652D" w:rsidRDefault="00000000">
            <w:pPr>
              <w:pStyle w:val="Compact"/>
            </w:pPr>
            <w:r>
              <w:t>Modest</w:t>
            </w:r>
          </w:p>
        </w:tc>
      </w:tr>
      <w:tr w:rsidR="0051652D" w14:paraId="2F59D2F8" w14:textId="77777777">
        <w:tc>
          <w:tcPr>
            <w:tcW w:w="0" w:type="auto"/>
          </w:tcPr>
          <w:p w14:paraId="3D61249F" w14:textId="77777777" w:rsidR="0051652D" w:rsidRDefault="00000000">
            <w:pPr>
              <w:pStyle w:val="Compact"/>
            </w:pPr>
            <w:r>
              <w:t>± 0.3–0.5</w:t>
            </w:r>
          </w:p>
        </w:tc>
        <w:tc>
          <w:tcPr>
            <w:tcW w:w="0" w:type="auto"/>
          </w:tcPr>
          <w:p w14:paraId="52C6CAAB" w14:textId="77777777" w:rsidR="0051652D" w:rsidRDefault="00000000">
            <w:pPr>
              <w:pStyle w:val="Compact"/>
            </w:pPr>
            <w:r>
              <w:t>Moderate</w:t>
            </w:r>
          </w:p>
        </w:tc>
      </w:tr>
      <w:tr w:rsidR="0051652D" w14:paraId="3EC31F13" w14:textId="77777777">
        <w:tc>
          <w:tcPr>
            <w:tcW w:w="0" w:type="auto"/>
          </w:tcPr>
          <w:p w14:paraId="23FF4D8F" w14:textId="77777777" w:rsidR="0051652D" w:rsidRDefault="00000000">
            <w:pPr>
              <w:pStyle w:val="Compact"/>
            </w:pPr>
            <w:r>
              <w:t>± 0.5–0.8</w:t>
            </w:r>
          </w:p>
        </w:tc>
        <w:tc>
          <w:tcPr>
            <w:tcW w:w="0" w:type="auto"/>
          </w:tcPr>
          <w:p w14:paraId="144F3C25" w14:textId="77777777" w:rsidR="0051652D" w:rsidRDefault="00000000">
            <w:pPr>
              <w:pStyle w:val="Compact"/>
            </w:pPr>
            <w:r>
              <w:t>Strong</w:t>
            </w:r>
          </w:p>
        </w:tc>
      </w:tr>
      <w:tr w:rsidR="0051652D" w14:paraId="6B6550BB" w14:textId="77777777">
        <w:tc>
          <w:tcPr>
            <w:tcW w:w="0" w:type="auto"/>
          </w:tcPr>
          <w:p w14:paraId="5E8BE841" w14:textId="77777777" w:rsidR="0051652D" w:rsidRDefault="00000000">
            <w:pPr>
              <w:pStyle w:val="Compact"/>
            </w:pPr>
            <w:r>
              <w:t>± 0.8–0.9</w:t>
            </w:r>
          </w:p>
        </w:tc>
        <w:tc>
          <w:tcPr>
            <w:tcW w:w="0" w:type="auto"/>
          </w:tcPr>
          <w:p w14:paraId="3859E2FA" w14:textId="77777777" w:rsidR="0051652D" w:rsidRDefault="00000000">
            <w:pPr>
              <w:pStyle w:val="Compact"/>
            </w:pPr>
            <w:r>
              <w:t>Very strong</w:t>
            </w:r>
          </w:p>
        </w:tc>
      </w:tr>
    </w:tbl>
    <w:p w14:paraId="28D713D1" w14:textId="77777777" w:rsidR="0051652D" w:rsidRDefault="00000000">
      <w:pPr>
        <w:pStyle w:val="BodyText"/>
      </w:pPr>
      <w:r>
        <w:lastRenderedPageBreak/>
        <w:t>Let us try this with the blue jay data. We will find the correlation between our two variables:</w:t>
      </w:r>
    </w:p>
    <w:p w14:paraId="5E1FF265" w14:textId="77777777" w:rsidR="0051652D" w:rsidRDefault="00000000">
      <w:pPr>
        <w:pStyle w:val="SourceCode"/>
      </w:pPr>
      <w:r>
        <w:rPr>
          <w:rStyle w:val="NormalTok"/>
        </w:rPr>
        <w:t xml:space="preserve">  </w:t>
      </w:r>
      <w:r>
        <w:rPr>
          <w:rStyle w:val="FunctionTok"/>
        </w:rPr>
        <w:t>cor</w:t>
      </w:r>
      <w:r>
        <w:rPr>
          <w:rStyle w:val="NormalTok"/>
        </w:rPr>
        <w:t>(blue_jays</w:t>
      </w:r>
      <w:r>
        <w:rPr>
          <w:rStyle w:val="SpecialCharTok"/>
        </w:rPr>
        <w:t>$</w:t>
      </w:r>
      <w:r>
        <w:rPr>
          <w:rStyle w:val="NormalTok"/>
        </w:rPr>
        <w:t>body_mass_g, blue_jays</w:t>
      </w:r>
      <w:r>
        <w:rPr>
          <w:rStyle w:val="SpecialCharTok"/>
        </w:rPr>
        <w:t>$</w:t>
      </w:r>
      <w:r>
        <w:rPr>
          <w:rStyle w:val="NormalTok"/>
        </w:rPr>
        <w:t>head_length_mm)</w:t>
      </w:r>
    </w:p>
    <w:p w14:paraId="0AA2F2BF" w14:textId="77777777" w:rsidR="0051652D" w:rsidRDefault="00000000">
      <w:pPr>
        <w:pStyle w:val="SourceCode"/>
      </w:pPr>
      <w:r>
        <w:rPr>
          <w:rStyle w:val="VerbatimChar"/>
        </w:rPr>
        <w:t>## [1] 0.6294447</w:t>
      </w:r>
    </w:p>
    <w:p w14:paraId="28474C00" w14:textId="77777777" w:rsidR="0051652D" w:rsidRDefault="00000000">
      <w:pPr>
        <w:pStyle w:val="SourceCode"/>
      </w:pPr>
      <w:r>
        <w:rPr>
          <w:rStyle w:val="NormalTok"/>
        </w:rPr>
        <w:t xml:space="preserve">  </w:t>
      </w:r>
      <w:r>
        <w:rPr>
          <w:rStyle w:val="FunctionTok"/>
        </w:rPr>
        <w:t>cor.test</w:t>
      </w:r>
      <w:r>
        <w:rPr>
          <w:rStyle w:val="NormalTok"/>
        </w:rPr>
        <w:t>(blue_jays</w:t>
      </w:r>
      <w:r>
        <w:rPr>
          <w:rStyle w:val="SpecialCharTok"/>
        </w:rPr>
        <w:t>$</w:t>
      </w:r>
      <w:r>
        <w:rPr>
          <w:rStyle w:val="NormalTok"/>
        </w:rPr>
        <w:t>body_mass_g, blue_jays</w:t>
      </w:r>
      <w:r>
        <w:rPr>
          <w:rStyle w:val="SpecialCharTok"/>
        </w:rPr>
        <w:t>$</w:t>
      </w:r>
      <w:r>
        <w:rPr>
          <w:rStyle w:val="NormalTok"/>
        </w:rPr>
        <w:t>head_length_mm)</w:t>
      </w:r>
    </w:p>
    <w:p w14:paraId="523B61D5" w14:textId="77777777" w:rsidR="0051652D" w:rsidRDefault="00000000">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blue_jays$body_mass_g and blue_jays$head_length_mm</w:t>
      </w:r>
      <w:r>
        <w:br/>
      </w:r>
      <w:r>
        <w:rPr>
          <w:rStyle w:val="VerbatimChar"/>
        </w:rPr>
        <w:t>## t = 8.9105, df = 121, p-value = 6.302e-15</w:t>
      </w:r>
      <w:r>
        <w:br/>
      </w:r>
      <w:r>
        <w:rPr>
          <w:rStyle w:val="VerbatimChar"/>
        </w:rPr>
        <w:t>## alternative hypothesis: true correlation is not equal to 0</w:t>
      </w:r>
      <w:r>
        <w:br/>
      </w:r>
      <w:r>
        <w:rPr>
          <w:rStyle w:val="VerbatimChar"/>
        </w:rPr>
        <w:t>## 95 percent confidence interval:</w:t>
      </w:r>
      <w:r>
        <w:br/>
      </w:r>
      <w:r>
        <w:rPr>
          <w:rStyle w:val="VerbatimChar"/>
        </w:rPr>
        <w:t>##  0.5091462 0.7256207</w:t>
      </w:r>
      <w:r>
        <w:br/>
      </w:r>
      <w:r>
        <w:rPr>
          <w:rStyle w:val="VerbatimChar"/>
        </w:rPr>
        <w:t>## sample estimates:</w:t>
      </w:r>
      <w:r>
        <w:br/>
      </w:r>
      <w:r>
        <w:rPr>
          <w:rStyle w:val="VerbatimChar"/>
        </w:rPr>
        <w:t xml:space="preserve">##       cor </w:t>
      </w:r>
      <w:r>
        <w:br/>
      </w:r>
      <w:r>
        <w:rPr>
          <w:rStyle w:val="VerbatimChar"/>
        </w:rPr>
        <w:t>## 0.6294447</w:t>
      </w:r>
    </w:p>
    <w:p w14:paraId="4B250D4F" w14:textId="77777777" w:rsidR="0051652D" w:rsidRDefault="00000000">
      <w:pPr>
        <w:pStyle w:val="FirstParagraph"/>
      </w:pPr>
      <w:r>
        <w:t>As you can see from the analysis, that the correlation is: 0.6294447. Using the guide from Heiss, this is a strong positive correlation.</w:t>
      </w:r>
    </w:p>
    <w:p w14:paraId="677C5CE0" w14:textId="77777777" w:rsidR="0051652D" w:rsidRDefault="00000000">
      <w:pPr>
        <w:pStyle w:val="BodyText"/>
      </w:pPr>
      <w:r>
        <w:t>A critical property of Pearson’s r is that it is unaffected by linear transformations. This means that multiplying a variable by a constant and/or adding a constant does not change the correlation of that variable with other variables. For instance, the correlation of Weight and Height does not depend on whether Height is measured in inches, feet, or even miles. Similarly, adding five points to every student’s test score would not change the correlation of the test score with other variables such as GPA. It is also important to remember that correlation is not causation and another unnoticed variable may be influencing results.</w:t>
      </w:r>
    </w:p>
    <w:p w14:paraId="2903DAAA" w14:textId="77777777" w:rsidR="0051652D" w:rsidRDefault="00000000">
      <w:pPr>
        <w:pStyle w:val="Heading1"/>
      </w:pPr>
      <w:bookmarkStart w:id="20" w:name="correlation-matrix-correlogram"/>
      <w:bookmarkStart w:id="21" w:name="_Toc115702798"/>
      <w:bookmarkEnd w:id="14"/>
      <w:bookmarkEnd w:id="18"/>
      <w:r>
        <w:t>Correlation Matrix (Correlogram)</w:t>
      </w:r>
      <w:bookmarkEnd w:id="21"/>
    </w:p>
    <w:p w14:paraId="13E864B5" w14:textId="77777777" w:rsidR="0051652D" w:rsidRDefault="00000000">
      <w:pPr>
        <w:pStyle w:val="FirstParagraph"/>
      </w:pPr>
      <w:r>
        <w:t>When there are more than three to four quantitative variables, all-against-all scatterplot matrices quickly become unwieldy. In this case, it is more useful to quantify the amount of association between pairs of variables and visualize these quantities rather than the raw data. One common way to do this is to calculate correlation coefficients.</w:t>
      </w:r>
    </w:p>
    <w:p w14:paraId="556C2907" w14:textId="77777777" w:rsidR="0051652D" w:rsidRDefault="00000000">
      <w:pPr>
        <w:pStyle w:val="BodyText"/>
      </w:pPr>
      <w:r>
        <w:t>Wilke, calls the visualization of correlation coefficients, correlograms. A correlogram or correlation matrix allows to analyse the relationship between each pair of numeric variables in a dataset. It gives a quick overview of the whole dataset. It is more used for exploratory purpose than explanatory.</w:t>
      </w:r>
    </w:p>
    <w:p w14:paraId="316ED101" w14:textId="77777777" w:rsidR="0051652D" w:rsidRDefault="00000000">
      <w:pPr>
        <w:pStyle w:val="BodyText"/>
      </w:pPr>
      <w:r>
        <w:t xml:space="preserve">The R Graph Gallery has a nice overview of this topic and explores options using the </w:t>
      </w:r>
      <w:r>
        <w:rPr>
          <w:rStyle w:val="VerbatimChar"/>
        </w:rPr>
        <w:t>GGally</w:t>
      </w:r>
      <w:r>
        <w:t xml:space="preserve"> package offers great options to build </w:t>
      </w:r>
      <w:hyperlink r:id="rId36">
        <w:r>
          <w:rPr>
            <w:rStyle w:val="Hyperlink"/>
          </w:rPr>
          <w:t>correlograms</w:t>
        </w:r>
      </w:hyperlink>
      <w:r>
        <w:t xml:space="preserve">. </w:t>
      </w:r>
      <w:hyperlink r:id="rId37">
        <w:r>
          <w:rPr>
            <w:rStyle w:val="VerbatimChar"/>
          </w:rPr>
          <w:t>GGally</w:t>
        </w:r>
      </w:hyperlink>
      <w:r>
        <w:t xml:space="preserve"> extends ggplot2 by adding several functions to reduce the complexity of combining geoms with transformed data. Some of these functions include a pairwise plot matrix, a scatterplot plot matrix, a parallel coordinates plot, a survival plot, and several functions to plot networks.</w:t>
      </w:r>
    </w:p>
    <w:p w14:paraId="0354D694" w14:textId="77777777" w:rsidR="0051652D" w:rsidRDefault="00000000">
      <w:pPr>
        <w:pStyle w:val="BodyText"/>
      </w:pPr>
      <w:r>
        <w:lastRenderedPageBreak/>
        <w:t xml:space="preserve">The </w:t>
      </w:r>
      <w:hyperlink r:id="rId38" w:anchor="examples">
        <w:r>
          <w:rPr>
            <w:rStyle w:val="VerbatimChar"/>
          </w:rPr>
          <w:t>ggpairs()</w:t>
        </w:r>
      </w:hyperlink>
      <w:r>
        <w:t xml:space="preserve"> function build a </w:t>
      </w:r>
      <w:hyperlink r:id="rId39">
        <w:r>
          <w:rPr>
            <w:rStyle w:val="Hyperlink"/>
          </w:rPr>
          <w:t>classic correlogram</w:t>
        </w:r>
      </w:hyperlink>
      <w:r>
        <w:t xml:space="preserve"> with scatterplot, correlation coefficient and variable distribution. On top of that, it is possible to inject </w:t>
      </w:r>
      <w:hyperlink r:id="rId40">
        <w:r>
          <w:rPr>
            <w:rStyle w:val="Hyperlink"/>
          </w:rPr>
          <w:t>ggplot2</w:t>
        </w:r>
      </w:hyperlink>
      <w:r>
        <w:t xml:space="preserve"> code, for instance to </w:t>
      </w:r>
      <w:hyperlink r:id="rId41" w:anchor="category">
        <w:r>
          <w:rPr>
            <w:rStyle w:val="Hyperlink"/>
          </w:rPr>
          <w:t>color categories</w:t>
        </w:r>
      </w:hyperlink>
      <w:r>
        <w:t xml:space="preserve">. Let us look at a simply example using the </w:t>
      </w:r>
      <w:r>
        <w:rPr>
          <w:rStyle w:val="VerbatimChar"/>
        </w:rPr>
        <w:t>blue jay</w:t>
      </w:r>
      <w:r>
        <w:t xml:space="preserve"> dataset . The first thing we need to do is turn on the package.</w:t>
      </w:r>
    </w:p>
    <w:p w14:paraId="68B89C9E" w14:textId="77777777" w:rsidR="0051652D" w:rsidRDefault="00000000">
      <w:pPr>
        <w:pStyle w:val="BodyText"/>
      </w:pPr>
      <w:r>
        <w:t>The first I need to do is subset the data so that I do not have too many columns in my plot. Anything more than 5 or 6, you plot might become hard to read. I am going to use select to only keep the head_length_mm, body_mass_g, skull_size_mm variables.</w:t>
      </w:r>
    </w:p>
    <w:p w14:paraId="0D5D43BA" w14:textId="77777777" w:rsidR="0051652D" w:rsidRDefault="00000000">
      <w:pPr>
        <w:pStyle w:val="SourceCode"/>
      </w:pPr>
      <w:r>
        <w:rPr>
          <w:rStyle w:val="NormalTok"/>
        </w:rPr>
        <w:t xml:space="preserve">blue_jays_matrix </w:t>
      </w:r>
      <w:r>
        <w:rPr>
          <w:rStyle w:val="OtherTok"/>
        </w:rPr>
        <w:t>&lt;-</w:t>
      </w:r>
      <w:r>
        <w:rPr>
          <w:rStyle w:val="NormalTok"/>
        </w:rPr>
        <w:t xml:space="preserve"> blue_jays </w:t>
      </w:r>
      <w:r>
        <w:rPr>
          <w:rStyle w:val="SpecialCharTok"/>
        </w:rPr>
        <w:t>%&gt;%</w:t>
      </w:r>
      <w:r>
        <w:rPr>
          <w:rStyle w:val="NormalTok"/>
        </w:rPr>
        <w:t xml:space="preserve"> </w:t>
      </w:r>
      <w:r>
        <w:br/>
      </w:r>
      <w:r>
        <w:rPr>
          <w:rStyle w:val="NormalTok"/>
        </w:rPr>
        <w:t xml:space="preserve">  </w:t>
      </w:r>
      <w:r>
        <w:rPr>
          <w:rStyle w:val="FunctionTok"/>
        </w:rPr>
        <w:t>select</w:t>
      </w:r>
      <w:r>
        <w:rPr>
          <w:rStyle w:val="NormalTok"/>
        </w:rPr>
        <w:t>(head_length_mm, body_mass_g, skull_size_mm, sex)</w:t>
      </w:r>
    </w:p>
    <w:p w14:paraId="4DFBF762" w14:textId="77777777" w:rsidR="0051652D" w:rsidRDefault="00000000">
      <w:pPr>
        <w:pStyle w:val="FirstParagraph"/>
      </w:pPr>
      <w:r>
        <w:t>OK, now let us draw our graph, and then we will talk about what this means [Figure 10.13].</w:t>
      </w:r>
    </w:p>
    <w:p w14:paraId="564E4903" w14:textId="77777777" w:rsidR="0051652D" w:rsidRDefault="00000000">
      <w:pPr>
        <w:pStyle w:val="SourceCode"/>
      </w:pPr>
      <w:r>
        <w:rPr>
          <w:rStyle w:val="FunctionTok"/>
        </w:rPr>
        <w:t>ggpairs</w:t>
      </w:r>
      <w:r>
        <w:rPr>
          <w:rStyle w:val="NormalTok"/>
        </w:rPr>
        <w:t xml:space="preserve">(blue_jays_matrix) </w:t>
      </w:r>
      <w:r>
        <w:rPr>
          <w:rStyle w:val="CommentTok"/>
        </w:rPr>
        <w:t># generate the correlation matrix</w:t>
      </w:r>
    </w:p>
    <w:p w14:paraId="1453CCD6" w14:textId="77777777" w:rsidR="0051652D" w:rsidRDefault="00000000">
      <w:pPr>
        <w:pStyle w:val="SourceCode"/>
      </w:pPr>
      <w:r>
        <w:rPr>
          <w:rStyle w:val="VerbatimChar"/>
        </w:rPr>
        <w:t>## `stat_bin()` using `bins = 30`. Pick better value with `binwidth`.</w:t>
      </w:r>
      <w:r>
        <w:br/>
      </w:r>
      <w:r>
        <w:rPr>
          <w:rStyle w:val="VerbatimChar"/>
        </w:rPr>
        <w:t>## `stat_bin()` using `bins = 30`. Pick better value with `binwidth`.</w:t>
      </w:r>
      <w:r>
        <w:br/>
      </w:r>
      <w:r>
        <w:rPr>
          <w:rStyle w:val="VerbatimChar"/>
        </w:rPr>
        <w:t>## `stat_bin()` using `bins = 30`. Pick better value with `binwidth`.</w:t>
      </w:r>
    </w:p>
    <w:p w14:paraId="6DE5F1ED" w14:textId="77777777" w:rsidR="0051652D" w:rsidRDefault="00000000">
      <w:pPr>
        <w:pStyle w:val="FirstParagraph"/>
      </w:pPr>
      <w:r>
        <w:rPr>
          <w:noProof/>
        </w:rPr>
        <w:drawing>
          <wp:inline distT="0" distB="0" distL="0" distR="0" wp14:anchorId="0F562050" wp14:editId="76224A64">
            <wp:extent cx="5334000" cy="4267200"/>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lsc_563_lesson_10_files/figure-docx/unnamed-chunk-17-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297EF62D" w14:textId="77777777" w:rsidR="0051652D" w:rsidRDefault="00000000">
      <w:pPr>
        <w:pStyle w:val="BodyText"/>
      </w:pPr>
      <w:r>
        <w:t>Figure 10.13: Correlation matrix of the filtered blue jay data.</w:t>
      </w:r>
    </w:p>
    <w:p w14:paraId="06B6F78A" w14:textId="77777777" w:rsidR="0051652D" w:rsidRDefault="00000000">
      <w:pPr>
        <w:pStyle w:val="BodyText"/>
      </w:pPr>
      <w:r>
        <w:lastRenderedPageBreak/>
        <w:t xml:space="preserve">What is happening is that ggpairs is plotting each variable against the other. </w:t>
      </w:r>
      <w:r>
        <w:rPr>
          <w:rStyle w:val="VerbatimChar"/>
        </w:rPr>
        <w:t>ggpairs</w:t>
      </w:r>
      <w:r>
        <w:t xml:space="preserve"> uses scatter plots for quantitative, quantitative pairs in the data. So, on the bottom part of the matrix we have our scatterplots, as we are only examing quanitative, quanitative pairs.</w:t>
      </w:r>
    </w:p>
    <w:p w14:paraId="34431EC8" w14:textId="77777777" w:rsidR="0051652D" w:rsidRDefault="00000000">
      <w:pPr>
        <w:pStyle w:val="BodyText"/>
      </w:pPr>
      <w:r>
        <w:t xml:space="preserve">On the diagonal, we have the density functions for each of the variables. As you can see in Figure 10.13, on the top half, </w:t>
      </w:r>
      <w:r>
        <w:rPr>
          <w:rStyle w:val="VerbatimChar"/>
        </w:rPr>
        <w:t>ggpairs</w:t>
      </w:r>
      <w:r>
        <w:t xml:space="preserve"> also provides us with the correlation for each of the quanitative, quanitative pairs. Using the guide from Hiess, we can see that all of the variables are correlated, with signifigance. We are also presented with boxplots and histograms for the qualitative variable, sex.</w:t>
      </w:r>
    </w:p>
    <w:p w14:paraId="0E00BA99" w14:textId="77777777" w:rsidR="0051652D" w:rsidRDefault="00000000">
      <w:pPr>
        <w:pStyle w:val="BodyText"/>
      </w:pPr>
      <w:r>
        <w:t xml:space="preserve">It is also possible to inject </w:t>
      </w:r>
      <w:hyperlink r:id="rId43">
        <w:r>
          <w:rPr>
            <w:rStyle w:val="Hyperlink"/>
          </w:rPr>
          <w:t>ggplot2</w:t>
        </w:r>
      </w:hyperlink>
      <w:r>
        <w:t xml:space="preserve"> code into a </w:t>
      </w:r>
      <w:r>
        <w:rPr>
          <w:rStyle w:val="VerbatimChar"/>
        </w:rPr>
        <w:t>ggcor</w:t>
      </w:r>
      <w:r>
        <w:t xml:space="preserve"> statement. For example, you can add </w:t>
      </w:r>
      <w:hyperlink r:id="rId44" w:anchor="category">
        <w:r>
          <w:rPr>
            <w:rStyle w:val="Hyperlink"/>
          </w:rPr>
          <w:t>color categories</w:t>
        </w:r>
      </w:hyperlink>
      <w:r>
        <w:t xml:space="preserve"> [Figure 10.14].</w:t>
      </w:r>
    </w:p>
    <w:p w14:paraId="4D032E30" w14:textId="77777777" w:rsidR="0051652D" w:rsidRDefault="00000000">
      <w:pPr>
        <w:pStyle w:val="SourceCode"/>
      </w:pPr>
      <w:r>
        <w:rPr>
          <w:rStyle w:val="FunctionTok"/>
        </w:rPr>
        <w:t>ggpairs</w:t>
      </w:r>
      <w:r>
        <w:rPr>
          <w:rStyle w:val="NormalTok"/>
        </w:rPr>
        <w:t>(blue_jays_matrix, ggplot2</w:t>
      </w:r>
      <w:r>
        <w:rPr>
          <w:rStyle w:val="SpecialCharTok"/>
        </w:rPr>
        <w:t>::</w:t>
      </w:r>
      <w:r>
        <w:rPr>
          <w:rStyle w:val="FunctionTok"/>
        </w:rPr>
        <w:t>aes</w:t>
      </w:r>
      <w:r>
        <w:rPr>
          <w:rStyle w:val="NormalTok"/>
        </w:rPr>
        <w:t>(</w:t>
      </w:r>
      <w:r>
        <w:rPr>
          <w:rStyle w:val="AttributeTok"/>
        </w:rPr>
        <w:t>colour=</w:t>
      </w:r>
      <w:r>
        <w:rPr>
          <w:rStyle w:val="NormalTok"/>
        </w:rPr>
        <w:t>sex))</w:t>
      </w:r>
    </w:p>
    <w:p w14:paraId="0E0FC088" w14:textId="77777777" w:rsidR="0051652D" w:rsidRDefault="00000000">
      <w:pPr>
        <w:pStyle w:val="SourceCode"/>
      </w:pPr>
      <w:r>
        <w:rPr>
          <w:rStyle w:val="VerbatimChar"/>
        </w:rPr>
        <w:t>## `stat_bin()` using `bins = 30`. Pick better value with `binwidth`.</w:t>
      </w:r>
      <w:r>
        <w:br/>
      </w:r>
      <w:r>
        <w:rPr>
          <w:rStyle w:val="VerbatimChar"/>
        </w:rPr>
        <w:t>## `stat_bin()` using `bins = 30`. Pick better value with `binwidth`.</w:t>
      </w:r>
      <w:r>
        <w:br/>
      </w:r>
      <w:r>
        <w:rPr>
          <w:rStyle w:val="VerbatimChar"/>
        </w:rPr>
        <w:t>## `stat_bin()` using `bins = 30`. Pick better value with `binwidth`.</w:t>
      </w:r>
    </w:p>
    <w:p w14:paraId="0D59D3C3" w14:textId="77777777" w:rsidR="0051652D" w:rsidRDefault="00000000">
      <w:pPr>
        <w:pStyle w:val="FirstParagraph"/>
      </w:pPr>
      <w:r>
        <w:rPr>
          <w:noProof/>
        </w:rPr>
        <w:drawing>
          <wp:inline distT="0" distB="0" distL="0" distR="0" wp14:anchorId="1C8CDA69" wp14:editId="62A3C030">
            <wp:extent cx="5334000" cy="4267200"/>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lsc_563_lesson_10_files/figure-docx/unnamed-chunk-18-1.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14:paraId="4A1D95B7" w14:textId="77777777" w:rsidR="0051652D" w:rsidRDefault="00000000">
      <w:pPr>
        <w:pStyle w:val="BodyText"/>
      </w:pPr>
      <w:r>
        <w:t>Figure 10.14: Correlation matrix of the filtered blue jay data, colored by sex.</w:t>
      </w:r>
    </w:p>
    <w:p w14:paraId="6C0557F5" w14:textId="77777777" w:rsidR="0051652D" w:rsidRDefault="00000000">
      <w:pPr>
        <w:pStyle w:val="BodyText"/>
      </w:pPr>
      <w:r>
        <w:t xml:space="preserve">The Oxford Protein Informatics Group has a nice overview (with examples) of using </w:t>
      </w:r>
      <w:hyperlink r:id="rId46">
        <w:r>
          <w:rPr>
            <w:rStyle w:val="Hyperlink"/>
          </w:rPr>
          <w:t>ggpairs</w:t>
        </w:r>
      </w:hyperlink>
      <w:r>
        <w:t>.</w:t>
      </w:r>
    </w:p>
    <w:p w14:paraId="240C40FA" w14:textId="77777777" w:rsidR="0051652D" w:rsidRDefault="00000000">
      <w:pPr>
        <w:pStyle w:val="BodyText"/>
      </w:pPr>
      <w:r>
        <w:lastRenderedPageBreak/>
        <w:t xml:space="preserve">Another option is to use the </w:t>
      </w:r>
      <w:r>
        <w:rPr>
          <w:rStyle w:val="VerbatimChar"/>
        </w:rPr>
        <w:t>ggcorr()</w:t>
      </w:r>
      <w:r>
        <w:t xml:space="preserve"> function, allows to visualize the correlation of each pair of variable as tiles. You can use the </w:t>
      </w:r>
      <w:r>
        <w:rPr>
          <w:rStyle w:val="VerbatimChar"/>
        </w:rPr>
        <w:t>method</w:t>
      </w:r>
      <w:r>
        <w:t xml:space="preserve"> argument allows to pick the correlation type you desire [Figure 10.15].</w:t>
      </w:r>
    </w:p>
    <w:p w14:paraId="05256AC0" w14:textId="77777777" w:rsidR="0051652D" w:rsidRDefault="00000000">
      <w:pPr>
        <w:pStyle w:val="SourceCode"/>
      </w:pPr>
      <w:r>
        <w:rPr>
          <w:rStyle w:val="NormalTok"/>
        </w:rPr>
        <w:t xml:space="preserve">blue_jays_matrix </w:t>
      </w:r>
      <w:r>
        <w:rPr>
          <w:rStyle w:val="SpecialCharTok"/>
        </w:rPr>
        <w:t>%&gt;%</w:t>
      </w:r>
      <w:r>
        <w:br/>
      </w:r>
      <w:r>
        <w:rPr>
          <w:rStyle w:val="NormalTok"/>
        </w:rPr>
        <w:t xml:space="preserve">  </w:t>
      </w:r>
      <w:r>
        <w:rPr>
          <w:rStyle w:val="FunctionTok"/>
        </w:rPr>
        <w:t>ggcorr</w:t>
      </w:r>
      <w:r>
        <w:rPr>
          <w:rStyle w:val="NormalTok"/>
        </w:rPr>
        <w:t>(</w:t>
      </w:r>
      <w:r>
        <w:rPr>
          <w:rStyle w:val="AttributeTok"/>
        </w:rPr>
        <w:t>method =</w:t>
      </w:r>
      <w:r>
        <w:rPr>
          <w:rStyle w:val="NormalTok"/>
        </w:rPr>
        <w:t xml:space="preserve"> </w:t>
      </w:r>
      <w:r>
        <w:rPr>
          <w:rStyle w:val="FunctionTok"/>
        </w:rPr>
        <w:t>c</w:t>
      </w:r>
      <w:r>
        <w:rPr>
          <w:rStyle w:val="NormalTok"/>
        </w:rPr>
        <w:t>(</w:t>
      </w:r>
      <w:r>
        <w:rPr>
          <w:rStyle w:val="StringTok"/>
        </w:rPr>
        <w:t>"everything"</w:t>
      </w:r>
      <w:r>
        <w:rPr>
          <w:rStyle w:val="NormalTok"/>
        </w:rPr>
        <w:t xml:space="preserve">, </w:t>
      </w:r>
      <w:r>
        <w:rPr>
          <w:rStyle w:val="StringTok"/>
        </w:rPr>
        <w:t>"pearson"</w:t>
      </w:r>
      <w:r>
        <w:rPr>
          <w:rStyle w:val="NormalTok"/>
        </w:rPr>
        <w:t xml:space="preserve">)) </w:t>
      </w:r>
    </w:p>
    <w:p w14:paraId="077CF682" w14:textId="77777777" w:rsidR="0051652D" w:rsidRDefault="00000000">
      <w:pPr>
        <w:pStyle w:val="SourceCode"/>
      </w:pPr>
      <w:r>
        <w:rPr>
          <w:rStyle w:val="VerbatimChar"/>
        </w:rPr>
        <w:t>## Warning in ggcorr(., method = c("everything", "pearson")): data in column(s)</w:t>
      </w:r>
      <w:r>
        <w:br/>
      </w:r>
      <w:r>
        <w:rPr>
          <w:rStyle w:val="VerbatimChar"/>
        </w:rPr>
        <w:t>## 'sex' are not numeric and were ignored</w:t>
      </w:r>
    </w:p>
    <w:p w14:paraId="600999E3" w14:textId="77777777" w:rsidR="0051652D" w:rsidRDefault="00000000">
      <w:pPr>
        <w:pStyle w:val="FirstParagraph"/>
      </w:pPr>
      <w:r>
        <w:rPr>
          <w:noProof/>
        </w:rPr>
        <w:drawing>
          <wp:inline distT="0" distB="0" distL="0" distR="0" wp14:anchorId="3F10EDAB" wp14:editId="077A991C">
            <wp:extent cx="5334000" cy="42672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lsc_563_lesson_10_files/figure-docx/unnamed-chunk-19-1.png"/>
                    <pic:cNvPicPr>
                      <a:picLocks noChangeAspect="1" noChangeArrowheads="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14:paraId="6B61904C" w14:textId="77777777" w:rsidR="0051652D" w:rsidRDefault="00000000">
      <w:pPr>
        <w:pStyle w:val="BodyText"/>
      </w:pPr>
      <w:r>
        <w:t>Figure 10.15: blue jay data correlation, as tiles.</w:t>
      </w:r>
    </w:p>
    <w:p w14:paraId="18E9B6F6" w14:textId="77777777" w:rsidR="0051652D" w:rsidRDefault="00000000">
      <w:pPr>
        <w:pStyle w:val="BodyText"/>
      </w:pPr>
      <w:r>
        <w:t>Our data is only showing positive correlations. Figure 10.16 is demonstrating what this would look like if we had both positive and negative correlations between the variables.</w:t>
      </w:r>
    </w:p>
    <w:p w14:paraId="591CBEE0" w14:textId="77777777" w:rsidR="0051652D" w:rsidRDefault="00000000">
      <w:pPr>
        <w:pStyle w:val="BodyText"/>
      </w:pPr>
      <w:r>
        <w:rPr>
          <w:noProof/>
        </w:rPr>
        <w:lastRenderedPageBreak/>
        <w:drawing>
          <wp:inline distT="0" distB="0" distL="0" distR="0" wp14:anchorId="05506E70" wp14:editId="79A9790E">
            <wp:extent cx="4114800" cy="4114800"/>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images/thecode2-1.png"/>
                    <pic:cNvPicPr>
                      <a:picLocks noChangeAspect="1" noChangeArrowheads="1"/>
                    </pic:cNvPicPr>
                  </pic:nvPicPr>
                  <pic:blipFill>
                    <a:blip r:embed="rId48"/>
                    <a:stretch>
                      <a:fillRect/>
                    </a:stretch>
                  </pic:blipFill>
                  <pic:spPr bwMode="auto">
                    <a:xfrm>
                      <a:off x="0" y="0"/>
                      <a:ext cx="4114800" cy="4114800"/>
                    </a:xfrm>
                    <a:prstGeom prst="rect">
                      <a:avLst/>
                    </a:prstGeom>
                    <a:noFill/>
                    <a:ln w="9525">
                      <a:noFill/>
                      <a:headEnd/>
                      <a:tailEnd/>
                    </a:ln>
                  </pic:spPr>
                </pic:pic>
              </a:graphicData>
            </a:graphic>
          </wp:inline>
        </w:drawing>
      </w:r>
    </w:p>
    <w:p w14:paraId="3ED38A77" w14:textId="77777777" w:rsidR="0051652D" w:rsidRDefault="00000000">
      <w:pPr>
        <w:pStyle w:val="BodyText"/>
      </w:pPr>
      <w:r>
        <w:t>Figure 10.16: Data that includes both positive and negative correlations.</w:t>
      </w:r>
    </w:p>
    <w:p w14:paraId="5473D112" w14:textId="77777777" w:rsidR="0051652D" w:rsidRDefault="00000000">
      <w:pPr>
        <w:pStyle w:val="Heading1"/>
      </w:pPr>
      <w:bookmarkStart w:id="22" w:name="paired-data"/>
      <w:bookmarkStart w:id="23" w:name="_Toc115702799"/>
      <w:bookmarkEnd w:id="20"/>
      <w:r>
        <w:t>Paired data</w:t>
      </w:r>
      <w:bookmarkEnd w:id="23"/>
    </w:p>
    <w:p w14:paraId="7A287135" w14:textId="77777777" w:rsidR="0051652D" w:rsidRDefault="00000000">
      <w:pPr>
        <w:pStyle w:val="FirstParagraph"/>
      </w:pPr>
      <w:r>
        <w:t>Paired data is where there are two or more measurements of the same quantity under slightly different conditions. Examples include two comparable measurements on each subject (e.g., the length of the right and the left arm of a person), repeat measurements on the same subject at different time points (e.g., a person’s weight at two different times during the year).</w:t>
      </w:r>
    </w:p>
    <w:p w14:paraId="7C8BFE01" w14:textId="77777777" w:rsidR="0051652D" w:rsidRDefault="00000000">
      <w:pPr>
        <w:pStyle w:val="BodyText"/>
      </w:pPr>
      <w:r>
        <w:t>For paired data, it is reasonable to assume that the two measurements belonging to a pair are more similar to each other than to the measurements belonging to other pairs. Therefore, for paired data, we need to choose visualizations that highlight any differences between the paired measurements.</w:t>
      </w:r>
    </w:p>
    <w:p w14:paraId="219C6107" w14:textId="77777777" w:rsidR="0051652D" w:rsidRDefault="00000000">
      <w:pPr>
        <w:pStyle w:val="BodyText"/>
      </w:pPr>
      <w:r>
        <w:t>One option is a simply scatter plot, on top of a diagonal line marking x = y. In such a plot, if the only difference between the two measurements of each pair is random noise, then all points in the sample will be scattered symmetrically around this line. Any systematic differences between the paired measurements, by contrast, will be visible in a systematic shift of the data points up or down relative to the diagonal.</w:t>
      </w:r>
    </w:p>
    <w:p w14:paraId="07431C58" w14:textId="77777777" w:rsidR="0051652D" w:rsidRDefault="00000000">
      <w:pPr>
        <w:pStyle w:val="Heading1"/>
      </w:pPr>
      <w:bookmarkStart w:id="24" w:name="handling-overlapping-points"/>
      <w:bookmarkStart w:id="25" w:name="_Toc115702800"/>
      <w:bookmarkEnd w:id="22"/>
      <w:r>
        <w:lastRenderedPageBreak/>
        <w:t>Handling Overlapping Points</w:t>
      </w:r>
      <w:bookmarkEnd w:id="25"/>
    </w:p>
    <w:p w14:paraId="34A3046E" w14:textId="77777777" w:rsidR="0051652D" w:rsidRDefault="00000000">
      <w:pPr>
        <w:pStyle w:val="FirstParagraph"/>
      </w:pPr>
      <w:r>
        <w:t>When we want to visualize some datasets, we often experience the challenge that simple x-y scatterplots do not work very well because many points lie on top of each other and partially or fully overlap. This is called overplotting, which means that we are plotting many points on top of each other. Strategies include reducing the data before mapping to a visual representation, simplifying the visual representation itself, or modifying the space of the plot (Sarikaya &amp; Gleicher, 2018). We are only going to cover partial transparency and jittering.</w:t>
      </w:r>
    </w:p>
    <w:p w14:paraId="6CEDCD18" w14:textId="77777777" w:rsidR="0051652D" w:rsidRDefault="00000000">
      <w:pPr>
        <w:pStyle w:val="Heading2"/>
      </w:pPr>
      <w:bookmarkStart w:id="26" w:name="partial-transparency-and-jittering"/>
      <w:bookmarkStart w:id="27" w:name="_Toc115702801"/>
      <w:r>
        <w:t>Partial Transparency and Jittering</w:t>
      </w:r>
      <w:bookmarkEnd w:id="27"/>
    </w:p>
    <w:p w14:paraId="79E20973" w14:textId="77777777" w:rsidR="0051652D" w:rsidRDefault="00000000">
      <w:pPr>
        <w:pStyle w:val="FirstParagraph"/>
      </w:pPr>
      <w:r>
        <w:t xml:space="preserve">For this we will be looking at fuel economy data are the result of vehicle testing done at the Environmental Protection Agency’s National Vehicle and Fuel Emissions Laboratory in Ann Arbor, Michigan, and by vehicle manufacturers with oversight by EPA. The data that I have downloaded is </w:t>
      </w:r>
      <w:hyperlink r:id="rId49">
        <w:r>
          <w:rPr>
            <w:rStyle w:val="Hyperlink"/>
          </w:rPr>
          <w:t>dataset</w:t>
        </w:r>
      </w:hyperlink>
      <w:r>
        <w:t xml:space="preserve"> for all model years (1984–2022).</w:t>
      </w:r>
    </w:p>
    <w:p w14:paraId="6F918B2B" w14:textId="77777777" w:rsidR="0051652D" w:rsidRDefault="00000000">
      <w:pPr>
        <w:pStyle w:val="SourceCode"/>
      </w:pPr>
      <w:r>
        <w:rPr>
          <w:rStyle w:val="NormalTok"/>
        </w:rPr>
        <w:t xml:space="preserve">cars </w:t>
      </w:r>
      <w:r>
        <w:rPr>
          <w:rStyle w:val="OtherTok"/>
        </w:rPr>
        <w:t>&lt;-</w:t>
      </w:r>
      <w:r>
        <w:rPr>
          <w:rStyle w:val="NormalTok"/>
        </w:rPr>
        <w:t xml:space="preserve"> </w:t>
      </w:r>
      <w:r>
        <w:rPr>
          <w:rStyle w:val="FunctionTok"/>
        </w:rPr>
        <w:t>read_csv</w:t>
      </w:r>
      <w:r>
        <w:rPr>
          <w:rStyle w:val="NormalTok"/>
        </w:rPr>
        <w:t>(</w:t>
      </w:r>
      <w:r>
        <w:rPr>
          <w:rStyle w:val="StringTok"/>
        </w:rPr>
        <w:t>"../raw_data/vehicles.csv"</w:t>
      </w:r>
      <w:r>
        <w:rPr>
          <w:rStyle w:val="NormalTok"/>
        </w:rPr>
        <w:t>)</w:t>
      </w:r>
    </w:p>
    <w:p w14:paraId="3D94DD58" w14:textId="77777777" w:rsidR="0051652D" w:rsidRDefault="00000000">
      <w:pPr>
        <w:pStyle w:val="SourceCode"/>
      </w:pPr>
      <w:r>
        <w:rPr>
          <w:rStyle w:val="VerbatimChar"/>
        </w:rPr>
        <w:t>## Rows: 44432 Columns: 83</w:t>
      </w:r>
      <w:r>
        <w:br/>
      </w:r>
      <w:r>
        <w:rPr>
          <w:rStyle w:val="VerbatimChar"/>
        </w:rPr>
        <w:t>## ── Column specification ────────────────────────────────────────────────────────</w:t>
      </w:r>
      <w:r>
        <w:br/>
      </w:r>
      <w:r>
        <w:rPr>
          <w:rStyle w:val="VerbatimChar"/>
        </w:rPr>
        <w:t>## Delimiter: ","</w:t>
      </w:r>
      <w:r>
        <w:br/>
      </w:r>
      <w:r>
        <w:rPr>
          <w:rStyle w:val="VerbatimChar"/>
        </w:rPr>
        <w:t>## chr (22): drive, eng_dscr, fuelType, fuelType1, make, model, mpgData, trany,...</w:t>
      </w:r>
      <w:r>
        <w:br/>
      </w:r>
      <w:r>
        <w:rPr>
          <w:rStyle w:val="VerbatimChar"/>
        </w:rPr>
        <w:t>## dbl (59): barrels08, barrelsA08, charge120, charge240, city08, city08U, city...</w:t>
      </w:r>
      <w:r>
        <w:br/>
      </w:r>
      <w:r>
        <w:rPr>
          <w:rStyle w:val="VerbatimChar"/>
        </w:rPr>
        <w:t>## lgl  (2): phevBlended, tCharger</w:t>
      </w:r>
      <w:r>
        <w:br/>
      </w:r>
      <w:r>
        <w:rPr>
          <w:rStyle w:val="VerbatimChar"/>
        </w:rPr>
        <w:t xml:space="preserve">## </w:t>
      </w:r>
      <w:r>
        <w:br/>
      </w:r>
      <w:r>
        <w:rPr>
          <w:rStyle w:val="VerbatimChar"/>
        </w:rPr>
        <w:t>## ℹ Use `spec()` to retrieve the full column specification for this data.</w:t>
      </w:r>
      <w:r>
        <w:br/>
      </w:r>
      <w:r>
        <w:rPr>
          <w:rStyle w:val="VerbatimChar"/>
        </w:rPr>
        <w:t>## ℹ Specify the column types or set `show_col_types = FALSE` to quiet this message.</w:t>
      </w:r>
    </w:p>
    <w:p w14:paraId="12FC4207" w14:textId="77777777" w:rsidR="0051652D" w:rsidRDefault="00000000">
      <w:pPr>
        <w:pStyle w:val="FirstParagraph"/>
      </w:pPr>
      <w:r>
        <w:t>Let us visualize the data [Figure 10.17].</w:t>
      </w:r>
    </w:p>
    <w:p w14:paraId="727DBDD6" w14:textId="77777777" w:rsidR="0051652D" w:rsidRDefault="00000000">
      <w:pPr>
        <w:pStyle w:val="SourceCode"/>
      </w:pPr>
      <w:r>
        <w:rPr>
          <w:rStyle w:val="NormalTok"/>
        </w:rPr>
        <w:t xml:space="preserve">cars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 xml:space="preserve">(drive))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FunctionTok"/>
        </w:rPr>
        <w:t>between</w:t>
      </w:r>
      <w:r>
        <w:rPr>
          <w:rStyle w:val="NormalTok"/>
        </w:rPr>
        <w:t xml:space="preserve">(year, </w:t>
      </w:r>
      <w:r>
        <w:rPr>
          <w:rStyle w:val="DecValTok"/>
        </w:rPr>
        <w:t>2017</w:t>
      </w:r>
      <w:r>
        <w:rPr>
          <w:rStyle w:val="NormalTok"/>
        </w:rPr>
        <w:t xml:space="preserve">, </w:t>
      </w:r>
      <w:r>
        <w:rPr>
          <w:rStyle w:val="DecValTok"/>
        </w:rPr>
        <w:t>2021</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x=</w:t>
      </w:r>
      <w:r>
        <w:rPr>
          <w:rStyle w:val="NormalTok"/>
        </w:rPr>
        <w:t xml:space="preserve">displ, </w:t>
      </w:r>
      <w:r>
        <w:rPr>
          <w:rStyle w:val="AttributeTok"/>
        </w:rPr>
        <w:t>y =</w:t>
      </w:r>
      <w:r>
        <w:rPr>
          <w:rStyle w:val="NormalTok"/>
        </w:rPr>
        <w:t xml:space="preserve"> city08, </w:t>
      </w:r>
      <w:r>
        <w:rPr>
          <w:rStyle w:val="AttributeTok"/>
        </w:rPr>
        <w:t>color =</w:t>
      </w:r>
      <w:r>
        <w:rPr>
          <w:rStyle w:val="NormalTok"/>
        </w:rPr>
        <w:t xml:space="preserve"> drive))</w:t>
      </w:r>
      <w:r>
        <w:rPr>
          <w:rStyle w:val="SpecialCharTok"/>
        </w:rPr>
        <w:t>+</w:t>
      </w:r>
      <w:r>
        <w:br/>
      </w:r>
      <w:r>
        <w:rPr>
          <w:rStyle w:val="NormalTok"/>
        </w:rPr>
        <w:t xml:space="preserve">  </w:t>
      </w:r>
      <w:r>
        <w:rPr>
          <w:rStyle w:val="FunctionTok"/>
        </w:rPr>
        <w:t>geom_point</w:t>
      </w:r>
      <w:r>
        <w:rPr>
          <w:rStyle w:val="NormalTok"/>
        </w:rPr>
        <w:t>(</w:t>
      </w:r>
      <w:r>
        <w:rPr>
          <w:rStyle w:val="AttributeTok"/>
        </w:rPr>
        <w:t>size =</w:t>
      </w:r>
      <w:r>
        <w:rPr>
          <w:rStyle w:val="NormalTok"/>
        </w:rPr>
        <w:t xml:space="preserve"> </w:t>
      </w:r>
      <w:r>
        <w:rPr>
          <w:rStyle w:val="DecValTok"/>
        </w:rPr>
        <w:t>3</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"displacement (l)"</w:t>
      </w:r>
      <w:r>
        <w:rPr>
          <w:rStyle w:val="NormalTok"/>
        </w:rPr>
        <w:t xml:space="preserve">, </w:t>
      </w:r>
      <w:r>
        <w:rPr>
          <w:rStyle w:val="AttributeTok"/>
        </w:rPr>
        <w:t>y =</w:t>
      </w:r>
      <w:r>
        <w:rPr>
          <w:rStyle w:val="NormalTok"/>
        </w:rPr>
        <w:t xml:space="preserve"> </w:t>
      </w:r>
      <w:r>
        <w:rPr>
          <w:rStyle w:val="StringTok"/>
        </w:rPr>
        <w:t>"fuel economy (mpg)"</w:t>
      </w:r>
      <w:r>
        <w:rPr>
          <w:rStyle w:val="NormalTok"/>
        </w:rPr>
        <w:t xml:space="preserve">) </w:t>
      </w:r>
      <w:r>
        <w:rPr>
          <w:rStyle w:val="SpecialCharTok"/>
        </w:rPr>
        <w:t>+</w:t>
      </w:r>
      <w:r>
        <w:br/>
      </w:r>
      <w:r>
        <w:rPr>
          <w:rStyle w:val="NormalTok"/>
        </w:rPr>
        <w:t xml:space="preserve">  </w:t>
      </w:r>
      <w:r>
        <w:rPr>
          <w:rStyle w:val="FunctionTok"/>
        </w:rPr>
        <w:t>scale_color_brewer</w:t>
      </w:r>
      <w:r>
        <w:rPr>
          <w:rStyle w:val="NormalTok"/>
        </w:rPr>
        <w:t>(</w:t>
      </w:r>
      <w:r>
        <w:rPr>
          <w:rStyle w:val="AttributeTok"/>
        </w:rPr>
        <w:t>palette =</w:t>
      </w:r>
      <w:r>
        <w:rPr>
          <w:rStyle w:val="NormalTok"/>
        </w:rPr>
        <w:t xml:space="preserve"> </w:t>
      </w:r>
      <w:r>
        <w:rPr>
          <w:rStyle w:val="StringTok"/>
        </w:rPr>
        <w:t>"Dark2"</w:t>
      </w:r>
      <w:r>
        <w:rPr>
          <w:rStyle w:val="NormalTok"/>
        </w:rPr>
        <w:t>)</w:t>
      </w:r>
    </w:p>
    <w:p w14:paraId="5CE8BCE4" w14:textId="77777777" w:rsidR="0051652D" w:rsidRDefault="00000000">
      <w:pPr>
        <w:pStyle w:val="SourceCode"/>
      </w:pPr>
      <w:r>
        <w:rPr>
          <w:rStyle w:val="VerbatimChar"/>
        </w:rPr>
        <w:t>## Warning: Removed 178 rows containing missing values (geom_point).</w:t>
      </w:r>
    </w:p>
    <w:p w14:paraId="67A3644C" w14:textId="77777777" w:rsidR="0051652D" w:rsidRDefault="00000000">
      <w:pPr>
        <w:pStyle w:val="FirstParagraph"/>
      </w:pPr>
      <w:r>
        <w:rPr>
          <w:noProof/>
        </w:rPr>
        <w:lastRenderedPageBreak/>
        <w:drawing>
          <wp:inline distT="0" distB="0" distL="0" distR="0" wp14:anchorId="7595FB07" wp14:editId="15CC3FF2">
            <wp:extent cx="5334000" cy="4267200"/>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lsc_563_lesson_10_files/figure-docx/unnamed-chunk-21-1.png"/>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14:paraId="024B9FEA" w14:textId="77777777" w:rsidR="0051652D" w:rsidRDefault="00000000">
      <w:pPr>
        <w:pStyle w:val="BodyText"/>
      </w:pPr>
      <w:r>
        <w:t>Figure 10.17: City fuel economy versus engine displacement, colored by the type of drive. Each point represents one car (2017-2021). Data source: US Environmental Protection Agency (EPA).</w:t>
      </w:r>
    </w:p>
    <w:p w14:paraId="2A42817E" w14:textId="77777777" w:rsidR="0051652D" w:rsidRDefault="00000000">
      <w:pPr>
        <w:pStyle w:val="BodyText"/>
      </w:pPr>
      <w:r>
        <w:t xml:space="preserve">It is very easy to see why this is not an effective visualization. Specifically, the points are plotted on top of others and obscure them. Figure 10.18 presents the data with jitter turned on. I also added transparency (alpha) to avoid overplotting. For large datasets with overplotting the </w:t>
      </w:r>
      <w:hyperlink r:id="rId51">
        <w:r>
          <w:rPr>
            <w:rStyle w:val="Hyperlink"/>
          </w:rPr>
          <w:t>alpha</w:t>
        </w:r>
      </w:hyperlink>
      <w:r>
        <w:t xml:space="preserve"> aesthetic will make the points more transparent. Alpha values range from 0 to 1.</w:t>
      </w:r>
    </w:p>
    <w:p w14:paraId="546E7C11" w14:textId="77777777" w:rsidR="0051652D" w:rsidRDefault="00000000">
      <w:pPr>
        <w:pStyle w:val="SourceCode"/>
      </w:pPr>
      <w:r>
        <w:rPr>
          <w:rStyle w:val="NormalTok"/>
        </w:rPr>
        <w:t xml:space="preserve">cars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 xml:space="preserve">(drive))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FunctionTok"/>
        </w:rPr>
        <w:t>between</w:t>
      </w:r>
      <w:r>
        <w:rPr>
          <w:rStyle w:val="NormalTok"/>
        </w:rPr>
        <w:t xml:space="preserve">(year, </w:t>
      </w:r>
      <w:r>
        <w:rPr>
          <w:rStyle w:val="DecValTok"/>
        </w:rPr>
        <w:t>2017</w:t>
      </w:r>
      <w:r>
        <w:rPr>
          <w:rStyle w:val="NormalTok"/>
        </w:rPr>
        <w:t xml:space="preserve">, </w:t>
      </w:r>
      <w:r>
        <w:rPr>
          <w:rStyle w:val="DecValTok"/>
        </w:rPr>
        <w:t>2021</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x=</w:t>
      </w:r>
      <w:r>
        <w:rPr>
          <w:rStyle w:val="NormalTok"/>
        </w:rPr>
        <w:t xml:space="preserve">displ, </w:t>
      </w:r>
      <w:r>
        <w:rPr>
          <w:rStyle w:val="AttributeTok"/>
        </w:rPr>
        <w:t>y =</w:t>
      </w:r>
      <w:r>
        <w:rPr>
          <w:rStyle w:val="NormalTok"/>
        </w:rPr>
        <w:t xml:space="preserve"> city08, </w:t>
      </w:r>
      <w:r>
        <w:rPr>
          <w:rStyle w:val="AttributeTok"/>
        </w:rPr>
        <w:t>color =</w:t>
      </w:r>
      <w:r>
        <w:rPr>
          <w:rStyle w:val="NormalTok"/>
        </w:rPr>
        <w:t xml:space="preserve"> drive))</w:t>
      </w:r>
      <w:r>
        <w:rPr>
          <w:rStyle w:val="SpecialCharTok"/>
        </w:rPr>
        <w:t>+</w:t>
      </w:r>
      <w:r>
        <w:br/>
      </w:r>
      <w:r>
        <w:rPr>
          <w:rStyle w:val="NormalTok"/>
        </w:rPr>
        <w:t xml:space="preserve">  </w:t>
      </w:r>
      <w:r>
        <w:rPr>
          <w:rStyle w:val="FunctionTok"/>
        </w:rPr>
        <w:t>geom_point</w:t>
      </w:r>
      <w:r>
        <w:rPr>
          <w:rStyle w:val="NormalTok"/>
        </w:rPr>
        <w:t>(</w:t>
      </w:r>
      <w:r>
        <w:rPr>
          <w:rStyle w:val="AttributeTok"/>
        </w:rPr>
        <w:t>size =</w:t>
      </w:r>
      <w:r>
        <w:rPr>
          <w:rStyle w:val="NormalTok"/>
        </w:rPr>
        <w:t xml:space="preserve"> </w:t>
      </w:r>
      <w:r>
        <w:rPr>
          <w:rStyle w:val="DecValTok"/>
        </w:rPr>
        <w:t>3</w:t>
      </w:r>
      <w:r>
        <w:rPr>
          <w:rStyle w:val="NormalTok"/>
        </w:rPr>
        <w:t xml:space="preserve">, </w:t>
      </w:r>
      <w:r>
        <w:rPr>
          <w:rStyle w:val="AttributeTok"/>
        </w:rPr>
        <w:t>alpha =</w:t>
      </w:r>
      <w:r>
        <w:rPr>
          <w:rStyle w:val="NormalTok"/>
        </w:rPr>
        <w:t xml:space="preserve"> </w:t>
      </w:r>
      <w:r>
        <w:rPr>
          <w:rStyle w:val="DecValTok"/>
        </w:rPr>
        <w:t>1</w:t>
      </w:r>
      <w:r>
        <w:rPr>
          <w:rStyle w:val="SpecialCharTok"/>
        </w:rPr>
        <w:t>/</w:t>
      </w:r>
      <w:r>
        <w:rPr>
          <w:rStyle w:val="DecValTok"/>
        </w:rPr>
        <w:t>5</w:t>
      </w:r>
      <w:r>
        <w:rPr>
          <w:rStyle w:val="NormalTok"/>
        </w:rPr>
        <w:t xml:space="preserve">) </w:t>
      </w:r>
      <w:r>
        <w:rPr>
          <w:rStyle w:val="SpecialCharTok"/>
        </w:rPr>
        <w:t>+</w:t>
      </w:r>
      <w:r>
        <w:br/>
      </w:r>
      <w:r>
        <w:rPr>
          <w:rStyle w:val="NormalTok"/>
        </w:rPr>
        <w:t xml:space="preserve">  </w:t>
      </w:r>
      <w:r>
        <w:rPr>
          <w:rStyle w:val="FunctionTok"/>
        </w:rPr>
        <w:t>geom_jitter</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"displacement (l)"</w:t>
      </w:r>
      <w:r>
        <w:rPr>
          <w:rStyle w:val="NormalTok"/>
        </w:rPr>
        <w:t xml:space="preserve">, </w:t>
      </w:r>
      <w:r>
        <w:rPr>
          <w:rStyle w:val="AttributeTok"/>
        </w:rPr>
        <w:t>y =</w:t>
      </w:r>
      <w:r>
        <w:rPr>
          <w:rStyle w:val="NormalTok"/>
        </w:rPr>
        <w:t xml:space="preserve"> </w:t>
      </w:r>
      <w:r>
        <w:rPr>
          <w:rStyle w:val="StringTok"/>
        </w:rPr>
        <w:t>"fuel economy (mpg)"</w:t>
      </w:r>
      <w:r>
        <w:rPr>
          <w:rStyle w:val="NormalTok"/>
        </w:rPr>
        <w:t xml:space="preserve">) </w:t>
      </w:r>
      <w:r>
        <w:rPr>
          <w:rStyle w:val="SpecialCharTok"/>
        </w:rPr>
        <w:t>+</w:t>
      </w:r>
      <w:r>
        <w:br/>
      </w:r>
      <w:r>
        <w:rPr>
          <w:rStyle w:val="NormalTok"/>
        </w:rPr>
        <w:t xml:space="preserve">  </w:t>
      </w:r>
      <w:r>
        <w:rPr>
          <w:rStyle w:val="FunctionTok"/>
        </w:rPr>
        <w:t>scale_color_brewer</w:t>
      </w:r>
      <w:r>
        <w:rPr>
          <w:rStyle w:val="NormalTok"/>
        </w:rPr>
        <w:t>(</w:t>
      </w:r>
      <w:r>
        <w:rPr>
          <w:rStyle w:val="AttributeTok"/>
        </w:rPr>
        <w:t>palette =</w:t>
      </w:r>
      <w:r>
        <w:rPr>
          <w:rStyle w:val="NormalTok"/>
        </w:rPr>
        <w:t xml:space="preserve"> </w:t>
      </w:r>
      <w:r>
        <w:rPr>
          <w:rStyle w:val="StringTok"/>
        </w:rPr>
        <w:t>"Dark2"</w:t>
      </w:r>
      <w:r>
        <w:rPr>
          <w:rStyle w:val="NormalTok"/>
        </w:rPr>
        <w:t>)</w:t>
      </w:r>
    </w:p>
    <w:p w14:paraId="2D9A78FC" w14:textId="77777777" w:rsidR="0051652D" w:rsidRDefault="00000000">
      <w:pPr>
        <w:pStyle w:val="SourceCode"/>
      </w:pPr>
      <w:r>
        <w:rPr>
          <w:rStyle w:val="VerbatimChar"/>
        </w:rPr>
        <w:t>## Warning: Removed 178 rows containing missing values (geom_point).</w:t>
      </w:r>
      <w:r>
        <w:br/>
      </w:r>
      <w:r>
        <w:rPr>
          <w:rStyle w:val="VerbatimChar"/>
        </w:rPr>
        <w:t>## Removed 178 rows containing missing values (geom_point).</w:t>
      </w:r>
    </w:p>
    <w:p w14:paraId="1A20291A" w14:textId="77777777" w:rsidR="0051652D" w:rsidRDefault="00000000">
      <w:pPr>
        <w:pStyle w:val="FirstParagraph"/>
      </w:pPr>
      <w:r>
        <w:rPr>
          <w:noProof/>
        </w:rPr>
        <w:lastRenderedPageBreak/>
        <w:drawing>
          <wp:inline distT="0" distB="0" distL="0" distR="0" wp14:anchorId="57BDD8E4" wp14:editId="29368297">
            <wp:extent cx="5334000" cy="4267200"/>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113" name="Picture" descr="lsc_563_lesson_10_files/figure-docx/unnamed-chunk-22-1.png"/>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14:paraId="5ED57DD8" w14:textId="77777777" w:rsidR="0051652D" w:rsidRDefault="00000000">
      <w:pPr>
        <w:pStyle w:val="BodyText"/>
      </w:pPr>
      <w:r>
        <w:t>Figure 10.18: City fuel economy versus engine displacement, colored by the type of drive, using jitter, and adding the alpha aesthetic. Each point represents one car (2017-2021). Data source: US Environmental Protection Agency (EPA).</w:t>
      </w:r>
    </w:p>
    <w:p w14:paraId="3F49B889" w14:textId="77777777" w:rsidR="0051652D" w:rsidRDefault="00000000">
      <w:pPr>
        <w:pStyle w:val="BodyText"/>
      </w:pPr>
      <w:r>
        <w:t>However, making points partially transparent is not always sufficient to solve the issue of overplotting. For example, even though we can see in Figure 10.18 that some points have a darker shade than others, it is difficult to estimate how many points were plotted on top of each other in each location. In addition, while the differences in shading are clearly visible, they are not self-explanatory. A reader who sees this figure for the first time will likely wonder why some points are darker than others and will not realize that those points are in fact multiple points stacked on top of each other.</w:t>
      </w:r>
    </w:p>
    <w:p w14:paraId="0A393D49" w14:textId="77777777" w:rsidR="0051652D" w:rsidRDefault="00000000">
      <w:pPr>
        <w:pStyle w:val="BodyText"/>
      </w:pPr>
      <w:r>
        <w:t>What might be another solution to our problem?</w:t>
      </w:r>
    </w:p>
    <w:p w14:paraId="50F0C102" w14:textId="77777777" w:rsidR="0051652D" w:rsidRDefault="00000000">
      <w:pPr>
        <w:pStyle w:val="SourceCode"/>
      </w:pPr>
      <w:r>
        <w:rPr>
          <w:rStyle w:val="NormalTok"/>
        </w:rPr>
        <w:t xml:space="preserve">cars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 xml:space="preserve">(drive))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FunctionTok"/>
        </w:rPr>
        <w:t>between</w:t>
      </w:r>
      <w:r>
        <w:rPr>
          <w:rStyle w:val="NormalTok"/>
        </w:rPr>
        <w:t xml:space="preserve">(year, </w:t>
      </w:r>
      <w:r>
        <w:rPr>
          <w:rStyle w:val="DecValTok"/>
        </w:rPr>
        <w:t>2017</w:t>
      </w:r>
      <w:r>
        <w:rPr>
          <w:rStyle w:val="NormalTok"/>
        </w:rPr>
        <w:t xml:space="preserve">, </w:t>
      </w:r>
      <w:r>
        <w:rPr>
          <w:rStyle w:val="DecValTok"/>
        </w:rPr>
        <w:t>2021</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x=</w:t>
      </w:r>
      <w:r>
        <w:rPr>
          <w:rStyle w:val="NormalTok"/>
        </w:rPr>
        <w:t xml:space="preserve">displ, </w:t>
      </w:r>
      <w:r>
        <w:rPr>
          <w:rStyle w:val="AttributeTok"/>
        </w:rPr>
        <w:t>y =</w:t>
      </w:r>
      <w:r>
        <w:rPr>
          <w:rStyle w:val="NormalTok"/>
        </w:rPr>
        <w:t xml:space="preserve"> city08))</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DecValTok"/>
        </w:rPr>
        <w:t>1</w:t>
      </w:r>
      <w:r>
        <w:rPr>
          <w:rStyle w:val="SpecialCharTok"/>
        </w:rPr>
        <w:t>/</w:t>
      </w:r>
      <w:r>
        <w:rPr>
          <w:rStyle w:val="DecValTok"/>
        </w:rPr>
        <w:t>8</w:t>
      </w:r>
      <w:r>
        <w:rPr>
          <w:rStyle w:val="NormalTok"/>
        </w:rPr>
        <w:t xml:space="preserve">, </w:t>
      </w:r>
      <w:r>
        <w:rPr>
          <w:rStyle w:val="AttributeTok"/>
        </w:rPr>
        <w:t>size =</w:t>
      </w:r>
      <w:r>
        <w:rPr>
          <w:rStyle w:val="NormalTok"/>
        </w:rPr>
        <w:t xml:space="preserve"> </w:t>
      </w:r>
      <w:r>
        <w:rPr>
          <w:rStyle w:val="DecValTok"/>
        </w:rPr>
        <w:t>2</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FunctionTok"/>
        </w:rPr>
        <w:t>vars</w:t>
      </w:r>
      <w:r>
        <w:rPr>
          <w:rStyle w:val="NormalTok"/>
        </w:rPr>
        <w:t xml:space="preserve">(drive))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"displacement (l)"</w:t>
      </w:r>
      <w:r>
        <w:rPr>
          <w:rStyle w:val="NormalTok"/>
        </w:rPr>
        <w:t xml:space="preserve">, </w:t>
      </w:r>
      <w:r>
        <w:rPr>
          <w:rStyle w:val="AttributeTok"/>
        </w:rPr>
        <w:t>y =</w:t>
      </w:r>
      <w:r>
        <w:rPr>
          <w:rStyle w:val="NormalTok"/>
        </w:rPr>
        <w:t xml:space="preserve"> </w:t>
      </w:r>
      <w:r>
        <w:rPr>
          <w:rStyle w:val="StringTok"/>
        </w:rPr>
        <w:t>"fuel economy (mpg)"</w:t>
      </w:r>
      <w:r>
        <w:rPr>
          <w:rStyle w:val="NormalTok"/>
        </w:rPr>
        <w:t>)</w:t>
      </w:r>
    </w:p>
    <w:p w14:paraId="3F293900" w14:textId="77777777" w:rsidR="0051652D" w:rsidRDefault="00000000">
      <w:pPr>
        <w:pStyle w:val="SourceCode"/>
      </w:pPr>
      <w:r>
        <w:rPr>
          <w:rStyle w:val="VerbatimChar"/>
        </w:rPr>
        <w:t>## Warning: Removed 178 rows containing missing values (geom_point).</w:t>
      </w:r>
    </w:p>
    <w:p w14:paraId="2B7C9596" w14:textId="77777777" w:rsidR="0051652D" w:rsidRDefault="00000000">
      <w:pPr>
        <w:pStyle w:val="FirstParagraph"/>
      </w:pPr>
      <w:r>
        <w:rPr>
          <w:noProof/>
        </w:rPr>
        <w:lastRenderedPageBreak/>
        <w:drawing>
          <wp:inline distT="0" distB="0" distL="0" distR="0" wp14:anchorId="2B3C9394" wp14:editId="4DF65B7F">
            <wp:extent cx="5334000" cy="4267200"/>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lsc_563_lesson_10_files/figure-docx/unnamed-chunk-23-1.png"/>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14:paraId="65835423" w14:textId="77777777" w:rsidR="0051652D" w:rsidRDefault="00000000">
      <w:pPr>
        <w:pStyle w:val="SourceCode"/>
      </w:pPr>
      <w:r>
        <w:rPr>
          <w:rStyle w:val="NormalTok"/>
        </w:rPr>
        <w:t xml:space="preserve">  </w:t>
      </w:r>
      <w:r>
        <w:rPr>
          <w:rStyle w:val="FunctionTok"/>
        </w:rPr>
        <w:t>scale_color_brewer</w:t>
      </w:r>
      <w:r>
        <w:rPr>
          <w:rStyle w:val="NormalTok"/>
        </w:rPr>
        <w:t>(</w:t>
      </w:r>
      <w:r>
        <w:rPr>
          <w:rStyle w:val="AttributeTok"/>
        </w:rPr>
        <w:t>palette =</w:t>
      </w:r>
      <w:r>
        <w:rPr>
          <w:rStyle w:val="NormalTok"/>
        </w:rPr>
        <w:t xml:space="preserve"> </w:t>
      </w:r>
      <w:r>
        <w:rPr>
          <w:rStyle w:val="StringTok"/>
        </w:rPr>
        <w:t>"Dark2"</w:t>
      </w:r>
      <w:r>
        <w:rPr>
          <w:rStyle w:val="NormalTok"/>
        </w:rPr>
        <w:t>)</w:t>
      </w:r>
    </w:p>
    <w:p w14:paraId="7A3FA8D7" w14:textId="77777777" w:rsidR="0051652D" w:rsidRDefault="00000000">
      <w:pPr>
        <w:pStyle w:val="SourceCode"/>
      </w:pPr>
      <w:r>
        <w:rPr>
          <w:rStyle w:val="VerbatimChar"/>
        </w:rPr>
        <w:t>## &lt;ggproto object: Class ScaleDiscrete, Scale, gg&gt;</w:t>
      </w:r>
      <w:r>
        <w:br/>
      </w:r>
      <w:r>
        <w:rPr>
          <w:rStyle w:val="VerbatimChar"/>
        </w:rPr>
        <w:t>##     aesthetics: colour</w:t>
      </w:r>
      <w:r>
        <w:br/>
      </w:r>
      <w:r>
        <w:rPr>
          <w:rStyle w:val="VerbatimChar"/>
        </w:rPr>
        <w:t>##     axis_order: function</w:t>
      </w:r>
      <w:r>
        <w:br/>
      </w:r>
      <w:r>
        <w:rPr>
          <w:rStyle w:val="VerbatimChar"/>
        </w:rPr>
        <w:t>##     break_info: function</w:t>
      </w:r>
      <w:r>
        <w:br/>
      </w:r>
      <w:r>
        <w:rPr>
          <w:rStyle w:val="VerbatimChar"/>
        </w:rPr>
        <w:t>##     break_positions: function</w:t>
      </w:r>
      <w:r>
        <w:br/>
      </w:r>
      <w:r>
        <w:rPr>
          <w:rStyle w:val="VerbatimChar"/>
        </w:rPr>
        <w:t>##     breaks: waiver</w:t>
      </w:r>
      <w:r>
        <w:br/>
      </w:r>
      <w:r>
        <w:rPr>
          <w:rStyle w:val="VerbatimChar"/>
        </w:rPr>
        <w:t>##     call: call</w:t>
      </w:r>
      <w:r>
        <w:br/>
      </w:r>
      <w:r>
        <w:rPr>
          <w:rStyle w:val="VerbatimChar"/>
        </w:rPr>
        <w:t>##     clone: function</w:t>
      </w:r>
      <w:r>
        <w:br/>
      </w:r>
      <w:r>
        <w:rPr>
          <w:rStyle w:val="VerbatimChar"/>
        </w:rPr>
        <w:t>##     dimension: function</w:t>
      </w:r>
      <w:r>
        <w:br/>
      </w:r>
      <w:r>
        <w:rPr>
          <w:rStyle w:val="VerbatimChar"/>
        </w:rPr>
        <w:t>##     drop: TRUE</w:t>
      </w:r>
      <w:r>
        <w:br/>
      </w:r>
      <w:r>
        <w:rPr>
          <w:rStyle w:val="VerbatimChar"/>
        </w:rPr>
        <w:t>##     expand: waiver</w:t>
      </w:r>
      <w:r>
        <w:br/>
      </w:r>
      <w:r>
        <w:rPr>
          <w:rStyle w:val="VerbatimChar"/>
        </w:rPr>
        <w:t>##     get_breaks: function</w:t>
      </w:r>
      <w:r>
        <w:br/>
      </w:r>
      <w:r>
        <w:rPr>
          <w:rStyle w:val="VerbatimChar"/>
        </w:rPr>
        <w:t>##     get_breaks_minor: function</w:t>
      </w:r>
      <w:r>
        <w:br/>
      </w:r>
      <w:r>
        <w:rPr>
          <w:rStyle w:val="VerbatimChar"/>
        </w:rPr>
        <w:t>##     get_labels: function</w:t>
      </w:r>
      <w:r>
        <w:br/>
      </w:r>
      <w:r>
        <w:rPr>
          <w:rStyle w:val="VerbatimChar"/>
        </w:rPr>
        <w:t>##     get_limits: function</w:t>
      </w:r>
      <w:r>
        <w:br/>
      </w:r>
      <w:r>
        <w:rPr>
          <w:rStyle w:val="VerbatimChar"/>
        </w:rPr>
        <w:t>##     guide: legend</w:t>
      </w:r>
      <w:r>
        <w:br/>
      </w:r>
      <w:r>
        <w:rPr>
          <w:rStyle w:val="VerbatimChar"/>
        </w:rPr>
        <w:t>##     is_discrete: function</w:t>
      </w:r>
      <w:r>
        <w:br/>
      </w:r>
      <w:r>
        <w:rPr>
          <w:rStyle w:val="VerbatimChar"/>
        </w:rPr>
        <w:t>##     is_empty: function</w:t>
      </w:r>
      <w:r>
        <w:br/>
      </w:r>
      <w:r>
        <w:rPr>
          <w:rStyle w:val="VerbatimChar"/>
        </w:rPr>
        <w:t>##     labels: waiver</w:t>
      </w:r>
      <w:r>
        <w:br/>
      </w:r>
      <w:r>
        <w:rPr>
          <w:rStyle w:val="VerbatimChar"/>
        </w:rPr>
        <w:t>##     limits: NULL</w:t>
      </w:r>
      <w:r>
        <w:br/>
      </w:r>
      <w:r>
        <w:rPr>
          <w:rStyle w:val="VerbatimChar"/>
        </w:rPr>
        <w:t>##     make_sec_title: function</w:t>
      </w:r>
      <w:r>
        <w:br/>
      </w:r>
      <w:r>
        <w:rPr>
          <w:rStyle w:val="VerbatimChar"/>
        </w:rPr>
        <w:lastRenderedPageBreak/>
        <w:t>##     make_title: function</w:t>
      </w:r>
      <w:r>
        <w:br/>
      </w:r>
      <w:r>
        <w:rPr>
          <w:rStyle w:val="VerbatimChar"/>
        </w:rPr>
        <w:t>##     map: function</w:t>
      </w:r>
      <w:r>
        <w:br/>
      </w:r>
      <w:r>
        <w:rPr>
          <w:rStyle w:val="VerbatimChar"/>
        </w:rPr>
        <w:t>##     map_df: function</w:t>
      </w:r>
      <w:r>
        <w:br/>
      </w:r>
      <w:r>
        <w:rPr>
          <w:rStyle w:val="VerbatimChar"/>
        </w:rPr>
        <w:t>##     n.breaks.cache: NULL</w:t>
      </w:r>
      <w:r>
        <w:br/>
      </w:r>
      <w:r>
        <w:rPr>
          <w:rStyle w:val="VerbatimChar"/>
        </w:rPr>
        <w:t>##     na.translate: TRUE</w:t>
      </w:r>
      <w:r>
        <w:br/>
      </w:r>
      <w:r>
        <w:rPr>
          <w:rStyle w:val="VerbatimChar"/>
        </w:rPr>
        <w:t>##     na.value: NA</w:t>
      </w:r>
      <w:r>
        <w:br/>
      </w:r>
      <w:r>
        <w:rPr>
          <w:rStyle w:val="VerbatimChar"/>
        </w:rPr>
        <w:t>##     name: waiver</w:t>
      </w:r>
      <w:r>
        <w:br/>
      </w:r>
      <w:r>
        <w:rPr>
          <w:rStyle w:val="VerbatimChar"/>
        </w:rPr>
        <w:t>##     palette: function</w:t>
      </w:r>
      <w:r>
        <w:br/>
      </w:r>
      <w:r>
        <w:rPr>
          <w:rStyle w:val="VerbatimChar"/>
        </w:rPr>
        <w:t>##     palette.cache: NULL</w:t>
      </w:r>
      <w:r>
        <w:br/>
      </w:r>
      <w:r>
        <w:rPr>
          <w:rStyle w:val="VerbatimChar"/>
        </w:rPr>
        <w:t>##     position: left</w:t>
      </w:r>
      <w:r>
        <w:br/>
      </w:r>
      <w:r>
        <w:rPr>
          <w:rStyle w:val="VerbatimChar"/>
        </w:rPr>
        <w:t>##     range: &lt;ggproto object: Class RangeDiscrete, Range, gg&gt;</w:t>
      </w:r>
      <w:r>
        <w:br/>
      </w:r>
      <w:r>
        <w:rPr>
          <w:rStyle w:val="VerbatimChar"/>
        </w:rPr>
        <w:t>##         range: NULL</w:t>
      </w:r>
      <w:r>
        <w:br/>
      </w:r>
      <w:r>
        <w:rPr>
          <w:rStyle w:val="VerbatimChar"/>
        </w:rPr>
        <w:t>##         reset: function</w:t>
      </w:r>
      <w:r>
        <w:br/>
      </w:r>
      <w:r>
        <w:rPr>
          <w:rStyle w:val="VerbatimChar"/>
        </w:rPr>
        <w:t>##         train: function</w:t>
      </w:r>
      <w:r>
        <w:br/>
      </w:r>
      <w:r>
        <w:rPr>
          <w:rStyle w:val="VerbatimChar"/>
        </w:rPr>
        <w:t>##         super:  &lt;ggproto object: Class RangeDiscrete, Range, gg&gt;</w:t>
      </w:r>
      <w:r>
        <w:br/>
      </w:r>
      <w:r>
        <w:rPr>
          <w:rStyle w:val="VerbatimChar"/>
        </w:rPr>
        <w:t>##     rescale: function</w:t>
      </w:r>
      <w:r>
        <w:br/>
      </w:r>
      <w:r>
        <w:rPr>
          <w:rStyle w:val="VerbatimChar"/>
        </w:rPr>
        <w:t>##     reset: function</w:t>
      </w:r>
      <w:r>
        <w:br/>
      </w:r>
      <w:r>
        <w:rPr>
          <w:rStyle w:val="VerbatimChar"/>
        </w:rPr>
        <w:t>##     scale_name: brewer</w:t>
      </w:r>
      <w:r>
        <w:br/>
      </w:r>
      <w:r>
        <w:rPr>
          <w:rStyle w:val="VerbatimChar"/>
        </w:rPr>
        <w:t>##     train: function</w:t>
      </w:r>
      <w:r>
        <w:br/>
      </w:r>
      <w:r>
        <w:rPr>
          <w:rStyle w:val="VerbatimChar"/>
        </w:rPr>
        <w:t>##     train_df: function</w:t>
      </w:r>
      <w:r>
        <w:br/>
      </w:r>
      <w:r>
        <w:rPr>
          <w:rStyle w:val="VerbatimChar"/>
        </w:rPr>
        <w:t>##     transform: function</w:t>
      </w:r>
      <w:r>
        <w:br/>
      </w:r>
      <w:r>
        <w:rPr>
          <w:rStyle w:val="VerbatimChar"/>
        </w:rPr>
        <w:t>##     transform_df: function</w:t>
      </w:r>
      <w:r>
        <w:br/>
      </w:r>
      <w:r>
        <w:rPr>
          <w:rStyle w:val="VerbatimChar"/>
        </w:rPr>
        <w:t>##     super:  &lt;ggproto object: Class ScaleDiscrete, Scale, gg&gt;</w:t>
      </w:r>
    </w:p>
    <w:p w14:paraId="773D300C" w14:textId="77777777" w:rsidR="0051652D" w:rsidRDefault="00000000">
      <w:pPr>
        <w:pStyle w:val="FirstParagraph"/>
      </w:pPr>
      <w:r>
        <w:t>Figure 10.19: Car data represented as a small multiple (facted).</w:t>
      </w:r>
    </w:p>
    <w:p w14:paraId="01692497" w14:textId="77777777" w:rsidR="0051652D" w:rsidRDefault="00000000">
      <w:pPr>
        <w:pStyle w:val="BodyText"/>
      </w:pPr>
      <w:r>
        <w:t>Let us look at a couple of examples, using the species data (surveys_complete).</w:t>
      </w:r>
    </w:p>
    <w:p w14:paraId="39AD5B72" w14:textId="77777777" w:rsidR="0051652D" w:rsidRDefault="00000000">
      <w:pPr>
        <w:pStyle w:val="SourceCode"/>
      </w:pPr>
      <w:r>
        <w:rPr>
          <w:rStyle w:val="NormalTok"/>
        </w:rPr>
        <w:t xml:space="preserve">surveys </w:t>
      </w:r>
      <w:r>
        <w:rPr>
          <w:rStyle w:val="OtherTok"/>
        </w:rPr>
        <w:t>&lt;-</w:t>
      </w:r>
      <w:r>
        <w:rPr>
          <w:rStyle w:val="NormalTok"/>
        </w:rPr>
        <w:t xml:space="preserve"> </w:t>
      </w:r>
      <w:r>
        <w:rPr>
          <w:rStyle w:val="FunctionTok"/>
        </w:rPr>
        <w:t>read_csv</w:t>
      </w:r>
      <w:r>
        <w:rPr>
          <w:rStyle w:val="NormalTok"/>
        </w:rPr>
        <w:t>(</w:t>
      </w:r>
      <w:r>
        <w:rPr>
          <w:rStyle w:val="StringTok"/>
        </w:rPr>
        <w:t>"../raw_data/surveys_complete.csv"</w:t>
      </w:r>
      <w:r>
        <w:rPr>
          <w:rStyle w:val="NormalTok"/>
        </w:rPr>
        <w:t>)</w:t>
      </w:r>
    </w:p>
    <w:p w14:paraId="4A99ECCC" w14:textId="77777777" w:rsidR="0051652D" w:rsidRDefault="00000000">
      <w:pPr>
        <w:pStyle w:val="SourceCode"/>
      </w:pPr>
      <w:r>
        <w:rPr>
          <w:rStyle w:val="VerbatimChar"/>
        </w:rPr>
        <w:t>## Rows: 30463 Columns: 13</w:t>
      </w:r>
      <w:r>
        <w:br/>
      </w:r>
      <w:r>
        <w:rPr>
          <w:rStyle w:val="VerbatimChar"/>
        </w:rPr>
        <w:t>## ── Column specification ────────────────────────────────────────────────────────</w:t>
      </w:r>
      <w:r>
        <w:br/>
      </w:r>
      <w:r>
        <w:rPr>
          <w:rStyle w:val="VerbatimChar"/>
        </w:rPr>
        <w:t>## Delimiter: ","</w:t>
      </w:r>
      <w:r>
        <w:br/>
      </w:r>
      <w:r>
        <w:rPr>
          <w:rStyle w:val="VerbatimChar"/>
        </w:rPr>
        <w:t>## chr (6): species_id, sex, genus, species, taxa, plot_type</w:t>
      </w:r>
      <w:r>
        <w:br/>
      </w:r>
      <w:r>
        <w:rPr>
          <w:rStyle w:val="VerbatimChar"/>
        </w:rPr>
        <w:t>## dbl (7): record_id, month, day, year, plot_id, hindfoot_length, weight</w:t>
      </w:r>
      <w:r>
        <w:br/>
      </w:r>
      <w:r>
        <w:rPr>
          <w:rStyle w:val="VerbatimChar"/>
        </w:rPr>
        <w:t xml:space="preserve">## </w:t>
      </w:r>
      <w:r>
        <w:br/>
      </w:r>
      <w:r>
        <w:rPr>
          <w:rStyle w:val="VerbatimChar"/>
        </w:rPr>
        <w:t>## ℹ Use `spec()` to retrieve the full column specification for this data.</w:t>
      </w:r>
      <w:r>
        <w:br/>
      </w:r>
      <w:r>
        <w:rPr>
          <w:rStyle w:val="VerbatimChar"/>
        </w:rPr>
        <w:t>## ℹ Specify the column types or set `show_col_types = FALSE` to quiet this message.</w:t>
      </w:r>
    </w:p>
    <w:p w14:paraId="0E1E1EE3" w14:textId="77777777" w:rsidR="0051652D" w:rsidRDefault="00000000">
      <w:pPr>
        <w:pStyle w:val="SourceCode"/>
      </w:pPr>
      <w:r>
        <w:rPr>
          <w:rStyle w:val="FunctionTok"/>
        </w:rPr>
        <w:t>ggplot</w:t>
      </w:r>
      <w:r>
        <w:rPr>
          <w:rStyle w:val="NormalTok"/>
        </w:rPr>
        <w:t>(</w:t>
      </w:r>
      <w:r>
        <w:rPr>
          <w:rStyle w:val="AttributeTok"/>
        </w:rPr>
        <w:t>data =</w:t>
      </w:r>
      <w:r>
        <w:rPr>
          <w:rStyle w:val="NormalTok"/>
        </w:rPr>
        <w:t xml:space="preserve"> surveys, </w:t>
      </w:r>
      <w:r>
        <w:rPr>
          <w:rStyle w:val="FunctionTok"/>
        </w:rPr>
        <w:t>aes</w:t>
      </w:r>
      <w:r>
        <w:rPr>
          <w:rStyle w:val="NormalTok"/>
        </w:rPr>
        <w:t>(</w:t>
      </w:r>
      <w:r>
        <w:rPr>
          <w:rStyle w:val="AttributeTok"/>
        </w:rPr>
        <w:t>x =</w:t>
      </w:r>
      <w:r>
        <w:rPr>
          <w:rStyle w:val="NormalTok"/>
        </w:rPr>
        <w:t xml:space="preserve"> weight, </w:t>
      </w:r>
      <w:r>
        <w:rPr>
          <w:rStyle w:val="AttributeTok"/>
        </w:rPr>
        <w:t>y =</w:t>
      </w:r>
      <w:r>
        <w:rPr>
          <w:rStyle w:val="NormalTok"/>
        </w:rPr>
        <w:t xml:space="preserve"> hindfoot_length)) </w:t>
      </w:r>
      <w:r>
        <w:rPr>
          <w:rStyle w:val="SpecialCharTok"/>
        </w:rPr>
        <w:t>+</w:t>
      </w:r>
      <w:r>
        <w:br/>
      </w:r>
      <w:r>
        <w:rPr>
          <w:rStyle w:val="NormalTok"/>
        </w:rPr>
        <w:t xml:space="preserve">  </w:t>
      </w:r>
      <w:r>
        <w:rPr>
          <w:rStyle w:val="FunctionTok"/>
        </w:rPr>
        <w:t>geom_point</w:t>
      </w:r>
      <w:r>
        <w:rPr>
          <w:rStyle w:val="NormalTok"/>
        </w:rPr>
        <w:t>()</w:t>
      </w:r>
    </w:p>
    <w:p w14:paraId="34939699" w14:textId="77777777" w:rsidR="0051652D" w:rsidRDefault="00000000">
      <w:pPr>
        <w:pStyle w:val="FirstParagraph"/>
      </w:pPr>
      <w:r>
        <w:rPr>
          <w:noProof/>
        </w:rPr>
        <w:lastRenderedPageBreak/>
        <w:drawing>
          <wp:inline distT="0" distB="0" distL="0" distR="0" wp14:anchorId="7F2102F4" wp14:editId="307B5975">
            <wp:extent cx="5334000" cy="4267200"/>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119" name="Picture" descr="lsc_563_lesson_10_files/figure-docx/unnamed-chunk-25-1.png"/>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14:paraId="1D0544E6" w14:textId="77777777" w:rsidR="0051652D" w:rsidRDefault="00000000">
      <w:pPr>
        <w:pStyle w:val="BodyText"/>
      </w:pPr>
      <w:r>
        <w:t>Another option is adding transparency (</w:t>
      </w:r>
      <w:r>
        <w:rPr>
          <w:rStyle w:val="VerbatimChar"/>
        </w:rPr>
        <w:t>alpha</w:t>
      </w:r>
      <w:r>
        <w:t>) to avoid overplotting. For large datasets with overplotting the alpha aesthetic will make the points more transparent. Alpha values range from 0 to 1.</w:t>
      </w:r>
    </w:p>
    <w:p w14:paraId="6E30F2CF" w14:textId="77777777" w:rsidR="0051652D" w:rsidRDefault="00000000">
      <w:pPr>
        <w:pStyle w:val="SourceCode"/>
      </w:pPr>
      <w:r>
        <w:rPr>
          <w:rStyle w:val="NormalTok"/>
        </w:rPr>
        <w:t xml:space="preserve">surveys </w:t>
      </w:r>
      <w:r>
        <w:rPr>
          <w:rStyle w:val="SpecialCharTok"/>
        </w:rPr>
        <w:t>%&gt;%</w:t>
      </w:r>
      <w:r>
        <w:rPr>
          <w:rStyle w:val="NormalTok"/>
        </w:rPr>
        <w:t xml:space="preserve"> </w:t>
      </w:r>
      <w:r>
        <w:br/>
      </w:r>
      <w:r>
        <w:rPr>
          <w:rStyle w:val="FunctionTok"/>
        </w:rPr>
        <w:t>ggplot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weight, </w:t>
      </w:r>
      <w:r>
        <w:rPr>
          <w:rStyle w:val="AttributeTok"/>
        </w:rPr>
        <w:t>y =</w:t>
      </w:r>
      <w:r>
        <w:rPr>
          <w:rStyle w:val="NormalTok"/>
        </w:rPr>
        <w:t xml:space="preserve"> hindfoot_length))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0.1</w:t>
      </w:r>
      <w:r>
        <w:rPr>
          <w:rStyle w:val="NormalTok"/>
        </w:rPr>
        <w:t>)</w:t>
      </w:r>
    </w:p>
    <w:p w14:paraId="66DFE56F" w14:textId="77777777" w:rsidR="0051652D" w:rsidRDefault="00000000">
      <w:pPr>
        <w:pStyle w:val="FirstParagraph"/>
      </w:pPr>
      <w:r>
        <w:rPr>
          <w:noProof/>
        </w:rPr>
        <w:lastRenderedPageBreak/>
        <w:drawing>
          <wp:inline distT="0" distB="0" distL="0" distR="0" wp14:anchorId="07239913" wp14:editId="7BB430E3">
            <wp:extent cx="5334000" cy="4267200"/>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lsc_563_lesson_10_files/figure-docx/unnamed-chunk-26-1.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14:paraId="3671C571" w14:textId="77777777" w:rsidR="0051652D" w:rsidRDefault="00000000">
      <w:pPr>
        <w:pStyle w:val="BodyText"/>
      </w:pPr>
      <w:r>
        <w:t>Now let us try this with jitter:</w:t>
      </w:r>
    </w:p>
    <w:p w14:paraId="45B04C07" w14:textId="77777777" w:rsidR="0051652D" w:rsidRDefault="00000000">
      <w:pPr>
        <w:pStyle w:val="SourceCode"/>
      </w:pPr>
      <w:r>
        <w:rPr>
          <w:rStyle w:val="NormalTok"/>
        </w:rPr>
        <w:t xml:space="preserve">surveys </w:t>
      </w:r>
      <w:r>
        <w:rPr>
          <w:rStyle w:val="SpecialCharTok"/>
        </w:rPr>
        <w:t>%&gt;%</w:t>
      </w:r>
      <w:r>
        <w:rPr>
          <w:rStyle w:val="NormalTok"/>
        </w:rPr>
        <w:t xml:space="preserve"> </w:t>
      </w:r>
      <w:r>
        <w:br/>
      </w:r>
      <w:r>
        <w:rPr>
          <w:rStyle w:val="FunctionTok"/>
        </w:rPr>
        <w:t>ggplot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weight, </w:t>
      </w:r>
      <w:r>
        <w:rPr>
          <w:rStyle w:val="AttributeTok"/>
        </w:rPr>
        <w:t>y =</w:t>
      </w:r>
      <w:r>
        <w:rPr>
          <w:rStyle w:val="NormalTok"/>
        </w:rPr>
        <w:t xml:space="preserve"> hindfoot_length))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geom_jitter</w:t>
      </w:r>
      <w:r>
        <w:rPr>
          <w:rStyle w:val="NormalTok"/>
        </w:rPr>
        <w:t>()</w:t>
      </w:r>
    </w:p>
    <w:p w14:paraId="1761896E" w14:textId="77777777" w:rsidR="0051652D" w:rsidRDefault="00000000">
      <w:pPr>
        <w:pStyle w:val="FirstParagraph"/>
      </w:pPr>
      <w:r>
        <w:rPr>
          <w:noProof/>
        </w:rPr>
        <w:lastRenderedPageBreak/>
        <w:drawing>
          <wp:inline distT="0" distB="0" distL="0" distR="0" wp14:anchorId="4AC45D24" wp14:editId="6A35FE79">
            <wp:extent cx="5334000" cy="42672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lsc_563_lesson_10_files/figure-docx/unnamed-chunk-27-1.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13E1EF1F" w14:textId="77777777" w:rsidR="0051652D" w:rsidRDefault="00000000">
      <w:pPr>
        <w:pStyle w:val="BodyText"/>
      </w:pPr>
      <w:r>
        <w:t>What do you think? Not the best solution for this data. One downside of jittering is that it does change the data and therefore has to be performed with care. If we jitter too much, we end up placing points in locations that are not representative of the underlying dataset. The result is a misleading visualization of the data.</w:t>
      </w:r>
    </w:p>
    <w:p w14:paraId="5D9F278A" w14:textId="77777777" w:rsidR="0051652D" w:rsidRDefault="00000000">
      <w:pPr>
        <w:pStyle w:val="BodyText"/>
      </w:pPr>
      <w:r>
        <w:t xml:space="preserve">Let us try </w:t>
      </w:r>
      <w:r>
        <w:rPr>
          <w:rStyle w:val="VerbatimChar"/>
        </w:rPr>
        <w:t>facet_wrap</w:t>
      </w:r>
      <w:r>
        <w:t xml:space="preserve"> to see if this helps. In the example below, we are faceting by species ID.</w:t>
      </w:r>
    </w:p>
    <w:p w14:paraId="3DBCCA93" w14:textId="77777777" w:rsidR="0051652D" w:rsidRDefault="00000000">
      <w:pPr>
        <w:pStyle w:val="SourceCode"/>
      </w:pPr>
      <w:r>
        <w:rPr>
          <w:rStyle w:val="NormalTok"/>
        </w:rPr>
        <w:t xml:space="preserve">surveys </w:t>
      </w:r>
      <w:r>
        <w:rPr>
          <w:rStyle w:val="SpecialCharTok"/>
        </w:rPr>
        <w:t>%&gt;%</w:t>
      </w:r>
      <w:r>
        <w:br/>
      </w:r>
      <w:r>
        <w:rPr>
          <w:rStyle w:val="NormalTok"/>
        </w:rPr>
        <w:t xml:space="preserve">  </w:t>
      </w:r>
      <w:r>
        <w:rPr>
          <w:rStyle w:val="FunctionTok"/>
        </w:rPr>
        <w:t>ggplot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weight, </w:t>
      </w:r>
      <w:r>
        <w:rPr>
          <w:rStyle w:val="AttributeTok"/>
        </w:rPr>
        <w:t>y =</w:t>
      </w:r>
      <w:r>
        <w:rPr>
          <w:rStyle w:val="NormalTok"/>
        </w:rPr>
        <w:t xml:space="preserve"> hindfoot_length))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FunctionTok"/>
        </w:rPr>
        <w:t>vars</w:t>
      </w:r>
      <w:r>
        <w:rPr>
          <w:rStyle w:val="NormalTok"/>
        </w:rPr>
        <w:t xml:space="preserve">(species_id)) </w:t>
      </w:r>
      <w:r>
        <w:rPr>
          <w:rStyle w:val="SpecialCharTok"/>
        </w:rPr>
        <w:t>+</w:t>
      </w:r>
      <w:r>
        <w:br/>
      </w:r>
      <w:r>
        <w:rPr>
          <w:rStyle w:val="NormalTok"/>
        </w:rPr>
        <w:t xml:space="preserve">  </w:t>
      </w:r>
      <w:r>
        <w:rPr>
          <w:rStyle w:val="FunctionTok"/>
        </w:rPr>
        <w:t>geom_jitter</w:t>
      </w:r>
      <w:r>
        <w:rPr>
          <w:rStyle w:val="NormalTok"/>
        </w:rPr>
        <w:t>()</w:t>
      </w:r>
    </w:p>
    <w:p w14:paraId="0EB44365" w14:textId="77777777" w:rsidR="0051652D" w:rsidRDefault="00000000">
      <w:pPr>
        <w:pStyle w:val="FirstParagraph"/>
      </w:pPr>
      <w:r>
        <w:rPr>
          <w:noProof/>
        </w:rPr>
        <w:lastRenderedPageBreak/>
        <w:drawing>
          <wp:inline distT="0" distB="0" distL="0" distR="0" wp14:anchorId="34706457" wp14:editId="56C62529">
            <wp:extent cx="5334000" cy="4267200"/>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lsc_563_lesson_10_files/figure-docx/unnamed-chunk-28-1.png"/>
                    <pic:cNvPicPr>
                      <a:picLocks noChangeAspect="1" noChangeArrowheads="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14:paraId="348A32F0" w14:textId="77777777" w:rsidR="0051652D" w:rsidRDefault="00000000">
      <w:pPr>
        <w:pStyle w:val="Heading1"/>
      </w:pPr>
      <w:bookmarkStart w:id="28" w:name="references"/>
      <w:bookmarkStart w:id="29" w:name="_Toc115702802"/>
      <w:bookmarkEnd w:id="24"/>
      <w:bookmarkEnd w:id="26"/>
      <w:r>
        <w:t>References</w:t>
      </w:r>
      <w:bookmarkEnd w:id="29"/>
    </w:p>
    <w:p w14:paraId="34D0F256" w14:textId="77777777" w:rsidR="0051652D" w:rsidRDefault="00000000">
      <w:pPr>
        <w:pStyle w:val="Bibliography"/>
      </w:pPr>
      <w:bookmarkStart w:id="30" w:name="ref-RN3346"/>
      <w:bookmarkStart w:id="31" w:name="refs"/>
      <w:r>
        <w:t xml:space="preserve">Cleveland, W. S., &amp; McGill, R. (1984). The many faces of a scatterplot [Journal Article]. </w:t>
      </w:r>
      <w:r>
        <w:rPr>
          <w:i/>
          <w:iCs/>
        </w:rPr>
        <w:t>Journal of the American Statistical Association</w:t>
      </w:r>
      <w:r>
        <w:t xml:space="preserve">, </w:t>
      </w:r>
      <w:r>
        <w:rPr>
          <w:i/>
          <w:iCs/>
        </w:rPr>
        <w:t>79</w:t>
      </w:r>
      <w:r>
        <w:t xml:space="preserve">(388), 807–822. </w:t>
      </w:r>
      <w:hyperlink r:id="rId58">
        <w:r>
          <w:rPr>
            <w:rStyle w:val="Hyperlink"/>
          </w:rPr>
          <w:t>https://doi.org/10.2307/2288711</w:t>
        </w:r>
      </w:hyperlink>
    </w:p>
    <w:p w14:paraId="4EED9C37" w14:textId="77777777" w:rsidR="0051652D" w:rsidRDefault="00000000">
      <w:pPr>
        <w:pStyle w:val="Bibliography"/>
      </w:pPr>
      <w:bookmarkStart w:id="32" w:name="ref-RN3343"/>
      <w:bookmarkEnd w:id="30"/>
      <w:r>
        <w:t xml:space="preserve">Heiss, A. (2021). (Web Page November 19; Vol. 2021). </w:t>
      </w:r>
      <w:hyperlink r:id="rId59" w:anchor="slides">
        <w:r>
          <w:rPr>
            <w:rStyle w:val="Hyperlink"/>
          </w:rPr>
          <w:t>https://datavizs21.classes.andrewheiss.com/content/07-content/#slides</w:t>
        </w:r>
      </w:hyperlink>
    </w:p>
    <w:p w14:paraId="0C8ED50E" w14:textId="77777777" w:rsidR="0051652D" w:rsidRDefault="00000000">
      <w:pPr>
        <w:pStyle w:val="Bibliography"/>
      </w:pPr>
      <w:bookmarkStart w:id="33" w:name="ref-RN2831"/>
      <w:bookmarkEnd w:id="32"/>
      <w:r>
        <w:t xml:space="preserve">Lane, D. (2007). </w:t>
      </w:r>
      <w:r>
        <w:rPr>
          <w:i/>
          <w:iCs/>
        </w:rPr>
        <w:t>Introduction to linear regression</w:t>
      </w:r>
      <w:r>
        <w:t xml:space="preserve"> (Electronic Book Section No. 14; pp. 207–229).</w:t>
      </w:r>
    </w:p>
    <w:p w14:paraId="5E904337" w14:textId="77777777" w:rsidR="0051652D" w:rsidRDefault="00000000">
      <w:pPr>
        <w:pStyle w:val="Bibliography"/>
      </w:pPr>
      <w:bookmarkStart w:id="34" w:name="ref-RN2832"/>
      <w:bookmarkEnd w:id="33"/>
      <w:r>
        <w:t xml:space="preserve">Lane, D. M. (2007). </w:t>
      </w:r>
      <w:r>
        <w:rPr>
          <w:i/>
          <w:iCs/>
        </w:rPr>
        <w:t>Describing bivariate data</w:t>
      </w:r>
      <w:r>
        <w:t xml:space="preserve"> (Electronic Book Section No. 4; pp. 164–184).</w:t>
      </w:r>
    </w:p>
    <w:p w14:paraId="5F6F799C" w14:textId="77777777" w:rsidR="0051652D" w:rsidRDefault="00000000">
      <w:pPr>
        <w:pStyle w:val="Bibliography"/>
      </w:pPr>
      <w:bookmarkStart w:id="35" w:name="ref-RN1145"/>
      <w:bookmarkEnd w:id="34"/>
      <w:r>
        <w:t xml:space="preserve">Munzner, T. (2014). Why: Task abstraction [Book Section]. In </w:t>
      </w:r>
      <w:r>
        <w:rPr>
          <w:i/>
          <w:iCs/>
        </w:rPr>
        <w:t>Visualization analysis and design</w:t>
      </w:r>
      <w:r>
        <w:t xml:space="preserve"> (pp. 42–64). CRC Press, Taylor &amp; Francis Group.</w:t>
      </w:r>
    </w:p>
    <w:p w14:paraId="52992D56" w14:textId="77777777" w:rsidR="0051652D" w:rsidRDefault="00000000">
      <w:pPr>
        <w:pStyle w:val="Bibliography"/>
      </w:pPr>
      <w:bookmarkStart w:id="36" w:name="ref-RN1093"/>
      <w:bookmarkEnd w:id="35"/>
      <w:r>
        <w:t xml:space="preserve">Osherson, D., &amp; Lane, D. M. (2007). </w:t>
      </w:r>
      <w:r>
        <w:rPr>
          <w:i/>
          <w:iCs/>
        </w:rPr>
        <w:t>Introduction - levels of measurement</w:t>
      </w:r>
      <w:r>
        <w:t xml:space="preserve"> (pp. 34–39) [Electronic Book Section].</w:t>
      </w:r>
    </w:p>
    <w:p w14:paraId="596D2A03" w14:textId="77777777" w:rsidR="0051652D" w:rsidRDefault="00000000">
      <w:pPr>
        <w:pStyle w:val="Bibliography"/>
      </w:pPr>
      <w:bookmarkStart w:id="37" w:name="ref-RN2810"/>
      <w:bookmarkEnd w:id="36"/>
      <w:r>
        <w:t xml:space="preserve">Ribecca, S. (2019). </w:t>
      </w:r>
      <w:r>
        <w:rPr>
          <w:i/>
          <w:iCs/>
        </w:rPr>
        <w:t>The data visualisation catalogue</w:t>
      </w:r>
      <w:r>
        <w:t xml:space="preserve"> [Electronic Book].</w:t>
      </w:r>
    </w:p>
    <w:p w14:paraId="4BF192E6" w14:textId="77777777" w:rsidR="0051652D" w:rsidRDefault="00000000">
      <w:pPr>
        <w:pStyle w:val="Bibliography"/>
      </w:pPr>
      <w:bookmarkStart w:id="38" w:name="ref-RN1954"/>
      <w:bookmarkEnd w:id="37"/>
      <w:r>
        <w:lastRenderedPageBreak/>
        <w:t xml:space="preserve">Sarikaya, A., &amp; Gleicher, M. (2018). Scatterplots: Tasks, data, and designs [Journal Article]. </w:t>
      </w:r>
      <w:r>
        <w:rPr>
          <w:i/>
          <w:iCs/>
        </w:rPr>
        <w:t>IEEE Trans Vis Comput Graph</w:t>
      </w:r>
      <w:r>
        <w:t xml:space="preserve">, </w:t>
      </w:r>
      <w:r>
        <w:rPr>
          <w:i/>
          <w:iCs/>
        </w:rPr>
        <w:t>24</w:t>
      </w:r>
      <w:r>
        <w:t xml:space="preserve">(1), 402–412. </w:t>
      </w:r>
      <w:hyperlink r:id="rId60">
        <w:r>
          <w:rPr>
            <w:rStyle w:val="Hyperlink"/>
          </w:rPr>
          <w:t>https://doi.org/10.1109/TVCG.2017.2744184</w:t>
        </w:r>
      </w:hyperlink>
    </w:p>
    <w:p w14:paraId="0D9D6B48" w14:textId="77777777" w:rsidR="0051652D" w:rsidRDefault="00000000">
      <w:pPr>
        <w:pStyle w:val="Bibliography"/>
      </w:pPr>
      <w:bookmarkStart w:id="39" w:name="ref-RN2804"/>
      <w:bookmarkEnd w:id="38"/>
      <w:r>
        <w:t xml:space="preserve">Wickham, H., &amp; Sievert, C. (2016). Getting started with ggplot2 [Book Section]. In </w:t>
      </w:r>
      <w:r>
        <w:rPr>
          <w:i/>
          <w:iCs/>
        </w:rPr>
        <w:t>Ggplot2 : Elegant graphics for data analysis</w:t>
      </w:r>
      <w:r>
        <w:t xml:space="preserve">. Springer International Publishing AG. </w:t>
      </w:r>
      <w:hyperlink r:id="rId61">
        <w:r>
          <w:rPr>
            <w:rStyle w:val="Hyperlink"/>
          </w:rPr>
          <w:t>http://ebookcentral.proquest.com/lib/cua/detail.action?docID=4546676</w:t>
        </w:r>
      </w:hyperlink>
      <w:bookmarkEnd w:id="28"/>
      <w:bookmarkEnd w:id="31"/>
      <w:bookmarkEnd w:id="39"/>
    </w:p>
    <w:sectPr w:rsidR="0051652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6BC66" w14:textId="77777777" w:rsidR="00140172" w:rsidRDefault="00140172">
      <w:pPr>
        <w:spacing w:after="0"/>
      </w:pPr>
      <w:r>
        <w:separator/>
      </w:r>
    </w:p>
  </w:endnote>
  <w:endnote w:type="continuationSeparator" w:id="0">
    <w:p w14:paraId="79858CD9" w14:textId="77777777" w:rsidR="00140172" w:rsidRDefault="001401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FFC54" w14:textId="77777777" w:rsidR="00140172" w:rsidRDefault="00140172">
      <w:r>
        <w:separator/>
      </w:r>
    </w:p>
  </w:footnote>
  <w:footnote w:type="continuationSeparator" w:id="0">
    <w:p w14:paraId="3D968142" w14:textId="77777777" w:rsidR="00140172" w:rsidRDefault="001401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08C2BD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BF439E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0E10BDB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021316259">
    <w:abstractNumId w:val="0"/>
  </w:num>
  <w:num w:numId="2" w16cid:durableId="2619118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70609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95817259">
    <w:abstractNumId w:val="1"/>
  </w:num>
  <w:num w:numId="5" w16cid:durableId="19280729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52D"/>
    <w:rsid w:val="00140172"/>
    <w:rsid w:val="0051652D"/>
    <w:rsid w:val="009F720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DCAB6A"/>
  <w15:docId w15:val="{1EE3C158-2D7B-0346-BD84-D7D6E8504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9F720A"/>
    <w:pPr>
      <w:spacing w:after="100"/>
    </w:pPr>
  </w:style>
  <w:style w:type="paragraph" w:styleId="TOC2">
    <w:name w:val="toc 2"/>
    <w:basedOn w:val="Normal"/>
    <w:next w:val="Normal"/>
    <w:autoRedefine/>
    <w:uiPriority w:val="39"/>
    <w:unhideWhenUsed/>
    <w:rsid w:val="009F720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glossary('quantitative_variable')" TargetMode="External"/><Relationship Id="rId18" Type="http://schemas.openxmlformats.org/officeDocument/2006/relationships/image" Target="media/image4.png"/><Relationship Id="rId26" Type="http://schemas.openxmlformats.org/officeDocument/2006/relationships/hyperlink" Target="sthda.com/english/wiki/ggplot2-legend-easy-steps-to-change-the-position-and-the-appearance-of-a-graph-legend-in-r-software" TargetMode="External"/><Relationship Id="rId39" Type="http://schemas.openxmlformats.org/officeDocument/2006/relationships/hyperlink" Target="https://www.r-graph-gallery.com/199-correlation-matrix-with-ggally.html" TargetMode="External"/><Relationship Id="rId21" Type="http://schemas.openxmlformats.org/officeDocument/2006/relationships/hyperlink" Target="https://datavizcatalogue.com/methods/scatterplot.html" TargetMode="External"/><Relationship Id="rId34" Type="http://schemas.openxmlformats.org/officeDocument/2006/relationships/image" Target="media/image12.png"/><Relationship Id="rId42" Type="http://schemas.openxmlformats.org/officeDocument/2006/relationships/image" Target="media/image14.png"/><Relationship Id="rId47" Type="http://schemas.openxmlformats.org/officeDocument/2006/relationships/image" Target="media/image16.png"/><Relationship Id="rId50" Type="http://schemas.openxmlformats.org/officeDocument/2006/relationships/image" Target="media/image18.png"/><Relationship Id="rId55" Type="http://schemas.openxmlformats.org/officeDocument/2006/relationships/image" Target="media/image22.png"/><Relationship Id="rId63" Type="http://schemas.openxmlformats.org/officeDocument/2006/relationships/theme" Target="theme/theme1.xml"/><Relationship Id="rId7" Type="http://schemas.openxmlformats.org/officeDocument/2006/relationships/hyperlink" Target="https://onlinestatbook.com/2/introduction/variables.html"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onlinestatbook.com/2/regression/intro.html" TargetMode="External"/><Relationship Id="rId11" Type="http://schemas.openxmlformats.org/officeDocument/2006/relationships/hyperlink" Target="https://onlinestatbook.com/2/summarizing_distributions/variability.html" TargetMode="External"/><Relationship Id="rId24" Type="http://schemas.openxmlformats.org/officeDocument/2006/relationships/image" Target="media/image7.png"/><Relationship Id="rId32" Type="http://schemas.openxmlformats.org/officeDocument/2006/relationships/hyperlink" Target="https://ggplot2.tidyverse.org/reference/geom_smooth.html" TargetMode="External"/><Relationship Id="rId37" Type="http://schemas.openxmlformats.org/officeDocument/2006/relationships/hyperlink" Target="https://ggobi.github.io/ggally/" TargetMode="External"/><Relationship Id="rId40" Type="http://schemas.openxmlformats.org/officeDocument/2006/relationships/hyperlink" Target="https://www.r-graph-gallery.com/ggplot2-package.html" TargetMode="External"/><Relationship Id="rId45" Type="http://schemas.openxmlformats.org/officeDocument/2006/relationships/image" Target="media/image15.png"/><Relationship Id="rId53" Type="http://schemas.openxmlformats.org/officeDocument/2006/relationships/image" Target="media/image20.png"/><Relationship Id="rId58" Type="http://schemas.openxmlformats.org/officeDocument/2006/relationships/hyperlink" Target="https://doi.org/10.2307/2288711" TargetMode="External"/><Relationship Id="rId5" Type="http://schemas.openxmlformats.org/officeDocument/2006/relationships/footnotes" Target="footnotes.xml"/><Relationship Id="rId61" Type="http://schemas.openxmlformats.org/officeDocument/2006/relationships/hyperlink" Target="http://ebookcentral.proquest.com/lib/cua/detail.action?docID=4546676" TargetMode="External"/><Relationship Id="rId19" Type="http://schemas.openxmlformats.org/officeDocument/2006/relationships/image" Target="media/image5.png"/><Relationship Id="rId14" Type="http://schemas.openxmlformats.org/officeDocument/2006/relationships/hyperlink" Target="https://homepage.divms.uiowa.edu/~luke/classes/STAT4580/histdens.html" TargetMode="External"/><Relationship Id="rId22" Type="http://schemas.openxmlformats.org/officeDocument/2006/relationships/hyperlink" Target="https://datavizcatalogue.com/methods/area_chart.html"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hyperlink" Target="https://www.r-graph-gallery.com/ggplot2-package.html" TargetMode="External"/><Relationship Id="rId48" Type="http://schemas.openxmlformats.org/officeDocument/2006/relationships/image" Target="media/image17.png"/><Relationship Id="rId56" Type="http://schemas.openxmlformats.org/officeDocument/2006/relationships/image" Target="media/image23.png"/><Relationship Id="rId8" Type="http://schemas.openxmlformats.org/officeDocument/2006/relationships/hyperlink" Target="https://onlinestatbook.com/2/introduction/distributions.html" TargetMode="External"/><Relationship Id="rId51" Type="http://schemas.openxmlformats.org/officeDocument/2006/relationships/hyperlink" Target="https://tidyverse.github.io/ggplot2-docs/reference/geom_point.html" TargetMode="External"/><Relationship Id="rId3" Type="http://schemas.openxmlformats.org/officeDocument/2006/relationships/settings" Target="settings.xml"/><Relationship Id="rId12" Type="http://schemas.openxmlformats.org/officeDocument/2006/relationships/hyperlink" Target="https://onlinestatbook.com/2/summarizing_distributions/shapes.html" TargetMode="External"/><Relationship Id="rId17" Type="http://schemas.openxmlformats.org/officeDocument/2006/relationships/image" Target="media/image3.jpg"/><Relationship Id="rId25" Type="http://schemas.openxmlformats.org/officeDocument/2006/relationships/hyperlink" Target="https://statisticsglobe.com/remove-legend-ggplot2-r" TargetMode="External"/><Relationship Id="rId33" Type="http://schemas.openxmlformats.org/officeDocument/2006/relationships/hyperlink" Target="https://rdrr.io/r/stats/loess.html" TargetMode="External"/><Relationship Id="rId38" Type="http://schemas.openxmlformats.org/officeDocument/2006/relationships/hyperlink" Target="https://ggobi.github.io/ggally/reference/ggpairs.html" TargetMode="External"/><Relationship Id="rId46" Type="http://schemas.openxmlformats.org/officeDocument/2006/relationships/hyperlink" Target="https://www.blopig.com/blog/2019/06/a-brief-introduction-to-ggpairs/" TargetMode="External"/><Relationship Id="rId59" Type="http://schemas.openxmlformats.org/officeDocument/2006/relationships/hyperlink" Target="https://datavizs21.classes.andrewheiss.com/content/07-content/" TargetMode="External"/><Relationship Id="rId20" Type="http://schemas.openxmlformats.org/officeDocument/2006/relationships/image" Target="media/image6.png"/><Relationship Id="rId41" Type="http://schemas.openxmlformats.org/officeDocument/2006/relationships/hyperlink" Target="https://www.r-graph-gallery.com/199-correlation-matrix-with-ggally.html" TargetMode="External"/><Relationship Id="rId54" Type="http://schemas.openxmlformats.org/officeDocument/2006/relationships/image" Target="media/image21.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hyperlink" Target="https://ggplot2.tidyverse.org/reference/facet_wrap.html" TargetMode="External"/><Relationship Id="rId28" Type="http://schemas.openxmlformats.org/officeDocument/2006/relationships/image" Target="media/image9.png"/><Relationship Id="rId36" Type="http://schemas.openxmlformats.org/officeDocument/2006/relationships/hyperlink" Target="https://www.data-to-viz.com/graph/correlogram.html" TargetMode="External"/><Relationship Id="rId49" Type="http://schemas.openxmlformats.org/officeDocument/2006/relationships/hyperlink" Target="https://fueleconomy.gov/feg/download.shtml" TargetMode="External"/><Relationship Id="rId57" Type="http://schemas.openxmlformats.org/officeDocument/2006/relationships/image" Target="media/image24.png"/><Relationship Id="rId10" Type="http://schemas.openxmlformats.org/officeDocument/2006/relationships/hyperlink" Target="https://onlinestatbook.com/2/summarizing_distributions/measures.html" TargetMode="External"/><Relationship Id="rId31" Type="http://schemas.openxmlformats.org/officeDocument/2006/relationships/image" Target="media/image11.png"/><Relationship Id="rId44" Type="http://schemas.openxmlformats.org/officeDocument/2006/relationships/hyperlink" Target="https://www.r-graph-gallery.com/199-correlation-matrix-with-ggally.html" TargetMode="External"/><Relationship Id="rId52" Type="http://schemas.openxmlformats.org/officeDocument/2006/relationships/image" Target="media/image19.png"/><Relationship Id="rId60" Type="http://schemas.openxmlformats.org/officeDocument/2006/relationships/hyperlink" Target="https://doi.org/10.1109/TVCG.2017.2744184" TargetMode="External"/><Relationship Id="rId4" Type="http://schemas.openxmlformats.org/officeDocument/2006/relationships/webSettings" Target="webSettings.xml"/><Relationship Id="rId9" Type="http://schemas.openxmlformats.org/officeDocument/2006/relationships/hyperlink" Target="https://onlinestatbook.com/2/graphing_distributions/histogram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6018</Words>
  <Characters>34309</Characters>
  <Application>Microsoft Office Word</Application>
  <DocSecurity>0</DocSecurity>
  <Lines>285</Lines>
  <Paragraphs>80</Paragraphs>
  <ScaleCrop>false</ScaleCrop>
  <Company/>
  <LinksUpToDate>false</LinksUpToDate>
  <CharactersWithSpaces>40247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LSC 563 Lecture 10: Visualizing Associations Among Two or More Quantitative Variables</dc:title>
  <dc:creator>Doug Joubert</dc:creator>
  <cp:keywords/>
  <cp:lastModifiedBy>Joubert, Douglas (NIH/OD/ORS) [E]</cp:lastModifiedBy>
  <cp:revision>2</cp:revision>
  <dcterms:created xsi:type="dcterms:W3CDTF">2022-10-03T19:21:00Z</dcterms:created>
  <dcterms:modified xsi:type="dcterms:W3CDTF">2022-10-03T19:21:00Z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lsc_563.bib</vt:lpwstr>
  </property>
  <property fmtid="{D5CDD505-2E9C-101B-9397-08002B2CF9AE}" pid="3" name="csl">
    <vt:lpwstr>apa.csl</vt:lpwstr>
  </property>
  <property fmtid="{D5CDD505-2E9C-101B-9397-08002B2CF9AE}" pid="4" name="editor_options">
    <vt:lpwstr/>
  </property>
  <property fmtid="{D5CDD505-2E9C-101B-9397-08002B2CF9AE}" pid="5" name="output">
    <vt:lpwstr/>
  </property>
</Properties>
</file>