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62314" w14:textId="77777777" w:rsidR="008D4D9C" w:rsidRDefault="00341B8E">
      <w:pPr>
        <w:pStyle w:val="Title"/>
      </w:pPr>
      <w:r>
        <w:t>LSC 563 Lecture 7: Basic Customization</w:t>
      </w:r>
    </w:p>
    <w:p w14:paraId="6B6C91E7" w14:textId="77777777" w:rsidR="008D4D9C" w:rsidRDefault="00341B8E">
      <w:pPr>
        <w:pStyle w:val="Author"/>
      </w:pPr>
      <w:r>
        <w:t>Doug Joubert</w:t>
      </w:r>
    </w:p>
    <w:p w14:paraId="3F262A61" w14:textId="77777777" w:rsidR="008D4D9C" w:rsidRDefault="00341B8E">
      <w:pPr>
        <w:pStyle w:val="Date"/>
      </w:pPr>
      <w:r>
        <w:t>2021-11-02</w:t>
      </w:r>
    </w:p>
    <w:sdt>
      <w:sdtPr>
        <w:rPr>
          <w:rFonts w:asciiTheme="minorHAnsi" w:eastAsiaTheme="minorHAnsi" w:hAnsiTheme="minorHAnsi" w:cstheme="minorBidi"/>
          <w:color w:val="auto"/>
          <w:sz w:val="24"/>
          <w:szCs w:val="24"/>
        </w:rPr>
        <w:id w:val="597292819"/>
        <w:docPartObj>
          <w:docPartGallery w:val="Table of Contents"/>
          <w:docPartUnique/>
        </w:docPartObj>
      </w:sdtPr>
      <w:sdtEndPr>
        <w:rPr>
          <w:rFonts w:eastAsiaTheme="minorEastAsia"/>
          <w:sz w:val="22"/>
          <w:szCs w:val="22"/>
        </w:rPr>
      </w:sdtEndPr>
      <w:sdtContent>
        <w:p w14:paraId="36348E9A" w14:textId="77777777" w:rsidR="008D4D9C" w:rsidRDefault="00341B8E">
          <w:pPr>
            <w:pStyle w:val="TOCHeading"/>
          </w:pPr>
          <w:r>
            <w:t>Table of Contents</w:t>
          </w:r>
        </w:p>
        <w:p w14:paraId="194F68BD" w14:textId="77777777" w:rsidR="00D30DC3" w:rsidRDefault="00341B8E">
          <w:pPr>
            <w:pStyle w:val="TOC1"/>
            <w:tabs>
              <w:tab w:val="right" w:leader="dot" w:pos="9350"/>
            </w:tabs>
            <w:rPr>
              <w:noProof/>
            </w:rPr>
          </w:pPr>
          <w:r>
            <w:fldChar w:fldCharType="begin"/>
          </w:r>
          <w:r>
            <w:instrText>TOC \o "1-3" \h \z \u</w:instrText>
          </w:r>
          <w:r>
            <w:fldChar w:fldCharType="separate"/>
          </w:r>
          <w:hyperlink w:anchor="_Toc96011179" w:history="1">
            <w:r w:rsidR="00D30DC3" w:rsidRPr="00A459D4">
              <w:rPr>
                <w:rStyle w:val="Hyperlink"/>
                <w:noProof/>
              </w:rPr>
              <w:t>Introduction</w:t>
            </w:r>
            <w:r w:rsidR="00D30DC3">
              <w:rPr>
                <w:noProof/>
                <w:webHidden/>
              </w:rPr>
              <w:tab/>
            </w:r>
            <w:r w:rsidR="00D30DC3">
              <w:rPr>
                <w:noProof/>
                <w:webHidden/>
              </w:rPr>
              <w:fldChar w:fldCharType="begin"/>
            </w:r>
            <w:r w:rsidR="00D30DC3">
              <w:rPr>
                <w:noProof/>
                <w:webHidden/>
              </w:rPr>
              <w:instrText xml:space="preserve"> PAGEREF _Toc96011179 \h </w:instrText>
            </w:r>
            <w:r w:rsidR="00D30DC3">
              <w:rPr>
                <w:noProof/>
                <w:webHidden/>
              </w:rPr>
            </w:r>
            <w:r w:rsidR="00D30DC3">
              <w:rPr>
                <w:noProof/>
                <w:webHidden/>
              </w:rPr>
              <w:fldChar w:fldCharType="separate"/>
            </w:r>
            <w:r w:rsidR="00D30DC3">
              <w:rPr>
                <w:noProof/>
                <w:webHidden/>
              </w:rPr>
              <w:t>1</w:t>
            </w:r>
            <w:r w:rsidR="00D30DC3">
              <w:rPr>
                <w:noProof/>
                <w:webHidden/>
              </w:rPr>
              <w:fldChar w:fldCharType="end"/>
            </w:r>
          </w:hyperlink>
        </w:p>
        <w:p w14:paraId="1671D662" w14:textId="77777777" w:rsidR="00D30DC3" w:rsidRDefault="00D30DC3">
          <w:pPr>
            <w:pStyle w:val="TOC2"/>
            <w:tabs>
              <w:tab w:val="right" w:leader="dot" w:pos="9350"/>
            </w:tabs>
            <w:rPr>
              <w:noProof/>
            </w:rPr>
          </w:pPr>
          <w:hyperlink w:anchor="_Toc96011180" w:history="1">
            <w:r w:rsidRPr="00A459D4">
              <w:rPr>
                <w:rStyle w:val="Hyperlink"/>
                <w:noProof/>
              </w:rPr>
              <w:t>Data Used in this Lesson</w:t>
            </w:r>
            <w:r>
              <w:rPr>
                <w:noProof/>
                <w:webHidden/>
              </w:rPr>
              <w:tab/>
            </w:r>
            <w:r>
              <w:rPr>
                <w:noProof/>
                <w:webHidden/>
              </w:rPr>
              <w:fldChar w:fldCharType="begin"/>
            </w:r>
            <w:r>
              <w:rPr>
                <w:noProof/>
                <w:webHidden/>
              </w:rPr>
              <w:instrText xml:space="preserve"> PAGEREF _Toc96011180 \h </w:instrText>
            </w:r>
            <w:r>
              <w:rPr>
                <w:noProof/>
                <w:webHidden/>
              </w:rPr>
            </w:r>
            <w:r>
              <w:rPr>
                <w:noProof/>
                <w:webHidden/>
              </w:rPr>
              <w:fldChar w:fldCharType="separate"/>
            </w:r>
            <w:r>
              <w:rPr>
                <w:noProof/>
                <w:webHidden/>
              </w:rPr>
              <w:t>1</w:t>
            </w:r>
            <w:r>
              <w:rPr>
                <w:noProof/>
                <w:webHidden/>
              </w:rPr>
              <w:fldChar w:fldCharType="end"/>
            </w:r>
          </w:hyperlink>
        </w:p>
        <w:p w14:paraId="283A182A" w14:textId="77777777" w:rsidR="00D30DC3" w:rsidRDefault="00D30DC3">
          <w:pPr>
            <w:pStyle w:val="TOC2"/>
            <w:tabs>
              <w:tab w:val="right" w:leader="dot" w:pos="9350"/>
            </w:tabs>
            <w:rPr>
              <w:noProof/>
            </w:rPr>
          </w:pPr>
          <w:hyperlink w:anchor="_Toc96011181" w:history="1">
            <w:r w:rsidRPr="00A459D4">
              <w:rPr>
                <w:rStyle w:val="Hyperlink"/>
                <w:noProof/>
              </w:rPr>
              <w:t>Packages Used in this Lesson</w:t>
            </w:r>
            <w:r>
              <w:rPr>
                <w:noProof/>
                <w:webHidden/>
              </w:rPr>
              <w:tab/>
            </w:r>
            <w:r>
              <w:rPr>
                <w:noProof/>
                <w:webHidden/>
              </w:rPr>
              <w:fldChar w:fldCharType="begin"/>
            </w:r>
            <w:r>
              <w:rPr>
                <w:noProof/>
                <w:webHidden/>
              </w:rPr>
              <w:instrText xml:space="preserve"> PAGEREF _Toc96011181 \h </w:instrText>
            </w:r>
            <w:r>
              <w:rPr>
                <w:noProof/>
                <w:webHidden/>
              </w:rPr>
            </w:r>
            <w:r>
              <w:rPr>
                <w:noProof/>
                <w:webHidden/>
              </w:rPr>
              <w:fldChar w:fldCharType="separate"/>
            </w:r>
            <w:r>
              <w:rPr>
                <w:noProof/>
                <w:webHidden/>
              </w:rPr>
              <w:t>2</w:t>
            </w:r>
            <w:r>
              <w:rPr>
                <w:noProof/>
                <w:webHidden/>
              </w:rPr>
              <w:fldChar w:fldCharType="end"/>
            </w:r>
          </w:hyperlink>
        </w:p>
        <w:p w14:paraId="57BDBD53" w14:textId="77777777" w:rsidR="00D30DC3" w:rsidRDefault="00D30DC3">
          <w:pPr>
            <w:pStyle w:val="TOC1"/>
            <w:tabs>
              <w:tab w:val="right" w:leader="dot" w:pos="9350"/>
            </w:tabs>
            <w:rPr>
              <w:noProof/>
            </w:rPr>
          </w:pPr>
          <w:hyperlink w:anchor="_Toc96011182" w:history="1">
            <w:r w:rsidRPr="00A459D4">
              <w:rPr>
                <w:rStyle w:val="Hyperlink"/>
                <w:noProof/>
              </w:rPr>
              <w:t>Grouped Data and the “Group” Aesthetic</w:t>
            </w:r>
            <w:r>
              <w:rPr>
                <w:noProof/>
                <w:webHidden/>
              </w:rPr>
              <w:tab/>
            </w:r>
            <w:r>
              <w:rPr>
                <w:noProof/>
                <w:webHidden/>
              </w:rPr>
              <w:fldChar w:fldCharType="begin"/>
            </w:r>
            <w:r>
              <w:rPr>
                <w:noProof/>
                <w:webHidden/>
              </w:rPr>
              <w:instrText xml:space="preserve"> PAGEREF _Toc96011182 \h </w:instrText>
            </w:r>
            <w:r>
              <w:rPr>
                <w:noProof/>
                <w:webHidden/>
              </w:rPr>
            </w:r>
            <w:r>
              <w:rPr>
                <w:noProof/>
                <w:webHidden/>
              </w:rPr>
              <w:fldChar w:fldCharType="separate"/>
            </w:r>
            <w:r>
              <w:rPr>
                <w:noProof/>
                <w:webHidden/>
              </w:rPr>
              <w:t>2</w:t>
            </w:r>
            <w:r>
              <w:rPr>
                <w:noProof/>
                <w:webHidden/>
              </w:rPr>
              <w:fldChar w:fldCharType="end"/>
            </w:r>
          </w:hyperlink>
        </w:p>
        <w:p w14:paraId="25151097" w14:textId="77777777" w:rsidR="00D30DC3" w:rsidRDefault="00D30DC3">
          <w:pPr>
            <w:pStyle w:val="TOC1"/>
            <w:tabs>
              <w:tab w:val="right" w:leader="dot" w:pos="9350"/>
            </w:tabs>
            <w:rPr>
              <w:noProof/>
            </w:rPr>
          </w:pPr>
          <w:hyperlink w:anchor="_Toc96011183" w:history="1">
            <w:r w:rsidRPr="00A459D4">
              <w:rPr>
                <w:rStyle w:val="Hyperlink"/>
                <w:noProof/>
              </w:rPr>
              <w:t>Facet to Make Small Multiples</w:t>
            </w:r>
            <w:r>
              <w:rPr>
                <w:noProof/>
                <w:webHidden/>
              </w:rPr>
              <w:tab/>
            </w:r>
            <w:r>
              <w:rPr>
                <w:noProof/>
                <w:webHidden/>
              </w:rPr>
              <w:fldChar w:fldCharType="begin"/>
            </w:r>
            <w:r>
              <w:rPr>
                <w:noProof/>
                <w:webHidden/>
              </w:rPr>
              <w:instrText xml:space="preserve"> PAGEREF _Toc96011183 \h </w:instrText>
            </w:r>
            <w:r>
              <w:rPr>
                <w:noProof/>
                <w:webHidden/>
              </w:rPr>
            </w:r>
            <w:r>
              <w:rPr>
                <w:noProof/>
                <w:webHidden/>
              </w:rPr>
              <w:fldChar w:fldCharType="separate"/>
            </w:r>
            <w:r>
              <w:rPr>
                <w:noProof/>
                <w:webHidden/>
              </w:rPr>
              <w:t>5</w:t>
            </w:r>
            <w:r>
              <w:rPr>
                <w:noProof/>
                <w:webHidden/>
              </w:rPr>
              <w:fldChar w:fldCharType="end"/>
            </w:r>
          </w:hyperlink>
        </w:p>
        <w:p w14:paraId="342A38DD" w14:textId="77777777" w:rsidR="00D30DC3" w:rsidRDefault="00D30DC3">
          <w:pPr>
            <w:pStyle w:val="TOC2"/>
            <w:tabs>
              <w:tab w:val="right" w:leader="dot" w:pos="9350"/>
            </w:tabs>
            <w:rPr>
              <w:noProof/>
            </w:rPr>
          </w:pPr>
          <w:hyperlink w:anchor="_Toc96011184" w:history="1">
            <w:r w:rsidRPr="00A459D4">
              <w:rPr>
                <w:rStyle w:val="Hyperlink"/>
                <w:noProof/>
              </w:rPr>
              <w:t>Facet Wrap</w:t>
            </w:r>
            <w:r>
              <w:rPr>
                <w:noProof/>
                <w:webHidden/>
              </w:rPr>
              <w:tab/>
            </w:r>
            <w:r>
              <w:rPr>
                <w:noProof/>
                <w:webHidden/>
              </w:rPr>
              <w:fldChar w:fldCharType="begin"/>
            </w:r>
            <w:r>
              <w:rPr>
                <w:noProof/>
                <w:webHidden/>
              </w:rPr>
              <w:instrText xml:space="preserve"> PAGEREF _Toc96011184 \h </w:instrText>
            </w:r>
            <w:r>
              <w:rPr>
                <w:noProof/>
                <w:webHidden/>
              </w:rPr>
            </w:r>
            <w:r>
              <w:rPr>
                <w:noProof/>
                <w:webHidden/>
              </w:rPr>
              <w:fldChar w:fldCharType="separate"/>
            </w:r>
            <w:r>
              <w:rPr>
                <w:noProof/>
                <w:webHidden/>
              </w:rPr>
              <w:t>5</w:t>
            </w:r>
            <w:r>
              <w:rPr>
                <w:noProof/>
                <w:webHidden/>
              </w:rPr>
              <w:fldChar w:fldCharType="end"/>
            </w:r>
          </w:hyperlink>
        </w:p>
        <w:p w14:paraId="52D43F1D" w14:textId="77777777" w:rsidR="00D30DC3" w:rsidRDefault="00D30DC3">
          <w:pPr>
            <w:pStyle w:val="TOC2"/>
            <w:tabs>
              <w:tab w:val="right" w:leader="dot" w:pos="9350"/>
            </w:tabs>
            <w:rPr>
              <w:noProof/>
            </w:rPr>
          </w:pPr>
          <w:hyperlink w:anchor="_Toc96011185" w:history="1">
            <w:r w:rsidRPr="00A459D4">
              <w:rPr>
                <w:rStyle w:val="Hyperlink"/>
                <w:noProof/>
              </w:rPr>
              <w:t>Facet Grid</w:t>
            </w:r>
            <w:r>
              <w:rPr>
                <w:noProof/>
                <w:webHidden/>
              </w:rPr>
              <w:tab/>
            </w:r>
            <w:r>
              <w:rPr>
                <w:noProof/>
                <w:webHidden/>
              </w:rPr>
              <w:fldChar w:fldCharType="begin"/>
            </w:r>
            <w:r>
              <w:rPr>
                <w:noProof/>
                <w:webHidden/>
              </w:rPr>
              <w:instrText xml:space="preserve"> PAGEREF _Toc96011185 \h </w:instrText>
            </w:r>
            <w:r>
              <w:rPr>
                <w:noProof/>
                <w:webHidden/>
              </w:rPr>
            </w:r>
            <w:r>
              <w:rPr>
                <w:noProof/>
                <w:webHidden/>
              </w:rPr>
              <w:fldChar w:fldCharType="separate"/>
            </w:r>
            <w:r>
              <w:rPr>
                <w:noProof/>
                <w:webHidden/>
              </w:rPr>
              <w:t>7</w:t>
            </w:r>
            <w:r>
              <w:rPr>
                <w:noProof/>
                <w:webHidden/>
              </w:rPr>
              <w:fldChar w:fldCharType="end"/>
            </w:r>
          </w:hyperlink>
        </w:p>
        <w:p w14:paraId="33862AA8" w14:textId="77777777" w:rsidR="00D30DC3" w:rsidRDefault="00D30DC3">
          <w:pPr>
            <w:pStyle w:val="TOC1"/>
            <w:tabs>
              <w:tab w:val="right" w:leader="dot" w:pos="9350"/>
            </w:tabs>
            <w:rPr>
              <w:noProof/>
            </w:rPr>
          </w:pPr>
          <w:hyperlink w:anchor="_Toc96011186" w:history="1">
            <w:r w:rsidRPr="00A459D4">
              <w:rPr>
                <w:rStyle w:val="Hyperlink"/>
                <w:noProof/>
              </w:rPr>
              <w:t>Exercise 1</w:t>
            </w:r>
            <w:r>
              <w:rPr>
                <w:noProof/>
                <w:webHidden/>
              </w:rPr>
              <w:tab/>
            </w:r>
            <w:r>
              <w:rPr>
                <w:noProof/>
                <w:webHidden/>
              </w:rPr>
              <w:fldChar w:fldCharType="begin"/>
            </w:r>
            <w:r>
              <w:rPr>
                <w:noProof/>
                <w:webHidden/>
              </w:rPr>
              <w:instrText xml:space="preserve"> PAGEREF _Toc96011186 \h </w:instrText>
            </w:r>
            <w:r>
              <w:rPr>
                <w:noProof/>
                <w:webHidden/>
              </w:rPr>
            </w:r>
            <w:r>
              <w:rPr>
                <w:noProof/>
                <w:webHidden/>
              </w:rPr>
              <w:fldChar w:fldCharType="separate"/>
            </w:r>
            <w:r>
              <w:rPr>
                <w:noProof/>
                <w:webHidden/>
              </w:rPr>
              <w:t>9</w:t>
            </w:r>
            <w:r>
              <w:rPr>
                <w:noProof/>
                <w:webHidden/>
              </w:rPr>
              <w:fldChar w:fldCharType="end"/>
            </w:r>
          </w:hyperlink>
        </w:p>
        <w:p w14:paraId="3D1F30D2" w14:textId="77777777" w:rsidR="00D30DC3" w:rsidRDefault="00D30DC3">
          <w:pPr>
            <w:pStyle w:val="TOC2"/>
            <w:tabs>
              <w:tab w:val="right" w:leader="dot" w:pos="9350"/>
            </w:tabs>
            <w:rPr>
              <w:noProof/>
            </w:rPr>
          </w:pPr>
          <w:hyperlink w:anchor="_Toc96011187" w:history="1">
            <w:r w:rsidRPr="00A459D4">
              <w:rPr>
                <w:rStyle w:val="Hyperlink"/>
                <w:noProof/>
              </w:rPr>
              <w:t>Exercise 1a: Answer</w:t>
            </w:r>
            <w:r>
              <w:rPr>
                <w:noProof/>
                <w:webHidden/>
              </w:rPr>
              <w:tab/>
            </w:r>
            <w:r>
              <w:rPr>
                <w:noProof/>
                <w:webHidden/>
              </w:rPr>
              <w:fldChar w:fldCharType="begin"/>
            </w:r>
            <w:r>
              <w:rPr>
                <w:noProof/>
                <w:webHidden/>
              </w:rPr>
              <w:instrText xml:space="preserve"> PAGEREF _Toc96011187 \h </w:instrText>
            </w:r>
            <w:r>
              <w:rPr>
                <w:noProof/>
                <w:webHidden/>
              </w:rPr>
            </w:r>
            <w:r>
              <w:rPr>
                <w:noProof/>
                <w:webHidden/>
              </w:rPr>
              <w:fldChar w:fldCharType="separate"/>
            </w:r>
            <w:r>
              <w:rPr>
                <w:noProof/>
                <w:webHidden/>
              </w:rPr>
              <w:t>10</w:t>
            </w:r>
            <w:r>
              <w:rPr>
                <w:noProof/>
                <w:webHidden/>
              </w:rPr>
              <w:fldChar w:fldCharType="end"/>
            </w:r>
          </w:hyperlink>
        </w:p>
        <w:p w14:paraId="70A0AE32" w14:textId="77777777" w:rsidR="00D30DC3" w:rsidRDefault="00D30DC3">
          <w:pPr>
            <w:pStyle w:val="TOC1"/>
            <w:tabs>
              <w:tab w:val="right" w:leader="dot" w:pos="9350"/>
            </w:tabs>
            <w:rPr>
              <w:noProof/>
            </w:rPr>
          </w:pPr>
          <w:hyperlink w:anchor="_Toc96011188" w:history="1">
            <w:r w:rsidRPr="00A459D4">
              <w:rPr>
                <w:rStyle w:val="Hyperlink"/>
                <w:noProof/>
              </w:rPr>
              <w:t>Exercise 2</w:t>
            </w:r>
            <w:r>
              <w:rPr>
                <w:noProof/>
                <w:webHidden/>
              </w:rPr>
              <w:tab/>
            </w:r>
            <w:r>
              <w:rPr>
                <w:noProof/>
                <w:webHidden/>
              </w:rPr>
              <w:fldChar w:fldCharType="begin"/>
            </w:r>
            <w:r>
              <w:rPr>
                <w:noProof/>
                <w:webHidden/>
              </w:rPr>
              <w:instrText xml:space="preserve"> PAGEREF _Toc96011188 \h </w:instrText>
            </w:r>
            <w:r>
              <w:rPr>
                <w:noProof/>
                <w:webHidden/>
              </w:rPr>
            </w:r>
            <w:r>
              <w:rPr>
                <w:noProof/>
                <w:webHidden/>
              </w:rPr>
              <w:fldChar w:fldCharType="separate"/>
            </w:r>
            <w:r>
              <w:rPr>
                <w:noProof/>
                <w:webHidden/>
              </w:rPr>
              <w:t>10</w:t>
            </w:r>
            <w:r>
              <w:rPr>
                <w:noProof/>
                <w:webHidden/>
              </w:rPr>
              <w:fldChar w:fldCharType="end"/>
            </w:r>
          </w:hyperlink>
        </w:p>
        <w:p w14:paraId="5F47A00F" w14:textId="77777777" w:rsidR="00D30DC3" w:rsidRDefault="00D30DC3">
          <w:pPr>
            <w:pStyle w:val="TOC2"/>
            <w:tabs>
              <w:tab w:val="right" w:leader="dot" w:pos="9350"/>
            </w:tabs>
            <w:rPr>
              <w:noProof/>
            </w:rPr>
          </w:pPr>
          <w:hyperlink w:anchor="_Toc96011189" w:history="1">
            <w:r w:rsidRPr="00A459D4">
              <w:rPr>
                <w:rStyle w:val="Hyperlink"/>
                <w:noProof/>
              </w:rPr>
              <w:t>Exercise 2: Answer</w:t>
            </w:r>
            <w:r>
              <w:rPr>
                <w:noProof/>
                <w:webHidden/>
              </w:rPr>
              <w:tab/>
            </w:r>
            <w:r>
              <w:rPr>
                <w:noProof/>
                <w:webHidden/>
              </w:rPr>
              <w:fldChar w:fldCharType="begin"/>
            </w:r>
            <w:r>
              <w:rPr>
                <w:noProof/>
                <w:webHidden/>
              </w:rPr>
              <w:instrText xml:space="preserve"> PAGEREF _Toc96011189 \h </w:instrText>
            </w:r>
            <w:r>
              <w:rPr>
                <w:noProof/>
                <w:webHidden/>
              </w:rPr>
            </w:r>
            <w:r>
              <w:rPr>
                <w:noProof/>
                <w:webHidden/>
              </w:rPr>
              <w:fldChar w:fldCharType="separate"/>
            </w:r>
            <w:r>
              <w:rPr>
                <w:noProof/>
                <w:webHidden/>
              </w:rPr>
              <w:t>10</w:t>
            </w:r>
            <w:r>
              <w:rPr>
                <w:noProof/>
                <w:webHidden/>
              </w:rPr>
              <w:fldChar w:fldCharType="end"/>
            </w:r>
          </w:hyperlink>
        </w:p>
        <w:p w14:paraId="59D44EDE" w14:textId="77777777" w:rsidR="00D30DC3" w:rsidRDefault="00D30DC3">
          <w:pPr>
            <w:pStyle w:val="TOC1"/>
            <w:tabs>
              <w:tab w:val="right" w:leader="dot" w:pos="9350"/>
            </w:tabs>
            <w:rPr>
              <w:noProof/>
            </w:rPr>
          </w:pPr>
          <w:hyperlink w:anchor="_Toc96011190" w:history="1">
            <w:r w:rsidRPr="00A459D4">
              <w:rPr>
                <w:rStyle w:val="Hyperlink"/>
                <w:noProof/>
              </w:rPr>
              <w:t>Geoms Can Transform Data</w:t>
            </w:r>
            <w:r>
              <w:rPr>
                <w:noProof/>
                <w:webHidden/>
              </w:rPr>
              <w:tab/>
            </w:r>
            <w:r>
              <w:rPr>
                <w:noProof/>
                <w:webHidden/>
              </w:rPr>
              <w:fldChar w:fldCharType="begin"/>
            </w:r>
            <w:r>
              <w:rPr>
                <w:noProof/>
                <w:webHidden/>
              </w:rPr>
              <w:instrText xml:space="preserve"> PAGEREF _Toc96011190 \h </w:instrText>
            </w:r>
            <w:r>
              <w:rPr>
                <w:noProof/>
                <w:webHidden/>
              </w:rPr>
            </w:r>
            <w:r>
              <w:rPr>
                <w:noProof/>
                <w:webHidden/>
              </w:rPr>
              <w:fldChar w:fldCharType="separate"/>
            </w:r>
            <w:r>
              <w:rPr>
                <w:noProof/>
                <w:webHidden/>
              </w:rPr>
              <w:t>11</w:t>
            </w:r>
            <w:r>
              <w:rPr>
                <w:noProof/>
                <w:webHidden/>
              </w:rPr>
              <w:fldChar w:fldCharType="end"/>
            </w:r>
          </w:hyperlink>
        </w:p>
        <w:p w14:paraId="40E2784F" w14:textId="77777777" w:rsidR="00D30DC3" w:rsidRDefault="00D30DC3">
          <w:pPr>
            <w:pStyle w:val="TOC1"/>
            <w:tabs>
              <w:tab w:val="right" w:leader="dot" w:pos="9350"/>
            </w:tabs>
            <w:rPr>
              <w:noProof/>
            </w:rPr>
          </w:pPr>
          <w:hyperlink w:anchor="_Toc96011191" w:history="1">
            <w:r w:rsidRPr="00A459D4">
              <w:rPr>
                <w:rStyle w:val="Hyperlink"/>
                <w:noProof/>
              </w:rPr>
              <w:t>Avoid Transformations When Necessary</w:t>
            </w:r>
            <w:r>
              <w:rPr>
                <w:noProof/>
                <w:webHidden/>
              </w:rPr>
              <w:tab/>
            </w:r>
            <w:r>
              <w:rPr>
                <w:noProof/>
                <w:webHidden/>
              </w:rPr>
              <w:fldChar w:fldCharType="begin"/>
            </w:r>
            <w:r>
              <w:rPr>
                <w:noProof/>
                <w:webHidden/>
              </w:rPr>
              <w:instrText xml:space="preserve"> PAGEREF _Toc96011191 \h </w:instrText>
            </w:r>
            <w:r>
              <w:rPr>
                <w:noProof/>
                <w:webHidden/>
              </w:rPr>
            </w:r>
            <w:r>
              <w:rPr>
                <w:noProof/>
                <w:webHidden/>
              </w:rPr>
              <w:fldChar w:fldCharType="separate"/>
            </w:r>
            <w:r>
              <w:rPr>
                <w:noProof/>
                <w:webHidden/>
              </w:rPr>
              <w:t>18</w:t>
            </w:r>
            <w:r>
              <w:rPr>
                <w:noProof/>
                <w:webHidden/>
              </w:rPr>
              <w:fldChar w:fldCharType="end"/>
            </w:r>
          </w:hyperlink>
        </w:p>
        <w:p w14:paraId="4B2E4A7C" w14:textId="77777777" w:rsidR="00D30DC3" w:rsidRDefault="00D30DC3">
          <w:pPr>
            <w:pStyle w:val="TOC1"/>
            <w:tabs>
              <w:tab w:val="right" w:leader="dot" w:pos="9350"/>
            </w:tabs>
            <w:rPr>
              <w:noProof/>
            </w:rPr>
          </w:pPr>
          <w:hyperlink w:anchor="_Toc96011192" w:history="1">
            <w:r w:rsidRPr="00A459D4">
              <w:rPr>
                <w:rStyle w:val="Hyperlink"/>
                <w:noProof/>
              </w:rPr>
              <w:t>Refining Plots</w:t>
            </w:r>
            <w:r>
              <w:rPr>
                <w:noProof/>
                <w:webHidden/>
              </w:rPr>
              <w:tab/>
            </w:r>
            <w:r>
              <w:rPr>
                <w:noProof/>
                <w:webHidden/>
              </w:rPr>
              <w:fldChar w:fldCharType="begin"/>
            </w:r>
            <w:r>
              <w:rPr>
                <w:noProof/>
                <w:webHidden/>
              </w:rPr>
              <w:instrText xml:space="preserve"> PAGEREF _Toc96011192 \h </w:instrText>
            </w:r>
            <w:r>
              <w:rPr>
                <w:noProof/>
                <w:webHidden/>
              </w:rPr>
            </w:r>
            <w:r>
              <w:rPr>
                <w:noProof/>
                <w:webHidden/>
              </w:rPr>
              <w:fldChar w:fldCharType="separate"/>
            </w:r>
            <w:r>
              <w:rPr>
                <w:noProof/>
                <w:webHidden/>
              </w:rPr>
              <w:t>22</w:t>
            </w:r>
            <w:r>
              <w:rPr>
                <w:noProof/>
                <w:webHidden/>
              </w:rPr>
              <w:fldChar w:fldCharType="end"/>
            </w:r>
          </w:hyperlink>
        </w:p>
        <w:p w14:paraId="49EC6471" w14:textId="77777777" w:rsidR="00D30DC3" w:rsidRDefault="00D30DC3">
          <w:pPr>
            <w:pStyle w:val="TOC2"/>
            <w:tabs>
              <w:tab w:val="right" w:leader="dot" w:pos="9350"/>
            </w:tabs>
            <w:rPr>
              <w:noProof/>
            </w:rPr>
          </w:pPr>
          <w:hyperlink w:anchor="_Toc96011193" w:history="1">
            <w:r w:rsidRPr="00A459D4">
              <w:rPr>
                <w:rStyle w:val="Hyperlink"/>
                <w:noProof/>
              </w:rPr>
              <w:t>Figure Titles</w:t>
            </w:r>
            <w:r>
              <w:rPr>
                <w:noProof/>
                <w:webHidden/>
              </w:rPr>
              <w:tab/>
            </w:r>
            <w:r>
              <w:rPr>
                <w:noProof/>
                <w:webHidden/>
              </w:rPr>
              <w:fldChar w:fldCharType="begin"/>
            </w:r>
            <w:r>
              <w:rPr>
                <w:noProof/>
                <w:webHidden/>
              </w:rPr>
              <w:instrText xml:space="preserve"> PAGEREF _Toc96011193 \h </w:instrText>
            </w:r>
            <w:r>
              <w:rPr>
                <w:noProof/>
                <w:webHidden/>
              </w:rPr>
            </w:r>
            <w:r>
              <w:rPr>
                <w:noProof/>
                <w:webHidden/>
              </w:rPr>
              <w:fldChar w:fldCharType="separate"/>
            </w:r>
            <w:r>
              <w:rPr>
                <w:noProof/>
                <w:webHidden/>
              </w:rPr>
              <w:t>22</w:t>
            </w:r>
            <w:r>
              <w:rPr>
                <w:noProof/>
                <w:webHidden/>
              </w:rPr>
              <w:fldChar w:fldCharType="end"/>
            </w:r>
          </w:hyperlink>
        </w:p>
        <w:p w14:paraId="0CD62463" w14:textId="77777777" w:rsidR="00D30DC3" w:rsidRDefault="00D30DC3">
          <w:pPr>
            <w:pStyle w:val="TOC2"/>
            <w:tabs>
              <w:tab w:val="right" w:leader="dot" w:pos="9350"/>
            </w:tabs>
            <w:rPr>
              <w:noProof/>
            </w:rPr>
          </w:pPr>
          <w:hyperlink w:anchor="_Toc96011194" w:history="1">
            <w:r w:rsidRPr="00A459D4">
              <w:rPr>
                <w:rStyle w:val="Hyperlink"/>
                <w:noProof/>
              </w:rPr>
              <w:t>Axis and Legend Titles</w:t>
            </w:r>
            <w:r>
              <w:rPr>
                <w:noProof/>
                <w:webHidden/>
              </w:rPr>
              <w:tab/>
            </w:r>
            <w:r>
              <w:rPr>
                <w:noProof/>
                <w:webHidden/>
              </w:rPr>
              <w:fldChar w:fldCharType="begin"/>
            </w:r>
            <w:r>
              <w:rPr>
                <w:noProof/>
                <w:webHidden/>
              </w:rPr>
              <w:instrText xml:space="preserve"> PAGEREF _Toc96011194 \h </w:instrText>
            </w:r>
            <w:r>
              <w:rPr>
                <w:noProof/>
                <w:webHidden/>
              </w:rPr>
            </w:r>
            <w:r>
              <w:rPr>
                <w:noProof/>
                <w:webHidden/>
              </w:rPr>
              <w:fldChar w:fldCharType="separate"/>
            </w:r>
            <w:r>
              <w:rPr>
                <w:noProof/>
                <w:webHidden/>
              </w:rPr>
              <w:t>23</w:t>
            </w:r>
            <w:r>
              <w:rPr>
                <w:noProof/>
                <w:webHidden/>
              </w:rPr>
              <w:fldChar w:fldCharType="end"/>
            </w:r>
          </w:hyperlink>
        </w:p>
        <w:p w14:paraId="0E3E9B92" w14:textId="77777777" w:rsidR="00D30DC3" w:rsidRDefault="00D30DC3">
          <w:pPr>
            <w:pStyle w:val="TOC2"/>
            <w:tabs>
              <w:tab w:val="right" w:leader="dot" w:pos="9350"/>
            </w:tabs>
            <w:rPr>
              <w:noProof/>
            </w:rPr>
          </w:pPr>
          <w:hyperlink w:anchor="_Toc96011195" w:history="1">
            <w:r w:rsidRPr="00A459D4">
              <w:rPr>
                <w:rStyle w:val="Hyperlink"/>
                <w:noProof/>
              </w:rPr>
              <w:t>Refining Plot Examples</w:t>
            </w:r>
            <w:r>
              <w:rPr>
                <w:noProof/>
                <w:webHidden/>
              </w:rPr>
              <w:tab/>
            </w:r>
            <w:r>
              <w:rPr>
                <w:noProof/>
                <w:webHidden/>
              </w:rPr>
              <w:fldChar w:fldCharType="begin"/>
            </w:r>
            <w:r>
              <w:rPr>
                <w:noProof/>
                <w:webHidden/>
              </w:rPr>
              <w:instrText xml:space="preserve"> PAGEREF _Toc96011195 \h </w:instrText>
            </w:r>
            <w:r>
              <w:rPr>
                <w:noProof/>
                <w:webHidden/>
              </w:rPr>
            </w:r>
            <w:r>
              <w:rPr>
                <w:noProof/>
                <w:webHidden/>
              </w:rPr>
              <w:fldChar w:fldCharType="separate"/>
            </w:r>
            <w:r>
              <w:rPr>
                <w:noProof/>
                <w:webHidden/>
              </w:rPr>
              <w:t>25</w:t>
            </w:r>
            <w:r>
              <w:rPr>
                <w:noProof/>
                <w:webHidden/>
              </w:rPr>
              <w:fldChar w:fldCharType="end"/>
            </w:r>
          </w:hyperlink>
        </w:p>
        <w:p w14:paraId="12E2ECF5" w14:textId="77777777" w:rsidR="00D30DC3" w:rsidRDefault="00D30DC3">
          <w:pPr>
            <w:pStyle w:val="TOC1"/>
            <w:tabs>
              <w:tab w:val="right" w:leader="dot" w:pos="9350"/>
            </w:tabs>
            <w:rPr>
              <w:noProof/>
            </w:rPr>
          </w:pPr>
          <w:hyperlink w:anchor="_Toc96011196" w:history="1">
            <w:r w:rsidRPr="00A459D4">
              <w:rPr>
                <w:rStyle w:val="Hyperlink"/>
                <w:noProof/>
              </w:rPr>
              <w:t>Using Color to Your Advantage</w:t>
            </w:r>
            <w:r>
              <w:rPr>
                <w:noProof/>
                <w:webHidden/>
              </w:rPr>
              <w:tab/>
            </w:r>
            <w:r>
              <w:rPr>
                <w:noProof/>
                <w:webHidden/>
              </w:rPr>
              <w:fldChar w:fldCharType="begin"/>
            </w:r>
            <w:r>
              <w:rPr>
                <w:noProof/>
                <w:webHidden/>
              </w:rPr>
              <w:instrText xml:space="preserve"> PAGEREF _Toc96011196 \h </w:instrText>
            </w:r>
            <w:r>
              <w:rPr>
                <w:noProof/>
                <w:webHidden/>
              </w:rPr>
            </w:r>
            <w:r>
              <w:rPr>
                <w:noProof/>
                <w:webHidden/>
              </w:rPr>
              <w:fldChar w:fldCharType="separate"/>
            </w:r>
            <w:r>
              <w:rPr>
                <w:noProof/>
                <w:webHidden/>
              </w:rPr>
              <w:t>30</w:t>
            </w:r>
            <w:r>
              <w:rPr>
                <w:noProof/>
                <w:webHidden/>
              </w:rPr>
              <w:fldChar w:fldCharType="end"/>
            </w:r>
          </w:hyperlink>
        </w:p>
        <w:p w14:paraId="26A94055" w14:textId="77777777" w:rsidR="00D30DC3" w:rsidRDefault="00D30DC3">
          <w:pPr>
            <w:pStyle w:val="TOC2"/>
            <w:tabs>
              <w:tab w:val="right" w:leader="dot" w:pos="9350"/>
            </w:tabs>
            <w:rPr>
              <w:noProof/>
            </w:rPr>
          </w:pPr>
          <w:hyperlink w:anchor="_Toc96011197" w:history="1">
            <w:r w:rsidRPr="00A459D4">
              <w:rPr>
                <w:rStyle w:val="Hyperlink"/>
                <w:noProof/>
              </w:rPr>
              <w:t>RColorBrewer</w:t>
            </w:r>
            <w:r>
              <w:rPr>
                <w:noProof/>
                <w:webHidden/>
              </w:rPr>
              <w:tab/>
            </w:r>
            <w:r>
              <w:rPr>
                <w:noProof/>
                <w:webHidden/>
              </w:rPr>
              <w:fldChar w:fldCharType="begin"/>
            </w:r>
            <w:r>
              <w:rPr>
                <w:noProof/>
                <w:webHidden/>
              </w:rPr>
              <w:instrText xml:space="preserve"> PAGEREF _Toc96011197 \h </w:instrText>
            </w:r>
            <w:r>
              <w:rPr>
                <w:noProof/>
                <w:webHidden/>
              </w:rPr>
            </w:r>
            <w:r>
              <w:rPr>
                <w:noProof/>
                <w:webHidden/>
              </w:rPr>
              <w:fldChar w:fldCharType="separate"/>
            </w:r>
            <w:r>
              <w:rPr>
                <w:noProof/>
                <w:webHidden/>
              </w:rPr>
              <w:t>30</w:t>
            </w:r>
            <w:r>
              <w:rPr>
                <w:noProof/>
                <w:webHidden/>
              </w:rPr>
              <w:fldChar w:fldCharType="end"/>
            </w:r>
          </w:hyperlink>
        </w:p>
        <w:p w14:paraId="4615C1BD" w14:textId="77777777" w:rsidR="00D30DC3" w:rsidRDefault="00D30DC3">
          <w:pPr>
            <w:pStyle w:val="TOC1"/>
            <w:tabs>
              <w:tab w:val="right" w:leader="dot" w:pos="9350"/>
            </w:tabs>
            <w:rPr>
              <w:noProof/>
            </w:rPr>
          </w:pPr>
          <w:hyperlink w:anchor="_Toc96011198" w:history="1">
            <w:r w:rsidRPr="00A459D4">
              <w:rPr>
                <w:rStyle w:val="Hyperlink"/>
                <w:noProof/>
              </w:rPr>
              <w:t>Using Themes</w:t>
            </w:r>
            <w:r>
              <w:rPr>
                <w:noProof/>
                <w:webHidden/>
              </w:rPr>
              <w:tab/>
            </w:r>
            <w:r>
              <w:rPr>
                <w:noProof/>
                <w:webHidden/>
              </w:rPr>
              <w:fldChar w:fldCharType="begin"/>
            </w:r>
            <w:r>
              <w:rPr>
                <w:noProof/>
                <w:webHidden/>
              </w:rPr>
              <w:instrText xml:space="preserve"> PAGEREF _Toc96011198 \h </w:instrText>
            </w:r>
            <w:r>
              <w:rPr>
                <w:noProof/>
                <w:webHidden/>
              </w:rPr>
            </w:r>
            <w:r>
              <w:rPr>
                <w:noProof/>
                <w:webHidden/>
              </w:rPr>
              <w:fldChar w:fldCharType="separate"/>
            </w:r>
            <w:r>
              <w:rPr>
                <w:noProof/>
                <w:webHidden/>
              </w:rPr>
              <w:t>37</w:t>
            </w:r>
            <w:r>
              <w:rPr>
                <w:noProof/>
                <w:webHidden/>
              </w:rPr>
              <w:fldChar w:fldCharType="end"/>
            </w:r>
          </w:hyperlink>
        </w:p>
        <w:p w14:paraId="4BB646BA" w14:textId="77777777" w:rsidR="00D30DC3" w:rsidRDefault="00D30DC3">
          <w:pPr>
            <w:pStyle w:val="TOC1"/>
            <w:tabs>
              <w:tab w:val="right" w:leader="dot" w:pos="9350"/>
            </w:tabs>
            <w:rPr>
              <w:noProof/>
            </w:rPr>
          </w:pPr>
          <w:hyperlink w:anchor="_Toc96011199" w:history="1">
            <w:r w:rsidRPr="00A459D4">
              <w:rPr>
                <w:rStyle w:val="Hyperlink"/>
                <w:noProof/>
              </w:rPr>
              <w:t>References</w:t>
            </w:r>
            <w:r>
              <w:rPr>
                <w:noProof/>
                <w:webHidden/>
              </w:rPr>
              <w:tab/>
            </w:r>
            <w:r>
              <w:rPr>
                <w:noProof/>
                <w:webHidden/>
              </w:rPr>
              <w:fldChar w:fldCharType="begin"/>
            </w:r>
            <w:r>
              <w:rPr>
                <w:noProof/>
                <w:webHidden/>
              </w:rPr>
              <w:instrText xml:space="preserve"> PAGEREF _Toc96011199 \h </w:instrText>
            </w:r>
            <w:r>
              <w:rPr>
                <w:noProof/>
                <w:webHidden/>
              </w:rPr>
            </w:r>
            <w:r>
              <w:rPr>
                <w:noProof/>
                <w:webHidden/>
              </w:rPr>
              <w:fldChar w:fldCharType="separate"/>
            </w:r>
            <w:r>
              <w:rPr>
                <w:noProof/>
                <w:webHidden/>
              </w:rPr>
              <w:t>39</w:t>
            </w:r>
            <w:r>
              <w:rPr>
                <w:noProof/>
                <w:webHidden/>
              </w:rPr>
              <w:fldChar w:fldCharType="end"/>
            </w:r>
          </w:hyperlink>
        </w:p>
        <w:p w14:paraId="2AC429F5" w14:textId="77777777" w:rsidR="008D4D9C" w:rsidRDefault="00341B8E">
          <w:r>
            <w:fldChar w:fldCharType="end"/>
          </w:r>
        </w:p>
      </w:sdtContent>
    </w:sdt>
    <w:p w14:paraId="428A746B" w14:textId="77777777" w:rsidR="008D4D9C" w:rsidRDefault="00341B8E">
      <w:pPr>
        <w:pStyle w:val="Heading1"/>
      </w:pPr>
      <w:bookmarkStart w:id="0" w:name="introduction"/>
      <w:bookmarkStart w:id="1" w:name="_Toc96011179"/>
      <w:r>
        <w:t>Introduction</w:t>
      </w:r>
      <w:bookmarkEnd w:id="1"/>
    </w:p>
    <w:p w14:paraId="54A11399" w14:textId="77777777" w:rsidR="008D4D9C" w:rsidRDefault="00341B8E">
      <w:pPr>
        <w:pStyle w:val="Heading2"/>
      </w:pPr>
      <w:bookmarkStart w:id="2" w:name="data-used-in-this-lesson"/>
      <w:bookmarkStart w:id="3" w:name="_Toc96011180"/>
      <w:r>
        <w:t>Data Used in this Lesson</w:t>
      </w:r>
      <w:bookmarkEnd w:id="3"/>
    </w:p>
    <w:p w14:paraId="4279AF8C" w14:textId="77777777" w:rsidR="008D4D9C" w:rsidRDefault="00341B8E">
      <w:pPr>
        <w:pStyle w:val="Compact"/>
        <w:numPr>
          <w:ilvl w:val="0"/>
          <w:numId w:val="2"/>
        </w:numPr>
      </w:pPr>
      <w:r>
        <w:t xml:space="preserve">gapminder data as part of </w:t>
      </w:r>
      <w:hyperlink r:id="rId7">
        <w:r>
          <w:rPr>
            <w:rStyle w:val="Hyperlink"/>
          </w:rPr>
          <w:t>gapminder package</w:t>
        </w:r>
      </w:hyperlink>
    </w:p>
    <w:p w14:paraId="515054F7" w14:textId="77777777" w:rsidR="008D4D9C" w:rsidRDefault="00341B8E">
      <w:pPr>
        <w:pStyle w:val="Heading2"/>
      </w:pPr>
      <w:bookmarkStart w:id="4" w:name="packages-used-in-this-lesson"/>
      <w:bookmarkStart w:id="5" w:name="_Toc96011181"/>
      <w:bookmarkEnd w:id="2"/>
      <w:r>
        <w:t>Packages Used in this Lesson</w:t>
      </w:r>
      <w:bookmarkEnd w:id="5"/>
    </w:p>
    <w:p w14:paraId="11D87009" w14:textId="77777777" w:rsidR="008D4D9C" w:rsidRDefault="00341B8E">
      <w:pPr>
        <w:pStyle w:val="Compact"/>
        <w:numPr>
          <w:ilvl w:val="0"/>
          <w:numId w:val="3"/>
        </w:numPr>
      </w:pPr>
      <w:r>
        <w:t>gapminder</w:t>
      </w:r>
    </w:p>
    <w:p w14:paraId="374EB6C0" w14:textId="77777777" w:rsidR="008D4D9C" w:rsidRDefault="00341B8E">
      <w:pPr>
        <w:pStyle w:val="Compact"/>
        <w:numPr>
          <w:ilvl w:val="0"/>
          <w:numId w:val="3"/>
        </w:numPr>
      </w:pPr>
      <w:r>
        <w:t>tidyverse</w:t>
      </w:r>
    </w:p>
    <w:p w14:paraId="61C5C767" w14:textId="77777777" w:rsidR="008D4D9C" w:rsidRDefault="00341B8E">
      <w:pPr>
        <w:pStyle w:val="Compact"/>
        <w:numPr>
          <w:ilvl w:val="0"/>
          <w:numId w:val="3"/>
        </w:numPr>
      </w:pPr>
      <w:r>
        <w:lastRenderedPageBreak/>
        <w:t>socviz</w:t>
      </w:r>
    </w:p>
    <w:p w14:paraId="7B7FAA95" w14:textId="77777777" w:rsidR="008D4D9C" w:rsidRDefault="00341B8E">
      <w:pPr>
        <w:pStyle w:val="Compact"/>
        <w:numPr>
          <w:ilvl w:val="0"/>
          <w:numId w:val="3"/>
        </w:numPr>
      </w:pPr>
      <w:r>
        <w:t>ggrepel</w:t>
      </w:r>
    </w:p>
    <w:p w14:paraId="6BC0131B" w14:textId="77777777" w:rsidR="008D4D9C" w:rsidRDefault="00341B8E">
      <w:pPr>
        <w:pStyle w:val="Compact"/>
        <w:numPr>
          <w:ilvl w:val="0"/>
          <w:numId w:val="3"/>
        </w:numPr>
      </w:pPr>
      <w:r>
        <w:t>RColorBrewer</w:t>
      </w:r>
    </w:p>
    <w:p w14:paraId="42A9F21D" w14:textId="77777777" w:rsidR="008D4D9C" w:rsidRDefault="00341B8E">
      <w:pPr>
        <w:pStyle w:val="Heading1"/>
      </w:pPr>
      <w:bookmarkStart w:id="6" w:name="grouped-data-and-the-group-aesthetic"/>
      <w:bookmarkStart w:id="7" w:name="_Toc96011182"/>
      <w:bookmarkEnd w:id="0"/>
      <w:bookmarkEnd w:id="4"/>
      <w:r>
        <w:t>Grouped Data and the “Group” Aesthetic</w:t>
      </w:r>
      <w:bookmarkEnd w:id="7"/>
    </w:p>
    <w:p w14:paraId="0CBA0D64" w14:textId="77777777" w:rsidR="008D4D9C" w:rsidRDefault="00341B8E">
      <w:pPr>
        <w:pStyle w:val="FirstParagraph"/>
      </w:pPr>
      <w:r>
        <w:t>First we need to load our libraries.</w:t>
      </w:r>
    </w:p>
    <w:p w14:paraId="58A07A69" w14:textId="77777777" w:rsidR="008D4D9C" w:rsidRDefault="00341B8E">
      <w:pPr>
        <w:pStyle w:val="BodyText"/>
      </w:pPr>
      <w:r>
        <w:t>One</w:t>
      </w:r>
      <w:r>
        <w:t xml:space="preserve"> of our goals is to learn how to make new kinds of graph. This means learning some new </w:t>
      </w:r>
      <w:r>
        <w:rPr>
          <w:rStyle w:val="VerbatimChar"/>
        </w:rPr>
        <w:t>geoms</w:t>
      </w:r>
      <w:r>
        <w:t>, the functions that make particular kinds of plots. But we will also get a better sense of what ggplot is doing when it draws plots, and learn more about how to wr</w:t>
      </w:r>
      <w:r>
        <w:t>ite code that prepares our data to be plotted (Healy, 2018b).</w:t>
      </w:r>
    </w:p>
    <w:p w14:paraId="1F84FA1E" w14:textId="77777777" w:rsidR="008D4D9C" w:rsidRDefault="00341B8E">
      <w:pPr>
        <w:pStyle w:val="BodyText"/>
      </w:pPr>
      <w:r>
        <w:t>In this lesson we will discuss some useful features of ggplot and also talk about ways that these features can cause problems. They have to do with how to tell ggplot more about the internal str</w:t>
      </w:r>
      <w:r>
        <w:t>ucture of your data (</w:t>
      </w:r>
      <w:r>
        <w:rPr>
          <w:i/>
          <w:iCs/>
        </w:rPr>
        <w:t>grouping</w:t>
      </w:r>
      <w:r>
        <w:t>), how to break up your data into pieces for a plot (</w:t>
      </w:r>
      <w:r>
        <w:rPr>
          <w:i/>
          <w:iCs/>
        </w:rPr>
        <w:t>faceting</w:t>
      </w:r>
      <w:r>
        <w:t>), and how to get ggplot to perform some calculations on or summarize your data before producing the plot (</w:t>
      </w:r>
      <w:r>
        <w:rPr>
          <w:i/>
          <w:iCs/>
        </w:rPr>
        <w:t>transforming</w:t>
      </w:r>
      <w:r>
        <w:t>) (Healy, 2018b).</w:t>
      </w:r>
    </w:p>
    <w:p w14:paraId="4B7C20EC" w14:textId="77777777" w:rsidR="008D4D9C" w:rsidRDefault="00341B8E">
      <w:pPr>
        <w:pStyle w:val="BodyText"/>
      </w:pPr>
      <w:r>
        <w:t>As I have mentioned both in c</w:t>
      </w:r>
      <w:r>
        <w:t>lass and in the labs, code almost never works properly the first time you write it. This is the main reason why it is important to type out the lab exercises and follow along manually. This gives you a much better sense of how the syntax of the language wo</w:t>
      </w:r>
      <w:r>
        <w:t>rks.</w:t>
      </w:r>
    </w:p>
    <w:p w14:paraId="7407D745" w14:textId="77777777" w:rsidR="008D4D9C" w:rsidRDefault="00341B8E">
      <w:pPr>
        <w:pStyle w:val="BodyText"/>
      </w:pPr>
      <w:r>
        <w:t xml:space="preserve">As we noted in the last lecture The </w:t>
      </w:r>
      <w:r>
        <w:rPr>
          <w:rStyle w:val="VerbatimChar"/>
        </w:rPr>
        <w:t>ggplot</w:t>
      </w:r>
      <w:r>
        <w:t xml:space="preserve"> library is an implementation of the “grammar” of graphics, an idea developed by Wilkinson. The grammar is a set of rules for producing graphics from data, taking pieces of data and mapping them to geometric o</w:t>
      </w:r>
      <w:r>
        <w:t>bjects (like points and lines) that have aesthetic attributes (like position, color, and size), together with further rules for transforming the data if needed (Healy, 2018b).</w:t>
      </w:r>
    </w:p>
    <w:p w14:paraId="6BDA7497" w14:textId="77777777" w:rsidR="008D4D9C" w:rsidRDefault="00341B8E">
      <w:pPr>
        <w:pStyle w:val="BodyText"/>
      </w:pPr>
      <w:r>
        <w:t>Like other rules of syntax, the grammar limits the structure of what you can say</w:t>
      </w:r>
      <w:r>
        <w:t xml:space="preserve">, but it does not automatically make what you say sensible or meaningful (Healy, 2018b). However, sometimes your code will not produce a plot at all because of some syntax error in R. For example, you might forget a + sign between </w:t>
      </w:r>
      <w:r>
        <w:rPr>
          <w:rStyle w:val="VerbatimChar"/>
        </w:rPr>
        <w:t>geom</w:t>
      </w:r>
      <w:r>
        <w:t xml:space="preserve"> functions or lose a </w:t>
      </w:r>
      <w:r>
        <w:t>parenthesis somewhere so that your function statement becomes unbalanced (Healy, 2018b). In those cases R will complain (perhaps in an opaque way) that something has gone wrong (Healy, 2018b).</w:t>
      </w:r>
    </w:p>
    <w:p w14:paraId="36B7AEE1" w14:textId="77777777" w:rsidR="008D4D9C" w:rsidRDefault="00341B8E">
      <w:pPr>
        <w:pStyle w:val="BodyText"/>
      </w:pPr>
      <w:r>
        <w:t xml:space="preserve">Let’s begin again with our </w:t>
      </w:r>
      <w:r>
        <w:rPr>
          <w:rStyle w:val="VerbatimChar"/>
        </w:rPr>
        <w:t>Gapminder</w:t>
      </w:r>
      <w:r>
        <w:t xml:space="preserve"> dataset. Imagine we wanted</w:t>
      </w:r>
      <w:r>
        <w:t xml:space="preserve"> to plot the trajectory of life expectancy over time for each country in the data. We look in the R Documentation and determine we can do this with the line geom </w:t>
      </w:r>
      <w:r>
        <w:rPr>
          <w:rStyle w:val="VerbatimChar"/>
        </w:rPr>
        <w:t>geom_line()</w:t>
      </w:r>
      <w:r>
        <w:t>.</w:t>
      </w:r>
    </w:p>
    <w:p w14:paraId="3FBCC87A" w14:textId="77777777" w:rsidR="008D4D9C" w:rsidRDefault="00341B8E">
      <w:pPr>
        <w:pStyle w:val="BodyText"/>
      </w:pPr>
      <w:r>
        <w:t>Let us take a peek at our data, only looking at the first 5 rows of data:</w:t>
      </w:r>
    </w:p>
    <w:p w14:paraId="4863C8E3" w14:textId="77777777" w:rsidR="008D4D9C" w:rsidRDefault="00341B8E">
      <w:pPr>
        <w:pStyle w:val="SourceCode"/>
      </w:pPr>
      <w:r>
        <w:rPr>
          <w:rStyle w:val="FunctionTok"/>
        </w:rPr>
        <w:t>head</w:t>
      </w:r>
      <w:r>
        <w:rPr>
          <w:rStyle w:val="NormalTok"/>
        </w:rPr>
        <w:t>(ga</w:t>
      </w:r>
      <w:r>
        <w:rPr>
          <w:rStyle w:val="NormalTok"/>
        </w:rPr>
        <w:t xml:space="preserve">pminder, </w:t>
      </w:r>
      <w:r>
        <w:rPr>
          <w:rStyle w:val="DecValTok"/>
        </w:rPr>
        <w:t>5</w:t>
      </w:r>
      <w:r>
        <w:rPr>
          <w:rStyle w:val="NormalTok"/>
        </w:rPr>
        <w:t>)</w:t>
      </w:r>
    </w:p>
    <w:p w14:paraId="371E7AC4" w14:textId="77777777" w:rsidR="008D4D9C" w:rsidRDefault="00341B8E">
      <w:pPr>
        <w:pStyle w:val="SourceCode"/>
      </w:pPr>
      <w:r>
        <w:rPr>
          <w:rStyle w:val="VerbatimChar"/>
        </w:rPr>
        <w:t>## # A tibble: 5 x 6</w:t>
      </w:r>
      <w:r>
        <w:br/>
      </w:r>
      <w:r>
        <w:rPr>
          <w:rStyle w:val="VerbatimChar"/>
        </w:rPr>
        <w:t>##   country     continent  year lifeExp      pop gdpPercap</w:t>
      </w:r>
      <w:r>
        <w:br/>
      </w:r>
      <w:r>
        <w:rPr>
          <w:rStyle w:val="VerbatimChar"/>
        </w:rPr>
        <w:t>##   &lt;fct&gt;       &lt;fct&gt;     &lt;int&gt;   &lt;dbl&gt;    &lt;int&gt;     &lt;dbl&gt;</w:t>
      </w:r>
      <w:r>
        <w:br/>
      </w:r>
      <w:r>
        <w:rPr>
          <w:rStyle w:val="VerbatimChar"/>
        </w:rPr>
        <w:t>## 1 Afghanistan Asia       1952    28.8  8425333      779.</w:t>
      </w:r>
      <w:r>
        <w:br/>
      </w:r>
      <w:r>
        <w:rPr>
          <w:rStyle w:val="VerbatimChar"/>
        </w:rPr>
        <w:t>## 2 Afghanistan Asia       1957    30.3  9240934      821.</w:t>
      </w:r>
      <w:r>
        <w:br/>
      </w:r>
      <w:r>
        <w:rPr>
          <w:rStyle w:val="VerbatimChar"/>
        </w:rPr>
        <w:lastRenderedPageBreak/>
        <w:t>## 3 Afghanistan Asia       1962    32.0 10267083      853.</w:t>
      </w:r>
      <w:r>
        <w:br/>
      </w:r>
      <w:r>
        <w:rPr>
          <w:rStyle w:val="VerbatimChar"/>
        </w:rPr>
        <w:t>## 4 Afghanistan Asia       1967    34.0 11537966      836.</w:t>
      </w:r>
      <w:r>
        <w:br/>
      </w:r>
      <w:r>
        <w:rPr>
          <w:rStyle w:val="VerbatimChar"/>
        </w:rPr>
        <w:t>## 5 Afghanistan</w:t>
      </w:r>
      <w:r>
        <w:rPr>
          <w:rStyle w:val="VerbatimChar"/>
        </w:rPr>
        <w:t xml:space="preserve"> Asia       1972    36.1 13079460      740.</w:t>
      </w:r>
    </w:p>
    <w:p w14:paraId="275883ED" w14:textId="77777777" w:rsidR="008D4D9C" w:rsidRDefault="00341B8E">
      <w:pPr>
        <w:pStyle w:val="FirstParagraph"/>
      </w:pPr>
      <w:r>
        <w:t xml:space="preserve">We need to map </w:t>
      </w:r>
      <w:r>
        <w:rPr>
          <w:rStyle w:val="VerbatimChar"/>
        </w:rPr>
        <w:t>year</w:t>
      </w:r>
      <w:r>
        <w:t xml:space="preserve"> to </w:t>
      </w:r>
      <w:r>
        <w:rPr>
          <w:rStyle w:val="VerbatimChar"/>
        </w:rPr>
        <w:t>x</w:t>
      </w:r>
      <w:r>
        <w:t xml:space="preserve"> and </w:t>
      </w:r>
      <w:r>
        <w:rPr>
          <w:rStyle w:val="VerbatimChar"/>
        </w:rPr>
        <w:t>gdpPercap</w:t>
      </w:r>
      <w:r>
        <w:t xml:space="preserve"> to </w:t>
      </w:r>
      <w:r>
        <w:rPr>
          <w:rStyle w:val="VerbatimChar"/>
        </w:rPr>
        <w:t>y</w:t>
      </w:r>
      <w:r>
        <w:t>. How would we map this out in ggplot?</w:t>
      </w:r>
    </w:p>
    <w:p w14:paraId="09C9E2F5" w14:textId="77777777" w:rsidR="008D4D9C" w:rsidRDefault="00341B8E">
      <w:pPr>
        <w:pStyle w:val="BodyText"/>
      </w:pPr>
      <w:r>
        <w:t>Let us build our graph, by first creating our graph object:</w:t>
      </w:r>
    </w:p>
    <w:p w14:paraId="21148BE6"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gdpPercap))</w:t>
      </w:r>
    </w:p>
    <w:p w14:paraId="2C47C78E" w14:textId="77777777" w:rsidR="008D4D9C" w:rsidRDefault="00341B8E">
      <w:pPr>
        <w:pStyle w:val="FirstParagraph"/>
      </w:pPr>
      <w:r>
        <w:t>Now let us graph the data:</w:t>
      </w:r>
    </w:p>
    <w:p w14:paraId="58BF539F" w14:textId="77777777" w:rsidR="008D4D9C" w:rsidRDefault="00341B8E">
      <w:pPr>
        <w:pStyle w:val="SourceCode"/>
      </w:pPr>
      <w:r>
        <w:rPr>
          <w:rStyle w:val="NormalTok"/>
        </w:rPr>
        <w:t xml:space="preserve">p </w:t>
      </w:r>
      <w:r>
        <w:rPr>
          <w:rStyle w:val="SpecialCharTok"/>
        </w:rPr>
        <w:t>+</w:t>
      </w:r>
      <w:r>
        <w:br/>
      </w:r>
      <w:r>
        <w:rPr>
          <w:rStyle w:val="NormalTok"/>
        </w:rPr>
        <w:t xml:space="preserve">  </w:t>
      </w:r>
      <w:r>
        <w:rPr>
          <w:rStyle w:val="FunctionTok"/>
        </w:rPr>
        <w:t>geom_line</w:t>
      </w:r>
      <w:r>
        <w:rPr>
          <w:rStyle w:val="NormalTok"/>
        </w:rPr>
        <w:t>()</w:t>
      </w:r>
    </w:p>
    <w:p w14:paraId="3EF7EE14" w14:textId="77777777" w:rsidR="008D4D9C" w:rsidRDefault="00341B8E">
      <w:pPr>
        <w:pStyle w:val="FirstParagraph"/>
      </w:pPr>
      <w:r>
        <w:rPr>
          <w:noProof/>
        </w:rPr>
        <w:drawing>
          <wp:inline distT="0" distB="0" distL="0" distR="0" wp14:anchorId="34C52166" wp14:editId="099F1FAC">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4-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48753DA5" w14:textId="77777777" w:rsidR="008D4D9C" w:rsidRDefault="00341B8E">
      <w:pPr>
        <w:pStyle w:val="BodyText"/>
      </w:pPr>
      <w:r>
        <w:t>Figure 6.1: GDP per capita, by year</w:t>
      </w:r>
    </w:p>
    <w:p w14:paraId="54CACE9D" w14:textId="77777777" w:rsidR="008D4D9C" w:rsidRDefault="00341B8E">
      <w:pPr>
        <w:pStyle w:val="BodyText"/>
      </w:pPr>
      <w:r>
        <w:t>Wow, what happened? Well, ggplot tried to figure this out on its own. While ggplot will make a pretty good guess as to the structure of the data, it does not kn</w:t>
      </w:r>
      <w:r>
        <w:t xml:space="preserve">ow that the yearly observations in the data are grouped by country. We have to tell it. Because we have not, </w:t>
      </w:r>
      <w:r>
        <w:rPr>
          <w:rStyle w:val="VerbatimChar"/>
        </w:rPr>
        <w:t>geom_line()</w:t>
      </w:r>
      <w:r>
        <w:t xml:space="preserve"> tries to join up all the lines for each particular year in the order they appear in the dataset (Healy, 2018b).</w:t>
      </w:r>
    </w:p>
    <w:p w14:paraId="0365378D" w14:textId="77777777" w:rsidR="008D4D9C" w:rsidRDefault="00341B8E">
      <w:pPr>
        <w:pStyle w:val="BodyText"/>
      </w:pPr>
      <w:r>
        <w:t>When ggplot successfull</w:t>
      </w:r>
      <w:r>
        <w:t>y makes a plot but the result looks insane, the reason is almost always that something has gone wrong in the mapping between the data and aesthetics for the geom being used (Healy, 2018b). This is so common there’s even a Twitter account devoted to the “Ac</w:t>
      </w:r>
      <w:r>
        <w:t>cidental aRt” that results.</w:t>
      </w:r>
    </w:p>
    <w:p w14:paraId="5D10DFE2" w14:textId="77777777" w:rsidR="008D4D9C" w:rsidRDefault="00341B8E">
      <w:pPr>
        <w:pStyle w:val="BodyText"/>
      </w:pPr>
      <w:r>
        <w:lastRenderedPageBreak/>
        <w:t xml:space="preserve">So, let us try this again, using the </w:t>
      </w:r>
      <w:r>
        <w:rPr>
          <w:rStyle w:val="VerbatimChar"/>
        </w:rPr>
        <w:t>group</w:t>
      </w:r>
      <w:r>
        <w:t xml:space="preserve"> aesthetic to tell ggplot explicitly about this country-level structure.</w:t>
      </w:r>
    </w:p>
    <w:p w14:paraId="6B69BBC3" w14:textId="77777777" w:rsidR="008D4D9C" w:rsidRDefault="00341B8E">
      <w:pPr>
        <w:pStyle w:val="SourceCode"/>
      </w:pPr>
      <w:r>
        <w:rPr>
          <w:rStyle w:val="NormalTok"/>
        </w:rPr>
        <w:t xml:space="preserve">p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group =</w:t>
      </w:r>
      <w:r>
        <w:rPr>
          <w:rStyle w:val="NormalTok"/>
        </w:rPr>
        <w:t xml:space="preserve"> country))</w:t>
      </w:r>
    </w:p>
    <w:p w14:paraId="52551FCD" w14:textId="77777777" w:rsidR="008D4D9C" w:rsidRDefault="00341B8E">
      <w:pPr>
        <w:pStyle w:val="FirstParagraph"/>
      </w:pPr>
      <w:r>
        <w:rPr>
          <w:noProof/>
        </w:rPr>
        <w:drawing>
          <wp:inline distT="0" distB="0" distL="0" distR="0" wp14:anchorId="388EC641" wp14:editId="58586B0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5-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26B1CDF8" w14:textId="77777777" w:rsidR="008D4D9C" w:rsidRDefault="00341B8E">
      <w:pPr>
        <w:pStyle w:val="BodyText"/>
      </w:pPr>
      <w:r>
        <w:t>Figure 6.2: GDP per capita, by year, grouped by country.</w:t>
      </w:r>
    </w:p>
    <w:p w14:paraId="0E377C69" w14:textId="77777777" w:rsidR="008D4D9C" w:rsidRDefault="00341B8E">
      <w:pPr>
        <w:pStyle w:val="BodyText"/>
      </w:pPr>
      <w:r>
        <w:t>The plot in figu</w:t>
      </w:r>
      <w:r>
        <w:t>re 6.2 is still fairly rough, but it is showing the data properly, with each line representing the trajectory of a country over time. The gigantic outlier is Kuwait, in case you are interested (Healy, 2018b).</w:t>
      </w:r>
    </w:p>
    <w:p w14:paraId="01AC8F68" w14:textId="77777777" w:rsidR="008D4D9C" w:rsidRDefault="00341B8E">
      <w:pPr>
        <w:pStyle w:val="BodyText"/>
      </w:pPr>
      <w:r>
        <w:t xml:space="preserve">The </w:t>
      </w:r>
      <w:r>
        <w:rPr>
          <w:rStyle w:val="VerbatimChar"/>
        </w:rPr>
        <w:t>group</w:t>
      </w:r>
      <w:r>
        <w:t xml:space="preserve"> aesthetic is usually only needed when</w:t>
      </w:r>
      <w:r>
        <w:t xml:space="preserve"> the grouping information you need to tell </w:t>
      </w:r>
      <w:r>
        <w:rPr>
          <w:rStyle w:val="VerbatimChar"/>
        </w:rPr>
        <w:t>ggplot</w:t>
      </w:r>
      <w:r>
        <w:t xml:space="preserve"> about is not built into the variables being mapped (Healy, 2018b).</w:t>
      </w:r>
    </w:p>
    <w:p w14:paraId="5406324A" w14:textId="77777777" w:rsidR="008D4D9C" w:rsidRDefault="00341B8E">
      <w:pPr>
        <w:pStyle w:val="Heading1"/>
      </w:pPr>
      <w:bookmarkStart w:id="8" w:name="facet-to-make-small-multiples"/>
      <w:bookmarkStart w:id="9" w:name="_Toc96011183"/>
      <w:bookmarkEnd w:id="6"/>
      <w:r>
        <w:t>Facet to Make Small Multiples</w:t>
      </w:r>
      <w:bookmarkEnd w:id="9"/>
    </w:p>
    <w:p w14:paraId="0CC432DB" w14:textId="77777777" w:rsidR="008D4D9C" w:rsidRDefault="00341B8E">
      <w:pPr>
        <w:pStyle w:val="FirstParagraph"/>
      </w:pPr>
      <w:r>
        <w:t xml:space="preserve">The overall trend in Figure 6.2 is more or less clear; however, it looks </w:t>
      </w:r>
      <w:r>
        <w:t xml:space="preserve">a little messy. One option is to </w:t>
      </w:r>
      <w:r>
        <w:rPr>
          <w:i/>
          <w:iCs/>
        </w:rPr>
        <w:t>facet</w:t>
      </w:r>
      <w:r>
        <w:t xml:space="preserve"> the data by some third variable, making a “small multiple” plot. This is a powerful technique that allows a lot of information to be presented compactly and in a consistently comparable way (Healy, 2018b). We will do </w:t>
      </w:r>
      <w:r>
        <w:t xml:space="preserve">this </w:t>
      </w:r>
      <w:r>
        <w:rPr>
          <w:rStyle w:val="VerbatimChar"/>
        </w:rPr>
        <w:t>facet_wrap</w:t>
      </w:r>
      <w:r>
        <w:t xml:space="preserve"> function, that is part of </w:t>
      </w:r>
      <w:r>
        <w:rPr>
          <w:rStyle w:val="VerbatimChar"/>
        </w:rPr>
        <w:t>ggplot</w:t>
      </w:r>
      <w:r>
        <w:t>.</w:t>
      </w:r>
    </w:p>
    <w:p w14:paraId="5DDFAA3D" w14:textId="77777777" w:rsidR="008D4D9C" w:rsidRDefault="00341B8E">
      <w:pPr>
        <w:pStyle w:val="BodyText"/>
      </w:pPr>
      <w:r>
        <w:t xml:space="preserve">Facets are not a </w:t>
      </w:r>
      <w:r>
        <w:rPr>
          <w:rStyle w:val="VerbatimChar"/>
        </w:rPr>
        <w:t>geom</w:t>
      </w:r>
      <w:r>
        <w:t xml:space="preserve"> but a way of organizing a series of </w:t>
      </w:r>
      <w:r>
        <w:rPr>
          <w:rStyle w:val="VerbatimChar"/>
        </w:rPr>
        <w:t>geoms</w:t>
      </w:r>
      <w:r>
        <w:t xml:space="preserve">. In this case we have the </w:t>
      </w:r>
      <w:r>
        <w:rPr>
          <w:i/>
          <w:iCs/>
        </w:rPr>
        <w:t>continent</w:t>
      </w:r>
      <w:r>
        <w:t xml:space="preserve"> variable available to us.</w:t>
      </w:r>
    </w:p>
    <w:p w14:paraId="6892C637" w14:textId="77777777" w:rsidR="008D4D9C" w:rsidRDefault="00341B8E">
      <w:pPr>
        <w:pStyle w:val="Heading2"/>
      </w:pPr>
      <w:bookmarkStart w:id="10" w:name="facet-wrap"/>
      <w:bookmarkStart w:id="11" w:name="_Toc96011184"/>
      <w:r>
        <w:lastRenderedPageBreak/>
        <w:t>Facet Wrap</w:t>
      </w:r>
      <w:bookmarkEnd w:id="11"/>
    </w:p>
    <w:p w14:paraId="61CB26F0" w14:textId="77777777" w:rsidR="008D4D9C" w:rsidRDefault="00341B8E">
      <w:pPr>
        <w:pStyle w:val="FirstParagraph"/>
      </w:pPr>
      <w:r>
        <w:t xml:space="preserve">We will use </w:t>
      </w:r>
      <w:r>
        <w:rPr>
          <w:rStyle w:val="VerbatimChar"/>
        </w:rPr>
        <w:t>facet_wrap()</w:t>
      </w:r>
      <w:r>
        <w:t xml:space="preserve"> to split our plot by continent.</w:t>
      </w:r>
    </w:p>
    <w:p w14:paraId="49A1A1CC" w14:textId="77777777" w:rsidR="008D4D9C" w:rsidRDefault="00341B8E">
      <w:pPr>
        <w:pStyle w:val="BodyText"/>
      </w:pPr>
      <w:r>
        <w:t xml:space="preserve">The </w:t>
      </w:r>
      <w:r>
        <w:rPr>
          <w:rStyle w:val="VerbatimChar"/>
        </w:rPr>
        <w:t>facet_wr</w:t>
      </w:r>
      <w:r>
        <w:rPr>
          <w:rStyle w:val="VerbatimChar"/>
        </w:rPr>
        <w:t>ap()</w:t>
      </w:r>
      <w:r>
        <w:t xml:space="preserve"> function can take a series of arguments, which is specified using R’s “formula” syntax, which uses </w:t>
      </w:r>
      <w:r>
        <w:rPr>
          <w:rStyle w:val="VerbatimChar"/>
        </w:rPr>
        <w:t>facets = vars(continent)</w:t>
      </w:r>
      <w:r>
        <w:t xml:space="preserve"> within the </w:t>
      </w:r>
      <w:r>
        <w:rPr>
          <w:rStyle w:val="VerbatimChar"/>
        </w:rPr>
        <w:t>facet_wrap</w:t>
      </w:r>
      <w:r>
        <w:t xml:space="preserve"> statement.</w:t>
      </w:r>
    </w:p>
    <w:p w14:paraId="58C8FC6E" w14:textId="77777777" w:rsidR="008D4D9C" w:rsidRDefault="00341B8E">
      <w:pPr>
        <w:pStyle w:val="BodyText"/>
      </w:pPr>
      <w:r>
        <w:t xml:space="preserve">Just like </w:t>
      </w:r>
      <w:hyperlink r:id="rId10">
        <w:r>
          <w:rPr>
            <w:rStyle w:val="VerbatimChar"/>
          </w:rPr>
          <w:t>aes()</w:t>
        </w:r>
      </w:hyperlink>
      <w:r>
        <w:t xml:space="preserve">, </w:t>
      </w:r>
      <w:r>
        <w:rPr>
          <w:rStyle w:val="VerbatimChar"/>
        </w:rPr>
        <w:t>vars()</w:t>
      </w:r>
      <w:r>
        <w:t xml:space="preserve"> is</w:t>
      </w:r>
      <w:r>
        <w:t xml:space="preserve"> a </w:t>
      </w:r>
      <w:hyperlink r:id="rId11">
        <w:r>
          <w:rPr>
            <w:rStyle w:val="Hyperlink"/>
          </w:rPr>
          <w:t>quoting function</w:t>
        </w:r>
      </w:hyperlink>
      <w:r>
        <w:t xml:space="preserve"> that takes inputs to be evaluated in the context of a dataset. These inputs can be:</w:t>
      </w:r>
    </w:p>
    <w:p w14:paraId="3188E253" w14:textId="77777777" w:rsidR="008D4D9C" w:rsidRDefault="00341B8E">
      <w:pPr>
        <w:numPr>
          <w:ilvl w:val="0"/>
          <w:numId w:val="4"/>
        </w:numPr>
      </w:pPr>
      <w:r>
        <w:t>variable names</w:t>
      </w:r>
    </w:p>
    <w:p w14:paraId="6B5F663D" w14:textId="77777777" w:rsidR="008D4D9C" w:rsidRDefault="00341B8E">
      <w:pPr>
        <w:numPr>
          <w:ilvl w:val="0"/>
          <w:numId w:val="4"/>
        </w:numPr>
      </w:pPr>
      <w:r>
        <w:t>complex expressions</w:t>
      </w:r>
    </w:p>
    <w:p w14:paraId="45E21511" w14:textId="77777777" w:rsidR="008D4D9C" w:rsidRDefault="00341B8E">
      <w:pPr>
        <w:pStyle w:val="FirstParagraph"/>
      </w:pPr>
      <w:r>
        <w:t xml:space="preserve">Facets are usually a one-sided formula. Most of </w:t>
      </w:r>
      <w:r>
        <w:t xml:space="preserve">the time you will just want a single variable on the right side of the formula. For our first example, we will just use a single term in our formula, which is the variable we want the data broken up by: </w:t>
      </w:r>
      <w:r>
        <w:rPr>
          <w:rStyle w:val="VerbatimChar"/>
        </w:rPr>
        <w:t>facet_wrap(facets = vars(continent))</w:t>
      </w:r>
      <w:r>
        <w:t>.</w:t>
      </w:r>
    </w:p>
    <w:p w14:paraId="0D4EFE07" w14:textId="77777777" w:rsidR="008D4D9C" w:rsidRDefault="00341B8E">
      <w:pPr>
        <w:pStyle w:val="SourceCode"/>
      </w:pPr>
      <w:r>
        <w:rPr>
          <w:rStyle w:val="NormalTok"/>
        </w:rPr>
        <w:t xml:space="preserve">p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group =</w:t>
      </w:r>
      <w:r>
        <w:rPr>
          <w:rStyle w:val="NormalTok"/>
        </w:rPr>
        <w:t xml:space="preserve"> country)) </w:t>
      </w:r>
      <w:r>
        <w:rPr>
          <w:rStyle w:val="SpecialCharTok"/>
        </w:rPr>
        <w:t>+</w:t>
      </w:r>
      <w:r>
        <w:br/>
      </w:r>
      <w:r>
        <w:rPr>
          <w:rStyle w:val="NormalTok"/>
        </w:rPr>
        <w:t xml:space="preserve">  </w:t>
      </w:r>
      <w:r>
        <w:rPr>
          <w:rStyle w:val="FunctionTok"/>
        </w:rPr>
        <w:t>facet_wrap</w:t>
      </w:r>
      <w:r>
        <w:rPr>
          <w:rStyle w:val="NormalTok"/>
        </w:rPr>
        <w:t>(</w:t>
      </w:r>
      <w:r>
        <w:rPr>
          <w:rStyle w:val="AttributeTok"/>
        </w:rPr>
        <w:t>facets =</w:t>
      </w:r>
      <w:r>
        <w:rPr>
          <w:rStyle w:val="NormalTok"/>
        </w:rPr>
        <w:t xml:space="preserve"> </w:t>
      </w:r>
      <w:r>
        <w:rPr>
          <w:rStyle w:val="FunctionTok"/>
        </w:rPr>
        <w:t>vars</w:t>
      </w:r>
      <w:r>
        <w:rPr>
          <w:rStyle w:val="NormalTok"/>
        </w:rPr>
        <w:t>(continent))</w:t>
      </w:r>
    </w:p>
    <w:p w14:paraId="2A7405A5" w14:textId="77777777" w:rsidR="008D4D9C" w:rsidRDefault="00341B8E">
      <w:pPr>
        <w:pStyle w:val="FirstParagraph"/>
      </w:pPr>
      <w:r>
        <w:rPr>
          <w:noProof/>
        </w:rPr>
        <w:drawing>
          <wp:inline distT="0" distB="0" distL="0" distR="0" wp14:anchorId="530DD277" wp14:editId="544FF58C">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6-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40096023" w14:textId="77777777" w:rsidR="008D4D9C" w:rsidRDefault="00341B8E">
      <w:pPr>
        <w:pStyle w:val="BodyText"/>
      </w:pPr>
      <w:r>
        <w:t>Figure 6.3: GDP per capita, by year, grouped by country and faceted by continent.</w:t>
      </w:r>
    </w:p>
    <w:p w14:paraId="42B9E659" w14:textId="77777777" w:rsidR="008D4D9C" w:rsidRDefault="00341B8E">
      <w:pPr>
        <w:pStyle w:val="BodyText"/>
      </w:pPr>
      <w:r>
        <w:t xml:space="preserve">In Figure 6.3, each facet is labeled at the top. The overall layout of Figure 6.3 minimizes the duplication </w:t>
      </w:r>
      <w:r>
        <w:t xml:space="preserve">of axis labels and other scales. Remember, too, that we can still include other geoms as </w:t>
      </w:r>
      <w:r>
        <w:lastRenderedPageBreak/>
        <w:t xml:space="preserve">before, and they will be layered within each facet. We can also use the </w:t>
      </w:r>
      <w:r>
        <w:rPr>
          <w:rStyle w:val="VerbatimChar"/>
        </w:rPr>
        <w:t>ncol</w:t>
      </w:r>
      <w:r>
        <w:t xml:space="preserve"> argument to </w:t>
      </w:r>
      <w:r>
        <w:rPr>
          <w:rStyle w:val="VerbatimChar"/>
        </w:rPr>
        <w:t>facet_wrap()</w:t>
      </w:r>
      <w:r>
        <w:t xml:space="preserve"> to control the number of columns used to lay out the facets (Heal</w:t>
      </w:r>
      <w:r>
        <w:t>y, 2018b).</w:t>
      </w:r>
    </w:p>
    <w:p w14:paraId="70C6B0AE" w14:textId="77777777" w:rsidR="008D4D9C" w:rsidRDefault="00341B8E">
      <w:pPr>
        <w:pStyle w:val="SourceCode"/>
      </w:pPr>
      <w:r>
        <w:rPr>
          <w:rStyle w:val="NormalTok"/>
        </w:rPr>
        <w:t xml:space="preserve"> p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group =</w:t>
      </w:r>
      <w:r>
        <w:rPr>
          <w:rStyle w:val="NormalTok"/>
        </w:rPr>
        <w:t xml:space="preserve"> country)) </w:t>
      </w:r>
      <w:r>
        <w:rPr>
          <w:rStyle w:val="SpecialCharTok"/>
        </w:rPr>
        <w:t>+</w:t>
      </w:r>
      <w:r>
        <w:br/>
      </w:r>
      <w:r>
        <w:rPr>
          <w:rStyle w:val="NormalTok"/>
        </w:rPr>
        <w:t xml:space="preserve">   </w:t>
      </w:r>
      <w:r>
        <w:rPr>
          <w:rStyle w:val="FunctionTok"/>
        </w:rPr>
        <w:t>scale_y_log10</w:t>
      </w:r>
      <w:r>
        <w:rPr>
          <w:rStyle w:val="NormalTok"/>
        </w:rPr>
        <w:t>(</w:t>
      </w:r>
      <w:r>
        <w:rPr>
          <w:rStyle w:val="AttributeTok"/>
        </w:rPr>
        <w:t>labels=</w:t>
      </w:r>
      <w:r>
        <w:rPr>
          <w:rStyle w:val="NormalTok"/>
        </w:rPr>
        <w:t>scales</w:t>
      </w:r>
      <w:r>
        <w:rPr>
          <w:rStyle w:val="SpecialCharTok"/>
        </w:rPr>
        <w:t>::</w:t>
      </w:r>
      <w:r>
        <w:rPr>
          <w:rStyle w:val="NormalTok"/>
        </w:rPr>
        <w:t xml:space="preserve">dollar ) </w:t>
      </w:r>
      <w:r>
        <w:rPr>
          <w:rStyle w:val="SpecialCharTok"/>
        </w:rPr>
        <w:t>+</w:t>
      </w:r>
      <w:r>
        <w:br/>
      </w:r>
      <w:r>
        <w:rPr>
          <w:rStyle w:val="NormalTok"/>
        </w:rPr>
        <w:t xml:space="preserve">  </w:t>
      </w:r>
      <w:r>
        <w:rPr>
          <w:rStyle w:val="FunctionTok"/>
        </w:rPr>
        <w:t>facet_wrap</w:t>
      </w:r>
      <w:r>
        <w:rPr>
          <w:rStyle w:val="NormalTok"/>
        </w:rPr>
        <w:t>(</w:t>
      </w:r>
      <w:r>
        <w:rPr>
          <w:rStyle w:val="AttributeTok"/>
        </w:rPr>
        <w:t>facets =</w:t>
      </w:r>
      <w:r>
        <w:rPr>
          <w:rStyle w:val="NormalTok"/>
        </w:rPr>
        <w:t xml:space="preserve"> </w:t>
      </w:r>
      <w:r>
        <w:rPr>
          <w:rStyle w:val="FunctionTok"/>
        </w:rPr>
        <w:t>vars</w:t>
      </w:r>
      <w:r>
        <w:rPr>
          <w:rStyle w:val="NormalTok"/>
        </w:rPr>
        <w:t xml:space="preserve">(continent), </w:t>
      </w:r>
      <w:r>
        <w:rPr>
          <w:rStyle w:val="AttributeTok"/>
        </w:rPr>
        <w:t>ncol =</w:t>
      </w:r>
      <w:r>
        <w:rPr>
          <w:rStyle w:val="NormalTok"/>
        </w:rPr>
        <w:t xml:space="preserve"> </w:t>
      </w:r>
      <w:r>
        <w:rPr>
          <w:rStyle w:val="DecValTok"/>
        </w:rPr>
        <w:t>5</w:t>
      </w:r>
      <w:r>
        <w:rPr>
          <w:rStyle w:val="NormalTok"/>
        </w:rPr>
        <w:t xml:space="preserve">) </w:t>
      </w:r>
      <w:r>
        <w:rPr>
          <w:rStyle w:val="SpecialCharTok"/>
        </w:rPr>
        <w:t>+</w:t>
      </w:r>
      <w:r>
        <w:br/>
      </w:r>
      <w:r>
        <w:rPr>
          <w:rStyle w:val="NormalTok"/>
        </w:rPr>
        <w:t xml:space="preserve">  </w:t>
      </w:r>
      <w:r>
        <w:rPr>
          <w:rStyle w:val="FunctionTok"/>
        </w:rPr>
        <w:t>labs</w:t>
      </w:r>
      <w:r>
        <w:rPr>
          <w:rStyle w:val="NormalTok"/>
        </w:rPr>
        <w:t xml:space="preserve"> (</w:t>
      </w:r>
      <w:r>
        <w:rPr>
          <w:rStyle w:val="AttributeTok"/>
        </w:rPr>
        <w:t>x =</w:t>
      </w:r>
      <w:r>
        <w:rPr>
          <w:rStyle w:val="NormalTok"/>
        </w:rPr>
        <w:t xml:space="preserve"> </w:t>
      </w:r>
      <w:r>
        <w:rPr>
          <w:rStyle w:val="StringTok"/>
        </w:rPr>
        <w:t>"Year"</w:t>
      </w:r>
      <w:r>
        <w:rPr>
          <w:rStyle w:val="NormalTok"/>
        </w:rPr>
        <w:t xml:space="preserve">, </w:t>
      </w:r>
      <w:r>
        <w:rPr>
          <w:rStyle w:val="AttributeTok"/>
        </w:rPr>
        <w:t>y =</w:t>
      </w:r>
      <w:r>
        <w:rPr>
          <w:rStyle w:val="NormalTok"/>
        </w:rPr>
        <w:t xml:space="preserve"> </w:t>
      </w:r>
      <w:r>
        <w:rPr>
          <w:rStyle w:val="StringTok"/>
        </w:rPr>
        <w:t>"GDP per capita"</w:t>
      </w:r>
      <w:r>
        <w:rPr>
          <w:rStyle w:val="NormalTok"/>
        </w:rPr>
        <w:t xml:space="preserve">, </w:t>
      </w:r>
      <w:r>
        <w:rPr>
          <w:rStyle w:val="AttributeTok"/>
        </w:rPr>
        <w:t>title=</w:t>
      </w:r>
      <w:r>
        <w:rPr>
          <w:rStyle w:val="NormalTok"/>
        </w:rPr>
        <w:t xml:space="preserve"> </w:t>
      </w:r>
      <w:r>
        <w:rPr>
          <w:rStyle w:val="StringTok"/>
        </w:rPr>
        <w:t>"GDP per capita on Five Continents"</w:t>
      </w:r>
      <w:r>
        <w:rPr>
          <w:rStyle w:val="NormalTok"/>
        </w:rPr>
        <w:t>)</w:t>
      </w:r>
    </w:p>
    <w:p w14:paraId="117506F0" w14:textId="77777777" w:rsidR="008D4D9C" w:rsidRDefault="00341B8E">
      <w:pPr>
        <w:pStyle w:val="FirstParagraph"/>
      </w:pPr>
      <w:r>
        <w:rPr>
          <w:noProof/>
        </w:rPr>
        <w:drawing>
          <wp:inline distT="0" distB="0" distL="0" distR="0" wp14:anchorId="1A8BDF4B" wp14:editId="0301F526">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7-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5197E540" w14:textId="77777777" w:rsidR="008D4D9C" w:rsidRDefault="00341B8E">
      <w:pPr>
        <w:pStyle w:val="BodyText"/>
      </w:pPr>
      <w:r>
        <w:t>Figure 6.4: GDP per capita, by year, grouped by country, faceted by continent, and customized.</w:t>
      </w:r>
    </w:p>
    <w:p w14:paraId="4B42ADB4" w14:textId="77777777" w:rsidR="008D4D9C" w:rsidRDefault="00341B8E">
      <w:pPr>
        <w:pStyle w:val="BodyText"/>
      </w:pPr>
      <w:r>
        <w:t xml:space="preserve">Let is save the previous plot to and object and then use </w:t>
      </w:r>
      <w:r>
        <w:rPr>
          <w:rStyle w:val="VerbatimChar"/>
        </w:rPr>
        <w:t>ggsave</w:t>
      </w:r>
      <w:r>
        <w:t>to export the file.</w:t>
      </w:r>
    </w:p>
    <w:p w14:paraId="580EA9FB" w14:textId="77777777" w:rsidR="008D4D9C" w:rsidRDefault="00341B8E">
      <w:pPr>
        <w:pStyle w:val="SourceCode"/>
      </w:pPr>
      <w:r>
        <w:rPr>
          <w:rStyle w:val="NormalTok"/>
        </w:rPr>
        <w:t xml:space="preserve"> plot_gdp </w:t>
      </w:r>
      <w:r>
        <w:rPr>
          <w:rStyle w:val="OtherTok"/>
        </w:rPr>
        <w:t>&lt;-</w:t>
      </w:r>
      <w:r>
        <w:rPr>
          <w:rStyle w:val="NormalTok"/>
        </w:rPr>
        <w:t xml:space="preserve"> p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 xml:space="preserve">group </w:t>
      </w:r>
      <w:r>
        <w:rPr>
          <w:rStyle w:val="AttributeTok"/>
        </w:rPr>
        <w:t>=</w:t>
      </w:r>
      <w:r>
        <w:rPr>
          <w:rStyle w:val="NormalTok"/>
        </w:rPr>
        <w:t xml:space="preserve"> country)) </w:t>
      </w:r>
      <w:r>
        <w:rPr>
          <w:rStyle w:val="SpecialCharTok"/>
        </w:rPr>
        <w:t>+</w:t>
      </w:r>
      <w:r>
        <w:br/>
      </w:r>
      <w:r>
        <w:rPr>
          <w:rStyle w:val="NormalTok"/>
        </w:rPr>
        <w:t xml:space="preserve">   </w:t>
      </w:r>
      <w:r>
        <w:rPr>
          <w:rStyle w:val="FunctionTok"/>
        </w:rPr>
        <w:t>scale_y_log10</w:t>
      </w:r>
      <w:r>
        <w:rPr>
          <w:rStyle w:val="NormalTok"/>
        </w:rPr>
        <w:t>(</w:t>
      </w:r>
      <w:r>
        <w:rPr>
          <w:rStyle w:val="AttributeTok"/>
        </w:rPr>
        <w:t>labels=</w:t>
      </w:r>
      <w:r>
        <w:rPr>
          <w:rStyle w:val="NormalTok"/>
        </w:rPr>
        <w:t>scales</w:t>
      </w:r>
      <w:r>
        <w:rPr>
          <w:rStyle w:val="SpecialCharTok"/>
        </w:rPr>
        <w:t>::</w:t>
      </w:r>
      <w:r>
        <w:rPr>
          <w:rStyle w:val="NormalTok"/>
        </w:rPr>
        <w:t xml:space="preserve">dollar )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continent, </w:t>
      </w:r>
      <w:r>
        <w:rPr>
          <w:rStyle w:val="AttributeTok"/>
        </w:rPr>
        <w:t>ncol =</w:t>
      </w:r>
      <w:r>
        <w:rPr>
          <w:rStyle w:val="NormalTok"/>
        </w:rPr>
        <w:t xml:space="preserve"> </w:t>
      </w:r>
      <w:r>
        <w:rPr>
          <w:rStyle w:val="DecValTok"/>
        </w:rPr>
        <w:t>5</w:t>
      </w:r>
      <w:r>
        <w:rPr>
          <w:rStyle w:val="NormalTok"/>
        </w:rPr>
        <w:t xml:space="preserve">) </w:t>
      </w:r>
      <w:r>
        <w:rPr>
          <w:rStyle w:val="SpecialCharTok"/>
        </w:rPr>
        <w:t>+</w:t>
      </w:r>
      <w:r>
        <w:br/>
      </w:r>
      <w:r>
        <w:rPr>
          <w:rStyle w:val="NormalTok"/>
        </w:rPr>
        <w:t xml:space="preserve">  </w:t>
      </w:r>
      <w:r>
        <w:rPr>
          <w:rStyle w:val="FunctionTok"/>
        </w:rPr>
        <w:t>labs</w:t>
      </w:r>
      <w:r>
        <w:rPr>
          <w:rStyle w:val="NormalTok"/>
        </w:rPr>
        <w:t xml:space="preserve"> (</w:t>
      </w:r>
      <w:r>
        <w:rPr>
          <w:rStyle w:val="AttributeTok"/>
        </w:rPr>
        <w:t>x =</w:t>
      </w:r>
      <w:r>
        <w:rPr>
          <w:rStyle w:val="NormalTok"/>
        </w:rPr>
        <w:t xml:space="preserve"> </w:t>
      </w:r>
      <w:r>
        <w:rPr>
          <w:rStyle w:val="StringTok"/>
        </w:rPr>
        <w:t>"Year"</w:t>
      </w:r>
      <w:r>
        <w:rPr>
          <w:rStyle w:val="NormalTok"/>
        </w:rPr>
        <w:t xml:space="preserve">, </w:t>
      </w:r>
      <w:r>
        <w:rPr>
          <w:rStyle w:val="AttributeTok"/>
        </w:rPr>
        <w:t>y =</w:t>
      </w:r>
      <w:r>
        <w:rPr>
          <w:rStyle w:val="NormalTok"/>
        </w:rPr>
        <w:t xml:space="preserve"> </w:t>
      </w:r>
      <w:r>
        <w:rPr>
          <w:rStyle w:val="StringTok"/>
        </w:rPr>
        <w:t>"GDP per capita"</w:t>
      </w:r>
      <w:r>
        <w:rPr>
          <w:rStyle w:val="NormalTok"/>
        </w:rPr>
        <w:t xml:space="preserve">, </w:t>
      </w:r>
      <w:r>
        <w:rPr>
          <w:rStyle w:val="AttributeTok"/>
        </w:rPr>
        <w:t>title=</w:t>
      </w:r>
      <w:r>
        <w:rPr>
          <w:rStyle w:val="NormalTok"/>
        </w:rPr>
        <w:t xml:space="preserve"> </w:t>
      </w:r>
      <w:r>
        <w:rPr>
          <w:rStyle w:val="StringTok"/>
        </w:rPr>
        <w:t>"GDP per capita on Five Continents"</w:t>
      </w:r>
      <w:r>
        <w:rPr>
          <w:rStyle w:val="NormalTok"/>
        </w:rPr>
        <w:t>)</w:t>
      </w:r>
    </w:p>
    <w:p w14:paraId="459BE8FC" w14:textId="77777777" w:rsidR="008D4D9C" w:rsidRDefault="00341B8E">
      <w:pPr>
        <w:pStyle w:val="FirstParagraph"/>
      </w:pPr>
      <w:r>
        <w:t>As you can see in Figure 6.4, the plot is kind of squished. So we will need to modify the default width and height, when we save the file.</w:t>
      </w:r>
    </w:p>
    <w:p w14:paraId="0945ED7B" w14:textId="77777777" w:rsidR="008D4D9C" w:rsidRDefault="00341B8E">
      <w:pPr>
        <w:pStyle w:val="SourceCode"/>
      </w:pPr>
      <w:r>
        <w:rPr>
          <w:rStyle w:val="FunctionTok"/>
        </w:rPr>
        <w:t>ggsave</w:t>
      </w:r>
      <w:r>
        <w:rPr>
          <w:rStyle w:val="NormalTok"/>
        </w:rPr>
        <w:t>(</w:t>
      </w:r>
      <w:r>
        <w:rPr>
          <w:rStyle w:val="StringTok"/>
        </w:rPr>
        <w:t>"../figures/plot_gdp.pdf"</w:t>
      </w:r>
      <w:r>
        <w:rPr>
          <w:rStyle w:val="NormalTok"/>
        </w:rPr>
        <w:t xml:space="preserve">, </w:t>
      </w:r>
      <w:r>
        <w:rPr>
          <w:rStyle w:val="AttributeTok"/>
        </w:rPr>
        <w:t>plot =</w:t>
      </w:r>
      <w:r>
        <w:rPr>
          <w:rStyle w:val="NormalTok"/>
        </w:rPr>
        <w:t xml:space="preserve"> plot_gdp, </w:t>
      </w:r>
      <w:r>
        <w:rPr>
          <w:rStyle w:val="AttributeTok"/>
        </w:rPr>
        <w:t>width =</w:t>
      </w:r>
      <w:r>
        <w:rPr>
          <w:rStyle w:val="NormalTok"/>
        </w:rPr>
        <w:t xml:space="preserve"> </w:t>
      </w:r>
      <w:r>
        <w:rPr>
          <w:rStyle w:val="DecValTok"/>
        </w:rPr>
        <w:t>11</w:t>
      </w:r>
      <w:r>
        <w:rPr>
          <w:rStyle w:val="NormalTok"/>
        </w:rPr>
        <w:t xml:space="preserve">, </w:t>
      </w:r>
      <w:r>
        <w:rPr>
          <w:rStyle w:val="AttributeTok"/>
        </w:rPr>
        <w:t>height =</w:t>
      </w:r>
      <w:r>
        <w:rPr>
          <w:rStyle w:val="NormalTok"/>
        </w:rPr>
        <w:t xml:space="preserve"> </w:t>
      </w:r>
      <w:r>
        <w:rPr>
          <w:rStyle w:val="FloatTok"/>
        </w:rPr>
        <w:t>8.5</w:t>
      </w:r>
      <w:r>
        <w:rPr>
          <w:rStyle w:val="NormalTok"/>
        </w:rPr>
        <w:t>)</w:t>
      </w:r>
    </w:p>
    <w:p w14:paraId="5AB44AAB" w14:textId="77777777" w:rsidR="008D4D9C" w:rsidRDefault="00341B8E">
      <w:pPr>
        <w:pStyle w:val="Heading2"/>
      </w:pPr>
      <w:bookmarkStart w:id="12" w:name="facet-grid"/>
      <w:bookmarkStart w:id="13" w:name="_Toc96011185"/>
      <w:bookmarkEnd w:id="10"/>
      <w:r>
        <w:lastRenderedPageBreak/>
        <w:t>Facet Grid</w:t>
      </w:r>
      <w:bookmarkEnd w:id="13"/>
    </w:p>
    <w:p w14:paraId="51A16ACC" w14:textId="77777777" w:rsidR="008D4D9C" w:rsidRDefault="00341B8E">
      <w:pPr>
        <w:pStyle w:val="FirstParagraph"/>
      </w:pPr>
      <w:r>
        <w:t xml:space="preserve">The </w:t>
      </w:r>
      <w:r>
        <w:rPr>
          <w:i/>
          <w:iCs/>
        </w:rPr>
        <w:t>facet_wrap</w:t>
      </w:r>
      <w:r>
        <w:t xml:space="preserve"> geometry extra</w:t>
      </w:r>
      <w:r>
        <w:t>cts plots into an arbitrary number of dimensions to allow them to cleanly fit on one page.</w:t>
      </w:r>
    </w:p>
    <w:p w14:paraId="388AE46F" w14:textId="77777777" w:rsidR="008D4D9C" w:rsidRDefault="00341B8E">
      <w:pPr>
        <w:pStyle w:val="BodyText"/>
      </w:pPr>
      <w:r>
        <w:t xml:space="preserve">In contrast, the </w:t>
      </w:r>
      <w:r>
        <w:rPr>
          <w:i/>
          <w:iCs/>
        </w:rPr>
        <w:t>facet_grid</w:t>
      </w:r>
      <w:r>
        <w:t xml:space="preserve"> geometry allows you to explicitly specify how you want your plots to be arranged via formula notation. You control how you want your plot</w:t>
      </w:r>
      <w:r>
        <w:t>s arranged using the following notation options:</w:t>
      </w:r>
    </w:p>
    <w:p w14:paraId="436A4560" w14:textId="77777777" w:rsidR="008D4D9C" w:rsidRDefault="00341B8E">
      <w:pPr>
        <w:pStyle w:val="BodyText"/>
      </w:pPr>
      <w:r>
        <w:rPr>
          <w:rStyle w:val="VerbatimChar"/>
        </w:rPr>
        <w:t>p + facet_grid(rows = vars(drv))</w:t>
      </w:r>
    </w:p>
    <w:p w14:paraId="5EF43F8D" w14:textId="77777777" w:rsidR="008D4D9C" w:rsidRDefault="00341B8E">
      <w:pPr>
        <w:pStyle w:val="BodyText"/>
      </w:pPr>
      <w:r>
        <w:rPr>
          <w:rStyle w:val="VerbatimChar"/>
        </w:rPr>
        <w:t>p + facet_grid(cols = vars(cyl))</w:t>
      </w:r>
    </w:p>
    <w:p w14:paraId="5B36EF98" w14:textId="77777777" w:rsidR="008D4D9C" w:rsidRDefault="00341B8E">
      <w:pPr>
        <w:pStyle w:val="BodyText"/>
      </w:pPr>
      <w:r>
        <w:rPr>
          <w:rStyle w:val="VerbatimChar"/>
        </w:rPr>
        <w:t>p + facet_grid(vars(drv), vars(cyl))</w:t>
      </w:r>
    </w:p>
    <w:p w14:paraId="65927F38" w14:textId="77777777" w:rsidR="008D4D9C" w:rsidRDefault="00341B8E">
      <w:pPr>
        <w:pStyle w:val="BodyText"/>
      </w:pPr>
      <w:r>
        <w:t>Let us pull up the help documentation for facet_grid.</w:t>
      </w:r>
    </w:p>
    <w:p w14:paraId="402781DA" w14:textId="77777777" w:rsidR="008D4D9C" w:rsidRDefault="00341B8E">
      <w:pPr>
        <w:pStyle w:val="SourceCode"/>
      </w:pPr>
      <w:r>
        <w:rPr>
          <w:rStyle w:val="NormalTok"/>
        </w:rPr>
        <w:t>?facet_grid</w:t>
      </w:r>
    </w:p>
    <w:p w14:paraId="46AD615C" w14:textId="77777777" w:rsidR="008D4D9C" w:rsidRDefault="00341B8E">
      <w:pPr>
        <w:pStyle w:val="SourceCode"/>
      </w:pPr>
      <w:r>
        <w:rPr>
          <w:rStyle w:val="VerbatimChar"/>
        </w:rPr>
        <w:t>## starting httpd help server ... done</w:t>
      </w:r>
    </w:p>
    <w:p w14:paraId="047CE61C" w14:textId="77777777" w:rsidR="008D4D9C" w:rsidRDefault="00341B8E">
      <w:pPr>
        <w:pStyle w:val="FirstParagraph"/>
      </w:pPr>
      <w:r>
        <w:t xml:space="preserve">As we can see </w:t>
      </w:r>
      <w:r>
        <w:rPr>
          <w:rStyle w:val="VerbatimChar"/>
        </w:rPr>
        <w:t>facet_grid()</w:t>
      </w:r>
      <w:r>
        <w:t xml:space="preserve"> forms a matrix of panels defined by row and column faceting variables. It is most useful when you have two discrete variables, and all combinations of the variables exist in the data. If you have only one variable with many leve</w:t>
      </w:r>
      <w:r>
        <w:t xml:space="preserve">ls, try </w:t>
      </w:r>
      <w:hyperlink r:id="rId14">
        <w:r>
          <w:rPr>
            <w:rStyle w:val="VerbatimChar"/>
          </w:rPr>
          <w:t>facet_wrap()</w:t>
        </w:r>
      </w:hyperlink>
      <w:r>
        <w:t>.</w:t>
      </w:r>
    </w:p>
    <w:p w14:paraId="469471ED" w14:textId="77777777" w:rsidR="008D4D9C" w:rsidRDefault="00341B8E">
      <w:pPr>
        <w:pStyle w:val="BodyText"/>
      </w:pPr>
      <w:r>
        <w:t xml:space="preserve">To see the difference, let’s introduce </w:t>
      </w:r>
      <w:hyperlink r:id="rId15">
        <w:r>
          <w:rPr>
            <w:rStyle w:val="VerbatimChar"/>
          </w:rPr>
          <w:t>gss_sm</w:t>
        </w:r>
      </w:hyperlink>
      <w:r>
        <w:t xml:space="preserve">, a new dataset that </w:t>
      </w:r>
      <w:r>
        <w:t xml:space="preserve">we will use in the next few sections. The GSS is a long-running survey of American adults that asks about a range of topics of interest to social scientists. See this </w:t>
      </w:r>
      <w:hyperlink r:id="rId16">
        <w:r>
          <w:rPr>
            <w:rStyle w:val="Hyperlink"/>
          </w:rPr>
          <w:t>site</w:t>
        </w:r>
      </w:hyperlink>
      <w:r>
        <w:t xml:space="preserve"> for full documentation of t</w:t>
      </w:r>
      <w:r>
        <w:t xml:space="preserve">he </w:t>
      </w:r>
      <w:hyperlink r:id="rId17">
        <w:r>
          <w:rPr>
            <w:rStyle w:val="Hyperlink"/>
          </w:rPr>
          <w:t>variables</w:t>
        </w:r>
      </w:hyperlink>
      <w:r>
        <w:t>.</w:t>
      </w:r>
    </w:p>
    <w:p w14:paraId="47E35BF3" w14:textId="77777777" w:rsidR="008D4D9C" w:rsidRDefault="00341B8E">
      <w:pPr>
        <w:pStyle w:val="BodyText"/>
      </w:pPr>
      <w:r>
        <w:t xml:space="preserve">The GSS data in </w:t>
      </w:r>
      <w:r>
        <w:rPr>
          <w:rStyle w:val="VerbatimChar"/>
        </w:rPr>
        <w:t>gss_sm</w:t>
      </w:r>
      <w:r>
        <w:t xml:space="preserve"> contains many measures of this sort. You can </w:t>
      </w:r>
      <w:r>
        <w:t xml:space="preserve">take a peek at it, as usual, by typing its name at the console. You could also try </w:t>
      </w:r>
      <w:r>
        <w:rPr>
          <w:rStyle w:val="VerbatimChar"/>
        </w:rPr>
        <w:t>glimpse(gss_sm)</w:t>
      </w:r>
      <w:r>
        <w:t>, which will give a compact summary of all the variables in the data.</w:t>
      </w:r>
    </w:p>
    <w:p w14:paraId="784B64B9" w14:textId="77777777" w:rsidR="008D4D9C" w:rsidRDefault="00341B8E">
      <w:pPr>
        <w:pStyle w:val="BodyText"/>
      </w:pPr>
      <w:r>
        <w:t>In the social sciences, the data is often categorical. Sometimes the categories are unor</w:t>
      </w:r>
      <w:r>
        <w:t>dered, as with ethnicity or sex. But they may also be ordered, as when we measure highest level of education attained on a scale ranging from elementary school to postgraduate degree.</w:t>
      </w:r>
    </w:p>
    <w:p w14:paraId="7F63F92D" w14:textId="77777777" w:rsidR="008D4D9C" w:rsidRDefault="00341B8E">
      <w:pPr>
        <w:pStyle w:val="BodyText"/>
      </w:pPr>
      <w:r>
        <w:t xml:space="preserve">We will make a smoothed scatterplot of the relationship between the age </w:t>
      </w:r>
      <w:r>
        <w:t xml:space="preserve">of the respondent and the number of children they have [Figure 6.1]. In </w:t>
      </w:r>
      <w:r>
        <w:rPr>
          <w:rStyle w:val="VerbatimChar"/>
        </w:rPr>
        <w:t>gss_sm</w:t>
      </w:r>
      <w:r>
        <w:t xml:space="preserve"> the childs variable is a numeric count of the respondent’s children.</w:t>
      </w:r>
    </w:p>
    <w:p w14:paraId="395B29CF" w14:textId="77777777" w:rsidR="008D4D9C" w:rsidRDefault="00341B8E">
      <w:pPr>
        <w:pStyle w:val="BodyText"/>
      </w:pPr>
      <w:r>
        <w:t xml:space="preserve">We will then facet this relationship by sex and race of the respondent. We use R’s formula notation in the </w:t>
      </w:r>
      <w:r>
        <w:rPr>
          <w:rStyle w:val="VerbatimChar"/>
        </w:rPr>
        <w:t>f</w:t>
      </w:r>
      <w:r>
        <w:rPr>
          <w:rStyle w:val="VerbatimChar"/>
        </w:rPr>
        <w:t>acet_grid</w:t>
      </w:r>
      <w:r>
        <w:t xml:space="preserve"> function to facet sex and race. This time, because we are cross classifying our results, the formula is two-sided: </w:t>
      </w:r>
      <w:r>
        <w:rPr>
          <w:rStyle w:val="VerbatimChar"/>
        </w:rPr>
        <w:t>face_grid(sex ~ race)</w:t>
      </w:r>
      <w:r>
        <w:t>.</w:t>
      </w:r>
    </w:p>
    <w:p w14:paraId="795FCAC7"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gss_sm,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age, </w:t>
      </w:r>
      <w:r>
        <w:rPr>
          <w:rStyle w:val="AttributeTok"/>
        </w:rPr>
        <w:t>y =</w:t>
      </w:r>
      <w:r>
        <w:rPr>
          <w:rStyle w:val="NormalTok"/>
        </w:rPr>
        <w:t xml:space="preserve"> childs))</w:t>
      </w:r>
      <w:r>
        <w:br/>
      </w: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0.2</w:t>
      </w:r>
      <w:r>
        <w:rPr>
          <w:rStyle w:val="NormalTok"/>
        </w:rPr>
        <w:t xml:space="preserve">) </w:t>
      </w:r>
      <w:r>
        <w:rPr>
          <w:rStyle w:val="SpecialCharTok"/>
        </w:rPr>
        <w:t>+</w:t>
      </w:r>
      <w:r>
        <w:br/>
      </w:r>
      <w:r>
        <w:rPr>
          <w:rStyle w:val="NormalTok"/>
        </w:rPr>
        <w:t xml:space="preserve">  </w:t>
      </w:r>
      <w:r>
        <w:rPr>
          <w:rStyle w:val="FunctionTok"/>
        </w:rPr>
        <w:t>geom_smooth</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(sex)) </w:t>
      </w:r>
      <w:r>
        <w:rPr>
          <w:rStyle w:val="SpecialCharTok"/>
        </w:rPr>
        <w:t>+</w:t>
      </w:r>
      <w:r>
        <w:br/>
      </w:r>
      <w:r>
        <w:rPr>
          <w:rStyle w:val="NormalTok"/>
        </w:rPr>
        <w:t xml:space="preserve">  </w:t>
      </w:r>
      <w:r>
        <w:rPr>
          <w:rStyle w:val="FunctionTok"/>
        </w:rPr>
        <w:t>facet_grid</w:t>
      </w:r>
      <w:r>
        <w:rPr>
          <w:rStyle w:val="NormalTok"/>
        </w:rPr>
        <w:t>(</w:t>
      </w:r>
      <w:r>
        <w:rPr>
          <w:rStyle w:val="AttributeTok"/>
        </w:rPr>
        <w:t>cols =</w:t>
      </w:r>
      <w:r>
        <w:rPr>
          <w:rStyle w:val="NormalTok"/>
        </w:rPr>
        <w:t xml:space="preserve"> </w:t>
      </w:r>
      <w:r>
        <w:rPr>
          <w:rStyle w:val="FunctionTok"/>
        </w:rPr>
        <w:t>vars</w:t>
      </w:r>
      <w:r>
        <w:rPr>
          <w:rStyle w:val="NormalTok"/>
        </w:rPr>
        <w:t>(race))</w:t>
      </w:r>
    </w:p>
    <w:p w14:paraId="6AF339AA" w14:textId="77777777" w:rsidR="008D4D9C" w:rsidRDefault="00341B8E">
      <w:pPr>
        <w:pStyle w:val="SourceCode"/>
      </w:pPr>
      <w:r>
        <w:rPr>
          <w:rStyle w:val="VerbatimChar"/>
        </w:rPr>
        <w:lastRenderedPageBreak/>
        <w:t>## `geom_smooth()` using method = 'gam' and formula 'y ~ s(x, bs = "cs")'</w:t>
      </w:r>
    </w:p>
    <w:p w14:paraId="0FF814E3" w14:textId="77777777" w:rsidR="008D4D9C" w:rsidRDefault="00341B8E">
      <w:pPr>
        <w:pStyle w:val="SourceCode"/>
      </w:pPr>
      <w:r>
        <w:rPr>
          <w:rStyle w:val="VerbatimChar"/>
        </w:rPr>
        <w:t>## Warning: Removed 18 rows containing non-finite values (stat_smooth).</w:t>
      </w:r>
    </w:p>
    <w:p w14:paraId="3B46121F" w14:textId="77777777" w:rsidR="008D4D9C" w:rsidRDefault="00341B8E">
      <w:pPr>
        <w:pStyle w:val="SourceCode"/>
      </w:pPr>
      <w:r>
        <w:rPr>
          <w:rStyle w:val="VerbatimChar"/>
        </w:rPr>
        <w:t>## Warning: Removed 18 rows containing m</w:t>
      </w:r>
      <w:r>
        <w:rPr>
          <w:rStyle w:val="VerbatimChar"/>
        </w:rPr>
        <w:t>issing values (geom_point).</w:t>
      </w:r>
    </w:p>
    <w:p w14:paraId="0A31F7F2" w14:textId="77777777" w:rsidR="008D4D9C" w:rsidRDefault="00341B8E">
      <w:pPr>
        <w:pStyle w:val="FirstParagraph"/>
      </w:pPr>
      <w:r>
        <w:rPr>
          <w:noProof/>
        </w:rPr>
        <w:drawing>
          <wp:inline distT="0" distB="0" distL="0" distR="0" wp14:anchorId="7D266F6B" wp14:editId="468D5A0D">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facet_grid-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3A01B9BC" w14:textId="77777777" w:rsidR="008D4D9C" w:rsidRDefault="00341B8E">
      <w:pPr>
        <w:pStyle w:val="BodyText"/>
      </w:pPr>
      <w:r>
        <w:t>Multi-panel layouts of this kind are especially effective when used to summarize continuous variation (as in a scatterplot) across two or more categorical variables, with the categories (and hence the panels) ordered in some s</w:t>
      </w:r>
      <w:r>
        <w:t>ensible way.</w:t>
      </w:r>
    </w:p>
    <w:p w14:paraId="6F3F2B53" w14:textId="77777777" w:rsidR="008D4D9C" w:rsidRDefault="00341B8E">
      <w:pPr>
        <w:pStyle w:val="Heading1"/>
      </w:pPr>
      <w:bookmarkStart w:id="14" w:name="exercise-1"/>
      <w:bookmarkStart w:id="15" w:name="_Toc96011186"/>
      <w:bookmarkEnd w:id="8"/>
      <w:bookmarkEnd w:id="12"/>
      <w:r>
        <w:t>Exercise 1</w:t>
      </w:r>
      <w:bookmarkEnd w:id="15"/>
    </w:p>
    <w:p w14:paraId="656DFAAC" w14:textId="77777777" w:rsidR="008D4D9C" w:rsidRDefault="00341B8E">
      <w:pPr>
        <w:pStyle w:val="FirstParagraph"/>
      </w:pPr>
      <w:r>
        <w:t>Create a new object called interviews_plotting and load the interviews_plotting.csv data into this object.</w:t>
      </w:r>
    </w:p>
    <w:p w14:paraId="47368B80" w14:textId="77777777" w:rsidR="008D4D9C" w:rsidRDefault="00341B8E">
      <w:pPr>
        <w:pStyle w:val="SourceCode"/>
      </w:pPr>
      <w:r>
        <w:rPr>
          <w:rStyle w:val="NormalTok"/>
        </w:rPr>
        <w:t xml:space="preserve">interviews_plotting </w:t>
      </w:r>
      <w:r>
        <w:rPr>
          <w:rStyle w:val="OtherTok"/>
        </w:rPr>
        <w:t>&lt;-</w:t>
      </w:r>
      <w:r>
        <w:rPr>
          <w:rStyle w:val="NormalTok"/>
        </w:rPr>
        <w:t xml:space="preserve"> </w:t>
      </w:r>
      <w:r>
        <w:rPr>
          <w:rStyle w:val="FunctionTok"/>
        </w:rPr>
        <w:t>read_csv</w:t>
      </w:r>
      <w:r>
        <w:rPr>
          <w:rStyle w:val="NormalTok"/>
        </w:rPr>
        <w:t>(</w:t>
      </w:r>
      <w:r>
        <w:rPr>
          <w:rStyle w:val="StringTok"/>
        </w:rPr>
        <w:t>"../raw_data/interviews_plotting.csv"</w:t>
      </w:r>
      <w:r>
        <w:rPr>
          <w:rStyle w:val="NormalTok"/>
        </w:rPr>
        <w:t>)</w:t>
      </w:r>
    </w:p>
    <w:p w14:paraId="12928060" w14:textId="77777777" w:rsidR="008D4D9C" w:rsidRDefault="00341B8E">
      <w:pPr>
        <w:pStyle w:val="SourceCode"/>
      </w:pPr>
      <w:r>
        <w:rPr>
          <w:rStyle w:val="VerbatimChar"/>
        </w:rPr>
        <w:t>## Rows: 131 Columns: 45</w:t>
      </w:r>
      <w:r>
        <w:br/>
      </w:r>
      <w:r>
        <w:rPr>
          <w:rStyle w:val="VerbatimChar"/>
        </w:rPr>
        <w:t>## -- Column specification --------------------------------------------------------</w:t>
      </w:r>
      <w:r>
        <w:br/>
      </w:r>
      <w:r>
        <w:rPr>
          <w:rStyle w:val="VerbatimChar"/>
        </w:rPr>
        <w:t>## Delimiter: ","</w:t>
      </w:r>
      <w:r>
        <w:br/>
      </w:r>
      <w:r>
        <w:rPr>
          <w:rStyle w:val="VerbatimChar"/>
        </w:rPr>
        <w:t>## chr   (5): village, respondent_wall_type, memb_assoc, affect_conflicts, inst...</w:t>
      </w:r>
      <w:r>
        <w:br/>
      </w:r>
      <w:r>
        <w:rPr>
          <w:rStyle w:val="VerbatimChar"/>
        </w:rPr>
        <w:t>## dbl   (8): key_ID, no_membrs, years_liv, rooms, liv_count, no_meals,</w:t>
      </w:r>
      <w:r>
        <w:rPr>
          <w:rStyle w:val="VerbatimChar"/>
        </w:rPr>
        <w:t xml:space="preserve"> number_...</w:t>
      </w:r>
      <w:r>
        <w:br/>
      </w:r>
      <w:r>
        <w:rPr>
          <w:rStyle w:val="VerbatimChar"/>
        </w:rPr>
        <w:t>## lgl  (31): bicycle, television, solar_panel, table, cow_cart, radio, cow_p</w:t>
      </w:r>
      <w:r>
        <w:rPr>
          <w:rStyle w:val="VerbatimChar"/>
        </w:rPr>
        <w:lastRenderedPageBreak/>
        <w:t>lo...</w:t>
      </w:r>
      <w:r>
        <w:br/>
      </w:r>
      <w:r>
        <w:rPr>
          <w:rStyle w:val="VerbatimChar"/>
        </w:rPr>
        <w:t>## dttm  (1): interview_date</w:t>
      </w:r>
      <w:r>
        <w:br/>
      </w:r>
      <w:r>
        <w:rPr>
          <w:rStyle w:val="VerbatimChar"/>
        </w:rPr>
        <w:t xml:space="preserve">## </w:t>
      </w:r>
      <w:r>
        <w:br/>
      </w:r>
      <w:r>
        <w:rPr>
          <w:rStyle w:val="VerbatimChar"/>
        </w:rPr>
        <w:t>## i Use `spec()` to retrieve the full column specification for this data.</w:t>
      </w:r>
      <w:r>
        <w:br/>
      </w:r>
      <w:r>
        <w:rPr>
          <w:rStyle w:val="VerbatimChar"/>
        </w:rPr>
        <w:t xml:space="preserve">## i Specify the column types or set `show_col_types </w:t>
      </w:r>
      <w:r>
        <w:rPr>
          <w:rStyle w:val="VerbatimChar"/>
        </w:rPr>
        <w:t>= FALSE` to quiet this message.</w:t>
      </w:r>
    </w:p>
    <w:p w14:paraId="1953924F" w14:textId="77777777" w:rsidR="008D4D9C" w:rsidRDefault="00341B8E">
      <w:pPr>
        <w:pStyle w:val="FirstParagraph"/>
      </w:pPr>
      <w:r>
        <w:t xml:space="preserve">Use what you just learned to create a scatter plot of </w:t>
      </w:r>
      <w:r>
        <w:rPr>
          <w:rStyle w:val="VerbatimChar"/>
        </w:rPr>
        <w:t>rooms</w:t>
      </w:r>
      <w:r>
        <w:t xml:space="preserve"> by </w:t>
      </w:r>
      <w:r>
        <w:rPr>
          <w:rStyle w:val="VerbatimChar"/>
        </w:rPr>
        <w:t>village</w:t>
      </w:r>
      <w:r>
        <w:t xml:space="preserve"> with the </w:t>
      </w:r>
      <w:r>
        <w:rPr>
          <w:rStyle w:val="VerbatimChar"/>
        </w:rPr>
        <w:t>respondent_wall_type</w:t>
      </w:r>
      <w:r>
        <w:t xml:space="preserve"> showing in different colours. Does this seem like a good way to display the relationship between these variables? Looking a</w:t>
      </w:r>
      <w:r>
        <w:t>t the data and what is displayed on the graph…what is going on?</w:t>
      </w:r>
    </w:p>
    <w:p w14:paraId="3620935A" w14:textId="77777777" w:rsidR="008D4D9C" w:rsidRDefault="00341B8E">
      <w:pPr>
        <w:pStyle w:val="Heading2"/>
      </w:pPr>
      <w:bookmarkStart w:id="16" w:name="exercise-1a-answer"/>
      <w:bookmarkStart w:id="17" w:name="_Toc96011187"/>
      <w:r>
        <w:t>Exercise 1a: Answer</w:t>
      </w:r>
      <w:bookmarkEnd w:id="17"/>
    </w:p>
    <w:p w14:paraId="1AC1B572" w14:textId="77777777" w:rsidR="008D4D9C" w:rsidRDefault="00341B8E">
      <w:pPr>
        <w:pStyle w:val="SourceCode"/>
      </w:pPr>
      <w:r>
        <w:rPr>
          <w:rStyle w:val="NormalTok"/>
        </w:rPr>
        <w:t xml:space="preserve">interviews_plotting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village, </w:t>
      </w:r>
      <w:r>
        <w:rPr>
          <w:rStyle w:val="AttributeTok"/>
        </w:rPr>
        <w:t>y =</w:t>
      </w:r>
      <w:r>
        <w:rPr>
          <w:rStyle w:val="NormalTok"/>
        </w:rPr>
        <w:t xml:space="preserve"> rooms)) </w:t>
      </w:r>
      <w:r>
        <w:rPr>
          <w:rStyle w:val="SpecialCharTok"/>
        </w:rPr>
        <w:t>+</w:t>
      </w:r>
      <w: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 =</w:t>
      </w:r>
      <w:r>
        <w:rPr>
          <w:rStyle w:val="NormalTok"/>
        </w:rPr>
        <w:t xml:space="preserve"> respondent_wall_type))</w:t>
      </w:r>
    </w:p>
    <w:p w14:paraId="145A9069" w14:textId="77777777" w:rsidR="008D4D9C" w:rsidRDefault="00341B8E">
      <w:pPr>
        <w:pStyle w:val="FirstParagraph"/>
      </w:pPr>
      <w:r>
        <w:rPr>
          <w:noProof/>
        </w:rPr>
        <w:drawing>
          <wp:inline distT="0" distB="0" distL="0" distR="0" wp14:anchorId="37C49125" wp14:editId="0B010BEA">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13-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162D63F" w14:textId="77777777" w:rsidR="008D4D9C" w:rsidRDefault="00341B8E">
      <w:pPr>
        <w:pStyle w:val="Heading1"/>
      </w:pPr>
      <w:bookmarkStart w:id="18" w:name="exercise-2"/>
      <w:bookmarkStart w:id="19" w:name="_Toc96011188"/>
      <w:bookmarkEnd w:id="14"/>
      <w:bookmarkEnd w:id="16"/>
      <w:r>
        <w:t>Exercise 2</w:t>
      </w:r>
      <w:bookmarkEnd w:id="19"/>
    </w:p>
    <w:p w14:paraId="77C22160" w14:textId="77777777" w:rsidR="008D4D9C" w:rsidRDefault="00341B8E">
      <w:pPr>
        <w:pStyle w:val="FirstParagraph"/>
      </w:pPr>
      <w:r>
        <w:t>Try to fix your first graph,</w:t>
      </w:r>
      <w:r>
        <w:t xml:space="preserve"> using another geom that Healy and Wilke discussed.</w:t>
      </w:r>
    </w:p>
    <w:p w14:paraId="6D874EB1" w14:textId="77777777" w:rsidR="008D4D9C" w:rsidRDefault="00341B8E">
      <w:pPr>
        <w:pStyle w:val="Heading2"/>
      </w:pPr>
      <w:bookmarkStart w:id="20" w:name="exercise-2-answer"/>
      <w:bookmarkStart w:id="21" w:name="_Toc96011189"/>
      <w:r>
        <w:t>Exercise 2: Answer</w:t>
      </w:r>
      <w:bookmarkEnd w:id="21"/>
    </w:p>
    <w:p w14:paraId="7AE2CF03" w14:textId="77777777" w:rsidR="008D4D9C" w:rsidRDefault="00341B8E">
      <w:pPr>
        <w:pStyle w:val="SourceCode"/>
      </w:pPr>
      <w:r>
        <w:rPr>
          <w:rStyle w:val="NormalTok"/>
        </w:rPr>
        <w:t xml:space="preserve">interviews_plotting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village, </w:t>
      </w:r>
      <w:r>
        <w:rPr>
          <w:rStyle w:val="AttributeTok"/>
        </w:rPr>
        <w:t>y =</w:t>
      </w:r>
      <w:r>
        <w:rPr>
          <w:rStyle w:val="NormalTok"/>
        </w:rPr>
        <w:t xml:space="preserve"> rooms)) </w:t>
      </w:r>
      <w:r>
        <w:rPr>
          <w:rStyle w:val="SpecialCharTok"/>
        </w:rPr>
        <w:t>+</w:t>
      </w:r>
      <w:r>
        <w:br/>
      </w:r>
      <w:r>
        <w:rPr>
          <w:rStyle w:val="NormalTok"/>
        </w:rPr>
        <w:t xml:space="preserve">  </w:t>
      </w:r>
      <w:r>
        <w:rPr>
          <w:rStyle w:val="FunctionTok"/>
        </w:rPr>
        <w:t>geom_jitter</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 =</w:t>
      </w:r>
      <w:r>
        <w:rPr>
          <w:rStyle w:val="NormalTok"/>
        </w:rPr>
        <w:t xml:space="preserve"> respondent_wall_type))</w:t>
      </w:r>
    </w:p>
    <w:p w14:paraId="6A2CA9E3" w14:textId="77777777" w:rsidR="008D4D9C" w:rsidRDefault="00341B8E">
      <w:pPr>
        <w:pStyle w:val="FirstParagraph"/>
      </w:pPr>
      <w:r>
        <w:rPr>
          <w:noProof/>
        </w:rPr>
        <w:lastRenderedPageBreak/>
        <w:drawing>
          <wp:inline distT="0" distB="0" distL="0" distR="0" wp14:anchorId="4232D0D2" wp14:editId="3281E6B3">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14-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4E7E56C9" w14:textId="77777777" w:rsidR="008D4D9C" w:rsidRDefault="00341B8E">
      <w:pPr>
        <w:pStyle w:val="BodyText"/>
      </w:pPr>
      <w:r>
        <w:t>Is this a better way to display the data.</w:t>
      </w:r>
    </w:p>
    <w:p w14:paraId="5FD43762" w14:textId="77777777" w:rsidR="008D4D9C" w:rsidRDefault="00341B8E">
      <w:pPr>
        <w:pStyle w:val="Heading1"/>
      </w:pPr>
      <w:bookmarkStart w:id="22" w:name="geoms-can-transform-data"/>
      <w:bookmarkStart w:id="23" w:name="_Toc96011190"/>
      <w:bookmarkEnd w:id="18"/>
      <w:bookmarkEnd w:id="20"/>
      <w:r>
        <w:t>Geoms Can Transform Data</w:t>
      </w:r>
      <w:bookmarkEnd w:id="23"/>
    </w:p>
    <w:p w14:paraId="6B5D86B0" w14:textId="77777777" w:rsidR="008D4D9C" w:rsidRDefault="00341B8E">
      <w:pPr>
        <w:pStyle w:val="FirstParagraph"/>
      </w:pPr>
      <w:r>
        <w:t>STUDENTS CAN EXPLORE ON THEIR OWN, PICK UP IN USING COLORS TO YOUR ADVANTAGE SECTION</w:t>
      </w:r>
    </w:p>
    <w:p w14:paraId="7E04F0D7" w14:textId="77777777" w:rsidR="008D4D9C" w:rsidRDefault="00341B8E">
      <w:pPr>
        <w:pStyle w:val="BodyText"/>
      </w:pPr>
      <w:r>
        <w:t xml:space="preserve">We have already seen several examples where </w:t>
      </w:r>
      <w:r>
        <w:rPr>
          <w:rStyle w:val="VerbatimChar"/>
        </w:rPr>
        <w:t>geom_smooth()</w:t>
      </w:r>
      <w:r>
        <w:t xml:space="preserve"> was included as a way to add a trend line to t</w:t>
      </w:r>
      <w:r>
        <w:t xml:space="preserve">he figure. Sometimes we plotted a </w:t>
      </w:r>
      <w:hyperlink r:id="rId21">
        <w:r>
          <w:rPr>
            <w:rStyle w:val="Hyperlink"/>
          </w:rPr>
          <w:t>LOESS line</w:t>
        </w:r>
      </w:hyperlink>
      <w:r>
        <w:t xml:space="preserve">, and sometimes a straight line from an </w:t>
      </w:r>
      <w:hyperlink r:id="rId22">
        <w:r>
          <w:rPr>
            <w:rStyle w:val="Hyperlink"/>
          </w:rPr>
          <w:t>OLS regression</w:t>
        </w:r>
      </w:hyperlink>
      <w:r>
        <w:t>. We did not have to have any strong idea of the differences between these methods.</w:t>
      </w:r>
    </w:p>
    <w:p w14:paraId="1E985F52" w14:textId="77777777" w:rsidR="008D4D9C" w:rsidRDefault="00341B8E">
      <w:pPr>
        <w:pStyle w:val="BodyText"/>
      </w:pPr>
      <w:r>
        <w:t xml:space="preserve">Thus, some geoms plot our data directly on the figure, as is the case with </w:t>
      </w:r>
      <w:r>
        <w:rPr>
          <w:rStyle w:val="VerbatimChar"/>
        </w:rPr>
        <w:t>geom_point()</w:t>
      </w:r>
      <w:r>
        <w:t xml:space="preserve">, which takes variables designated as x and y and plots the points </w:t>
      </w:r>
      <w:r>
        <w:t xml:space="preserve">on a grid. However, other geoms clearly do more work on the data before it gets plotted. Every geom_ function has an associated stat_ function that it uses by default. The reverse is also the case: every </w:t>
      </w:r>
      <w:r>
        <w:rPr>
          <w:rStyle w:val="VerbatimChar"/>
        </w:rPr>
        <w:t>stat_</w:t>
      </w:r>
      <w:r>
        <w:t xml:space="preserve"> function has an associated </w:t>
      </w:r>
      <w:r>
        <w:rPr>
          <w:rStyle w:val="VerbatimChar"/>
        </w:rPr>
        <w:t>geom_function</w:t>
      </w:r>
      <w:r>
        <w:t xml:space="preserve"> that </w:t>
      </w:r>
      <w:r>
        <w:t>it will plot by default if you ask it to.</w:t>
      </w:r>
    </w:p>
    <w:p w14:paraId="568D7FF7" w14:textId="77777777" w:rsidR="008D4D9C" w:rsidRDefault="00341B8E">
      <w:pPr>
        <w:pStyle w:val="BodyText"/>
      </w:pPr>
      <w:r>
        <w:t xml:space="preserve">This is not particularly important to know by itself, but sometimes want to calculate a different statistic. Also, sometimes the calculations being done by the </w:t>
      </w:r>
      <w:r>
        <w:rPr>
          <w:rStyle w:val="VerbatimChar"/>
        </w:rPr>
        <w:t>stat_</w:t>
      </w:r>
      <w:r>
        <w:t xml:space="preserve"> functions that work together with the </w:t>
      </w:r>
      <w:r>
        <w:rPr>
          <w:rStyle w:val="VerbatimChar"/>
        </w:rPr>
        <w:t>geom_funct</w:t>
      </w:r>
      <w:r>
        <w:rPr>
          <w:rStyle w:val="VerbatimChar"/>
        </w:rPr>
        <w:t>ions</w:t>
      </w:r>
      <w:r>
        <w:t xml:space="preserve"> might not be immediately obvious.</w:t>
      </w:r>
    </w:p>
    <w:p w14:paraId="0D7302E5" w14:textId="77777777" w:rsidR="008D4D9C" w:rsidRDefault="00341B8E">
      <w:pPr>
        <w:pStyle w:val="BodyText"/>
      </w:pPr>
      <w:r>
        <w:t xml:space="preserve">For example, consider Figure 6.2, what was produced by </w:t>
      </w:r>
      <w:r>
        <w:rPr>
          <w:rStyle w:val="VerbatimChar"/>
        </w:rPr>
        <w:t>geom_bar()</w:t>
      </w:r>
      <w:r>
        <w:t>.</w:t>
      </w:r>
    </w:p>
    <w:p w14:paraId="1042CEB4"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gss_sm,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bigregion))</w:t>
      </w:r>
      <w:r>
        <w:br/>
      </w:r>
      <w:r>
        <w:rPr>
          <w:rStyle w:val="NormalTok"/>
        </w:rPr>
        <w:t xml:space="preserve">p </w:t>
      </w:r>
      <w:r>
        <w:rPr>
          <w:rStyle w:val="SpecialCharTok"/>
        </w:rPr>
        <w:t>+</w:t>
      </w:r>
      <w:r>
        <w:rPr>
          <w:rStyle w:val="NormalTok"/>
        </w:rPr>
        <w:t xml:space="preserve"> </w:t>
      </w:r>
      <w:r>
        <w:rPr>
          <w:rStyle w:val="FunctionTok"/>
        </w:rPr>
        <w:t>geom_bar</w:t>
      </w:r>
      <w:r>
        <w:rPr>
          <w:rStyle w:val="NormalTok"/>
        </w:rPr>
        <w:t>()</w:t>
      </w:r>
    </w:p>
    <w:p w14:paraId="6E009C1D" w14:textId="77777777" w:rsidR="008D4D9C" w:rsidRDefault="00341B8E">
      <w:pPr>
        <w:pStyle w:val="FirstParagraph"/>
      </w:pPr>
      <w:r>
        <w:rPr>
          <w:noProof/>
        </w:rPr>
        <w:lastRenderedPageBreak/>
        <w:drawing>
          <wp:inline distT="0" distB="0" distL="0" distR="0" wp14:anchorId="3C7C35C6" wp14:editId="0427B11E">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histogram-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287204BD" w14:textId="77777777" w:rsidR="008D4D9C" w:rsidRDefault="00341B8E">
      <w:pPr>
        <w:pStyle w:val="BodyText"/>
      </w:pPr>
      <w:r>
        <w:t>How many mapping did we create in the code above? We specified just one mapp</w:t>
      </w:r>
      <w:r>
        <w:t xml:space="preserve">ing, aes (x = bigregion). The bar chart produced gives us a count of the number of (individual) observations in the data set by region of the United States. This seems sensible. However, there is also a y-axis variable here, </w:t>
      </w:r>
      <w:r>
        <w:rPr>
          <w:rStyle w:val="VerbatimChar"/>
        </w:rPr>
        <w:t>count</w:t>
      </w:r>
      <w:r>
        <w:t>, that is not in the data.</w:t>
      </w:r>
      <w:r>
        <w:t xml:space="preserve"> It has been calculated for us. Behind the scenes, </w:t>
      </w:r>
      <w:r>
        <w:rPr>
          <w:rStyle w:val="VerbatimChar"/>
        </w:rPr>
        <w:t>geom_bar</w:t>
      </w:r>
      <w:r>
        <w:t xml:space="preserve"> called the default </w:t>
      </w:r>
      <w:r>
        <w:rPr>
          <w:rStyle w:val="VerbatimChar"/>
        </w:rPr>
        <w:t>stat_</w:t>
      </w:r>
      <w:r>
        <w:t xml:space="preserve"> function associated with it, </w:t>
      </w:r>
      <w:r>
        <w:rPr>
          <w:rStyle w:val="VerbatimChar"/>
        </w:rPr>
        <w:t>stat_count()</w:t>
      </w:r>
      <w:r>
        <w:t xml:space="preserve">. This function computes two new variables, </w:t>
      </w:r>
      <w:r>
        <w:rPr>
          <w:rStyle w:val="VerbatimChar"/>
        </w:rPr>
        <w:t>count</w:t>
      </w:r>
      <w:r>
        <w:t xml:space="preserve"> and </w:t>
      </w:r>
      <w:r>
        <w:rPr>
          <w:rStyle w:val="VerbatimChar"/>
        </w:rPr>
        <w:t>prop</w:t>
      </w:r>
      <w:r>
        <w:t xml:space="preserve"> (short for proportion). The count statistic is the one </w:t>
      </w:r>
      <w:r>
        <w:rPr>
          <w:rStyle w:val="VerbatimChar"/>
        </w:rPr>
        <w:t>geom_bar()</w:t>
      </w:r>
      <w:r>
        <w:t xml:space="preserve"> uses </w:t>
      </w:r>
      <w:r>
        <w:t>by default.</w:t>
      </w:r>
    </w:p>
    <w:p w14:paraId="392C9868" w14:textId="77777777" w:rsidR="008D4D9C" w:rsidRDefault="00341B8E">
      <w:pPr>
        <w:pStyle w:val="BodyText"/>
      </w:pPr>
      <w:r>
        <w:t xml:space="preserve">What if we want a chart of relative frequencies rather than counts? In this case we will need to get the </w:t>
      </w:r>
      <w:r>
        <w:rPr>
          <w:rStyle w:val="VerbatimChar"/>
        </w:rPr>
        <w:t>prop</w:t>
      </w:r>
      <w:r>
        <w:t xml:space="preserve"> statistic instead. When ggplot </w:t>
      </w:r>
      <w:r>
        <w:t xml:space="preserve">calculates the count or the proportion, it returns temporary variables that we can use as mappings in our plots. The relevant statistic is called </w:t>
      </w:r>
      <w:r>
        <w:rPr>
          <w:rStyle w:val="VerbatimChar"/>
        </w:rPr>
        <w:t>..prop..</w:t>
      </w:r>
      <w:r>
        <w:t xml:space="preserve"> rather than prop. This syntax is to make sure these temporary variables won’t be confused with others</w:t>
      </w:r>
      <w:r>
        <w:t xml:space="preserve"> we are working with. This is because we might already have a variable called count or prop in our dataset.</w:t>
      </w:r>
    </w:p>
    <w:p w14:paraId="7EDFAE23" w14:textId="77777777" w:rsidR="008D4D9C" w:rsidRDefault="00341B8E">
      <w:pPr>
        <w:pStyle w:val="BodyText"/>
      </w:pPr>
      <w:r>
        <w:t xml:space="preserve">So our calls to it from the </w:t>
      </w:r>
      <w:r>
        <w:rPr>
          <w:rStyle w:val="VerbatimChar"/>
        </w:rPr>
        <w:t>aes()</w:t>
      </w:r>
      <w:r>
        <w:t xml:space="preserve"> function will generically look like this: </w:t>
      </w:r>
      <w:r>
        <w:rPr>
          <w:rStyle w:val="VerbatimChar"/>
        </w:rPr>
        <w:t>&lt;mapping&gt; = &lt;..statistic..&gt;</w:t>
      </w:r>
      <w:r>
        <w:t>. In this case, we want y to use the calculat</w:t>
      </w:r>
      <w:r>
        <w:t xml:space="preserve">ed proportion, so we say </w:t>
      </w:r>
      <w:r>
        <w:rPr>
          <w:rStyle w:val="VerbatimChar"/>
        </w:rPr>
        <w:t>aes(y =..prop..)</w:t>
      </w:r>
      <w:r>
        <w:t>. Figure 6.3 displays the results.</w:t>
      </w:r>
    </w:p>
    <w:p w14:paraId="6628652E"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gss_sm,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bigregion))</w:t>
      </w:r>
      <w:r>
        <w:br/>
      </w:r>
      <w:r>
        <w:rPr>
          <w:rStyle w:val="NormalTok"/>
        </w:rPr>
        <w:t xml:space="preserve">p </w:t>
      </w:r>
      <w:r>
        <w:rPr>
          <w:rStyle w:val="SpecialCharTok"/>
        </w:rPr>
        <w:t>+</w:t>
      </w:r>
      <w:r>
        <w:br/>
      </w:r>
      <w:r>
        <w:rPr>
          <w:rStyle w:val="NormalTok"/>
        </w:rPr>
        <w:t xml:space="preserve">  </w:t>
      </w:r>
      <w:r>
        <w:rPr>
          <w:rStyle w:val="FunctionTok"/>
        </w:rPr>
        <w:t>geom_bar</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y =</w:t>
      </w:r>
      <w:r>
        <w:rPr>
          <w:rStyle w:val="NormalTok"/>
        </w:rPr>
        <w:t xml:space="preserve"> ..prop..))</w:t>
      </w:r>
    </w:p>
    <w:p w14:paraId="36BE8847" w14:textId="77777777" w:rsidR="008D4D9C" w:rsidRDefault="00341B8E">
      <w:pPr>
        <w:pStyle w:val="FirstParagraph"/>
      </w:pPr>
      <w:r>
        <w:rPr>
          <w:noProof/>
        </w:rPr>
        <w:lastRenderedPageBreak/>
        <w:drawing>
          <wp:inline distT="0" distB="0" distL="0" distR="0" wp14:anchorId="01C28A9E" wp14:editId="1F4C8426">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histogram_2-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467EDB38" w14:textId="77777777" w:rsidR="008D4D9C" w:rsidRDefault="00341B8E">
      <w:pPr>
        <w:pStyle w:val="BodyText"/>
      </w:pPr>
      <w:r>
        <w:t>Figure 6.3:</w:t>
      </w:r>
    </w:p>
    <w:p w14:paraId="0BACBB81" w14:textId="77777777" w:rsidR="008D4D9C" w:rsidRDefault="00341B8E">
      <w:pPr>
        <w:pStyle w:val="BodyText"/>
      </w:pPr>
      <w:r>
        <w:t xml:space="preserve">The resulting plot in Figure 6.3 is still not right. In this case, we need to tell </w:t>
      </w:r>
      <w:r>
        <w:rPr>
          <w:rStyle w:val="VerbatimChar"/>
        </w:rPr>
        <w:t>ggplot</w:t>
      </w:r>
      <w:r>
        <w:t xml:space="preserve"> to ignore the x-categories when calculating denominator of the proportion and use the total number observations instead.</w:t>
      </w:r>
    </w:p>
    <w:p w14:paraId="7CA1F443" w14:textId="77777777" w:rsidR="008D4D9C" w:rsidRDefault="00341B8E">
      <w:pPr>
        <w:pStyle w:val="BodyText"/>
      </w:pPr>
      <w:r>
        <w:t xml:space="preserve">To do so we specify </w:t>
      </w:r>
      <w:r>
        <w:rPr>
          <w:rStyle w:val="VerbatimChar"/>
        </w:rPr>
        <w:t>group = 1</w:t>
      </w:r>
      <w:r>
        <w:t xml:space="preserve"> inside the </w:t>
      </w:r>
      <w:r>
        <w:rPr>
          <w:rStyle w:val="VerbatimChar"/>
        </w:rPr>
        <w:t>aes(</w:t>
      </w:r>
      <w:r>
        <w:rPr>
          <w:rStyle w:val="VerbatimChar"/>
        </w:rPr>
        <w:t>)</w:t>
      </w:r>
      <w:r>
        <w:t xml:space="preserve"> call. The value of 1 is just a kind of “dummy group” that tells ggplot to use the whole dataset when establishing the denominator for its prop calculations. The result is shown in Figure 6.4</w:t>
      </w:r>
    </w:p>
    <w:p w14:paraId="6C24BB94"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gss_sm,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bigregion))</w:t>
      </w:r>
      <w:r>
        <w:br/>
      </w:r>
      <w:r>
        <w:rPr>
          <w:rStyle w:val="NormalTok"/>
        </w:rPr>
        <w:t xml:space="preserve">p </w:t>
      </w:r>
      <w:r>
        <w:rPr>
          <w:rStyle w:val="SpecialCharTok"/>
        </w:rPr>
        <w:t>+</w:t>
      </w:r>
      <w:r>
        <w:rPr>
          <w:rStyle w:val="NormalTok"/>
        </w:rPr>
        <w:t xml:space="preserve"> </w:t>
      </w:r>
      <w:r>
        <w:br/>
      </w:r>
      <w:r>
        <w:rPr>
          <w:rStyle w:val="NormalTok"/>
        </w:rPr>
        <w:t xml:space="preserve"> </w:t>
      </w:r>
      <w:r>
        <w:rPr>
          <w:rStyle w:val="NormalTok"/>
        </w:rPr>
        <w:t xml:space="preserve"> </w:t>
      </w:r>
      <w:r>
        <w:rPr>
          <w:rStyle w:val="FunctionTok"/>
        </w:rPr>
        <w:t>geom_bar</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y =</w:t>
      </w:r>
      <w:r>
        <w:rPr>
          <w:rStyle w:val="NormalTok"/>
        </w:rPr>
        <w:t xml:space="preserve"> ..prop.., </w:t>
      </w:r>
      <w:r>
        <w:rPr>
          <w:rStyle w:val="AttributeTok"/>
        </w:rPr>
        <w:t>group =</w:t>
      </w:r>
      <w:r>
        <w:rPr>
          <w:rStyle w:val="NormalTok"/>
        </w:rPr>
        <w:t xml:space="preserve"> </w:t>
      </w:r>
      <w:r>
        <w:rPr>
          <w:rStyle w:val="DecValTok"/>
        </w:rPr>
        <w:t>1</w:t>
      </w:r>
      <w:r>
        <w:rPr>
          <w:rStyle w:val="NormalTok"/>
        </w:rPr>
        <w:t xml:space="preserve">)) </w:t>
      </w:r>
    </w:p>
    <w:p w14:paraId="583D05BD" w14:textId="77777777" w:rsidR="008D4D9C" w:rsidRDefault="00341B8E">
      <w:pPr>
        <w:pStyle w:val="FirstParagraph"/>
      </w:pPr>
      <w:r>
        <w:rPr>
          <w:noProof/>
        </w:rPr>
        <w:lastRenderedPageBreak/>
        <w:drawing>
          <wp:inline distT="0" distB="0" distL="0" distR="0" wp14:anchorId="55767ADA" wp14:editId="3D53CDE5">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histogram_3-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38120FEF" w14:textId="77777777" w:rsidR="008D4D9C" w:rsidRDefault="00341B8E">
      <w:pPr>
        <w:pStyle w:val="BodyText"/>
      </w:pPr>
      <w:r>
        <w:t>Figure 6.4:</w:t>
      </w:r>
    </w:p>
    <w:p w14:paraId="27FA095C" w14:textId="77777777" w:rsidR="008D4D9C" w:rsidRDefault="00341B8E">
      <w:pPr>
        <w:pStyle w:val="BodyText"/>
      </w:pPr>
      <w:r>
        <w:t xml:space="preserve">Let’s look at another question from the survey. The </w:t>
      </w:r>
      <w:r>
        <w:rPr>
          <w:rStyle w:val="VerbatimChar"/>
        </w:rPr>
        <w:t>gss_sm</w:t>
      </w:r>
      <w:r>
        <w:t xml:space="preserve"> data contains a </w:t>
      </w:r>
      <w:r>
        <w:rPr>
          <w:rStyle w:val="VerbatimChar"/>
        </w:rPr>
        <w:t>religion</w:t>
      </w:r>
      <w:r>
        <w:t xml:space="preserve"> variable derived from a question asking “What is </w:t>
      </w:r>
      <w:r>
        <w:t>your religious preference? Is it Protestant, Catholic, Jewish, some other religion, or no religion?”</w:t>
      </w:r>
    </w:p>
    <w:p w14:paraId="3E45D77A" w14:textId="77777777" w:rsidR="008D4D9C" w:rsidRDefault="00341B8E">
      <w:pPr>
        <w:pStyle w:val="BodyText"/>
      </w:pPr>
      <w:r>
        <w:t xml:space="preserve">To graph this, we want a bar chart with </w:t>
      </w:r>
      <w:r>
        <w:rPr>
          <w:i/>
          <w:iCs/>
        </w:rPr>
        <w:t>religion</w:t>
      </w:r>
      <w:r>
        <w:t xml:space="preserve"> on the x axis (as a categorical variable), and with the bars in the chart also colored by religion. We als</w:t>
      </w:r>
      <w:r>
        <w:t xml:space="preserve">o want to fill the bars with color, so we can map the religion variable to </w:t>
      </w:r>
      <w:r>
        <w:rPr>
          <w:rStyle w:val="VerbatimChar"/>
        </w:rPr>
        <w:t>fill</w:t>
      </w:r>
      <w:r>
        <w:t xml:space="preserve">, in addition to mapping it to x. Remember, </w:t>
      </w:r>
      <w:r>
        <w:rPr>
          <w:rStyle w:val="VerbatimChar"/>
        </w:rPr>
        <w:t>fill</w:t>
      </w:r>
      <w:r>
        <w:t xml:space="preserve"> is for painting the insides of shapes. The result in displayed in Figure 6.5.</w:t>
      </w:r>
    </w:p>
    <w:p w14:paraId="186840FC"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gss_sm,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relig</w:t>
      </w:r>
      <w:r>
        <w:rPr>
          <w:rStyle w:val="NormalTok"/>
        </w:rPr>
        <w:t xml:space="preserve">ion, </w:t>
      </w:r>
      <w:r>
        <w:rPr>
          <w:rStyle w:val="AttributeTok"/>
        </w:rPr>
        <w:t>fill =</w:t>
      </w:r>
      <w:r>
        <w:rPr>
          <w:rStyle w:val="NormalTok"/>
        </w:rPr>
        <w:t xml:space="preserve"> religion))</w:t>
      </w:r>
      <w:r>
        <w:br/>
      </w:r>
      <w:r>
        <w:rPr>
          <w:rStyle w:val="NormalTok"/>
        </w:rPr>
        <w:t xml:space="preserve">p </w:t>
      </w:r>
      <w:r>
        <w:rPr>
          <w:rStyle w:val="SpecialCharTok"/>
        </w:rPr>
        <w:t>+</w:t>
      </w:r>
      <w:r>
        <w:br/>
      </w:r>
      <w:r>
        <w:rPr>
          <w:rStyle w:val="FunctionTok"/>
        </w:rPr>
        <w:t>geom_bar</w:t>
      </w:r>
      <w:r>
        <w:rPr>
          <w:rStyle w:val="NormalTok"/>
        </w:rPr>
        <w:t>()</w:t>
      </w:r>
    </w:p>
    <w:p w14:paraId="7291B8F8" w14:textId="77777777" w:rsidR="008D4D9C" w:rsidRDefault="00341B8E">
      <w:pPr>
        <w:pStyle w:val="FirstParagraph"/>
      </w:pPr>
      <w:r>
        <w:rPr>
          <w:noProof/>
        </w:rPr>
        <w:lastRenderedPageBreak/>
        <w:drawing>
          <wp:inline distT="0" distB="0" distL="0" distR="0" wp14:anchorId="530E95B8" wp14:editId="71929147">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histogram%204-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5B71EF7D" w14:textId="77777777" w:rsidR="008D4D9C" w:rsidRDefault="00341B8E">
      <w:pPr>
        <w:pStyle w:val="BodyText"/>
      </w:pPr>
      <w:r>
        <w:t>Figure 6.5: Religion data using fil, which maps to the inside of the shapes.</w:t>
      </w:r>
    </w:p>
    <w:p w14:paraId="3CFD6FBE" w14:textId="77777777" w:rsidR="008D4D9C" w:rsidRDefault="00341B8E">
      <w:pPr>
        <w:pStyle w:val="BodyText"/>
      </w:pPr>
      <w:r>
        <w:t xml:space="preserve">We have now mapped two </w:t>
      </w:r>
      <w:r>
        <w:rPr>
          <w:i/>
          <w:iCs/>
        </w:rPr>
        <w:t>aesthetics</w:t>
      </w:r>
      <w:r>
        <w:t xml:space="preserve"> to the same variable. Both </w:t>
      </w:r>
      <w:r>
        <w:rPr>
          <w:rStyle w:val="VerbatimChar"/>
        </w:rPr>
        <w:t>x</w:t>
      </w:r>
      <w:r>
        <w:t xml:space="preserve"> and </w:t>
      </w:r>
      <w:r>
        <w:rPr>
          <w:rStyle w:val="VerbatimChar"/>
        </w:rPr>
        <w:t>fill</w:t>
      </w:r>
      <w:r>
        <w:t xml:space="preserve"> are mapped to religion. There is nothing wrong with this. However, </w:t>
      </w:r>
      <w:r>
        <w:t>these are still two separate mappings, and so they get two separate scales [Figure 6.5].</w:t>
      </w:r>
    </w:p>
    <w:p w14:paraId="61B4A3FD" w14:textId="77777777" w:rsidR="008D4D9C" w:rsidRDefault="00341B8E">
      <w:pPr>
        <w:pStyle w:val="BodyText"/>
      </w:pPr>
      <w:r>
        <w:t xml:space="preserve">We can correct this by using the </w:t>
      </w:r>
      <w:r>
        <w:rPr>
          <w:rStyle w:val="VerbatimChar"/>
        </w:rPr>
        <w:t>guides()</w:t>
      </w:r>
      <w:r>
        <w:t xml:space="preserve"> function. In its simplest use, the </w:t>
      </w:r>
      <w:r>
        <w:rPr>
          <w:rStyle w:val="VerbatimChar"/>
        </w:rPr>
        <w:t>guides()</w:t>
      </w:r>
      <w:r>
        <w:t xml:space="preserve"> function controls whether guiding information about any particular mapping appear</w:t>
      </w:r>
      <w:r>
        <w:t xml:space="preserve">s or not. If we set </w:t>
      </w:r>
      <w:r>
        <w:rPr>
          <w:rStyle w:val="VerbatimChar"/>
        </w:rPr>
        <w:t>guides(fill = FALSE)</w:t>
      </w:r>
      <w:r>
        <w:t>, the legend is removed. Setting the guide for some mapping to FALSE has an effect only if there is a legend to turn off to begin with.</w:t>
      </w:r>
    </w:p>
    <w:p w14:paraId="6A040430"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gss_sm,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religion, </w:t>
      </w:r>
      <w:r>
        <w:rPr>
          <w:rStyle w:val="AttributeTok"/>
        </w:rPr>
        <w:t>fill =</w:t>
      </w:r>
      <w:r>
        <w:rPr>
          <w:rStyle w:val="NormalTok"/>
        </w:rPr>
        <w:t xml:space="preserve"> religion))</w:t>
      </w:r>
      <w:r>
        <w:br/>
      </w:r>
      <w:r>
        <w:rPr>
          <w:rStyle w:val="NormalTok"/>
        </w:rPr>
        <w:t xml:space="preserve">p </w:t>
      </w:r>
      <w:r>
        <w:rPr>
          <w:rStyle w:val="SpecialCharTok"/>
        </w:rPr>
        <w:t>+</w:t>
      </w:r>
      <w:r>
        <w:br/>
      </w:r>
      <w:r>
        <w:rPr>
          <w:rStyle w:val="FunctionTok"/>
        </w:rPr>
        <w:t>geo</w:t>
      </w:r>
      <w:r>
        <w:rPr>
          <w:rStyle w:val="FunctionTok"/>
        </w:rPr>
        <w:t>m_bar</w:t>
      </w:r>
      <w:r>
        <w:rPr>
          <w:rStyle w:val="NormalTok"/>
        </w:rPr>
        <w:t xml:space="preserve">() </w:t>
      </w:r>
      <w:r>
        <w:rPr>
          <w:rStyle w:val="SpecialCharTok"/>
        </w:rPr>
        <w:t>+</w:t>
      </w:r>
      <w:r>
        <w:br/>
      </w:r>
      <w:r>
        <w:rPr>
          <w:rStyle w:val="NormalTok"/>
        </w:rPr>
        <w:t xml:space="preserve">  </w:t>
      </w:r>
      <w:r>
        <w:rPr>
          <w:rStyle w:val="FunctionTok"/>
        </w:rPr>
        <w:t>guides</w:t>
      </w:r>
      <w:r>
        <w:rPr>
          <w:rStyle w:val="NormalTok"/>
        </w:rPr>
        <w:t>(</w:t>
      </w:r>
      <w:r>
        <w:rPr>
          <w:rStyle w:val="AttributeTok"/>
        </w:rPr>
        <w:t>fill =</w:t>
      </w:r>
      <w:r>
        <w:rPr>
          <w:rStyle w:val="NormalTok"/>
        </w:rPr>
        <w:t xml:space="preserve"> </w:t>
      </w:r>
      <w:r>
        <w:rPr>
          <w:rStyle w:val="ConstantTok"/>
        </w:rPr>
        <w:t>FALSE</w:t>
      </w:r>
      <w:r>
        <w:rPr>
          <w:rStyle w:val="NormalTok"/>
        </w:rPr>
        <w:t>)</w:t>
      </w:r>
    </w:p>
    <w:p w14:paraId="37219921" w14:textId="77777777" w:rsidR="008D4D9C" w:rsidRDefault="00341B8E">
      <w:pPr>
        <w:pStyle w:val="SourceCode"/>
      </w:pPr>
      <w:r>
        <w:rPr>
          <w:rStyle w:val="VerbatimChar"/>
        </w:rPr>
        <w:t>## Warning: `guides(&lt;scale&gt; = FALSE)` is deprecated. Please use `guides(&lt;scale&gt; =</w:t>
      </w:r>
      <w:r>
        <w:br/>
      </w:r>
      <w:r>
        <w:rPr>
          <w:rStyle w:val="VerbatimChar"/>
        </w:rPr>
        <w:t>## "none")` instead.</w:t>
      </w:r>
    </w:p>
    <w:p w14:paraId="1EFC4BDA" w14:textId="77777777" w:rsidR="008D4D9C" w:rsidRDefault="00341B8E">
      <w:pPr>
        <w:pStyle w:val="FirstParagraph"/>
      </w:pPr>
      <w:r>
        <w:rPr>
          <w:noProof/>
        </w:rPr>
        <w:lastRenderedPageBreak/>
        <w:drawing>
          <wp:inline distT="0" distB="0" distL="0" distR="0" wp14:anchorId="1EDC3E0A" wp14:editId="0244D92F">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histogram%206-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4FF69AE6" w14:textId="77777777" w:rsidR="008D4D9C" w:rsidRDefault="00341B8E">
      <w:pPr>
        <w:pStyle w:val="BodyText"/>
      </w:pPr>
      <w:r>
        <w:t xml:space="preserve">Figure 6.6: Religion data using fil, which maps to the inside of the shapes, without a legend using </w:t>
      </w:r>
      <w:r>
        <w:rPr>
          <w:rStyle w:val="VerbatimChar"/>
        </w:rPr>
        <w:t>guides(fill = FALSE)</w:t>
      </w:r>
      <w:r>
        <w:t>.</w:t>
      </w:r>
    </w:p>
    <w:p w14:paraId="42A145F1" w14:textId="77777777" w:rsidR="008D4D9C" w:rsidRDefault="00341B8E">
      <w:pPr>
        <w:pStyle w:val="BodyText"/>
      </w:pPr>
      <w:r>
        <w:t>An interesting thing happened when we produced this graph. This error message appeared in the console:</w:t>
      </w:r>
    </w:p>
    <w:p w14:paraId="400506F7" w14:textId="77777777" w:rsidR="008D4D9C" w:rsidRDefault="00341B8E">
      <w:pPr>
        <w:pStyle w:val="BodyText"/>
      </w:pPr>
      <w:r>
        <w:t xml:space="preserve">“Warning: </w:t>
      </w:r>
      <w:r>
        <w:rPr>
          <w:rStyle w:val="VerbatimChar"/>
        </w:rPr>
        <w:t>guides(&lt;scale&gt; = FALS</w:t>
      </w:r>
      <w:r>
        <w:rPr>
          <w:rStyle w:val="VerbatimChar"/>
        </w:rPr>
        <w:t>E)</w:t>
      </w:r>
      <w:r>
        <w:t xml:space="preserve"> is deprecated. Please use </w:t>
      </w:r>
      <w:r>
        <w:rPr>
          <w:rStyle w:val="VerbatimChar"/>
        </w:rPr>
        <w:t>guides(&lt;scale&gt; = "none")</w:t>
      </w:r>
      <w:r>
        <w:t xml:space="preserve"> instead.” This means that when we see/read </w:t>
      </w:r>
      <w:r>
        <w:rPr>
          <w:rStyle w:val="VerbatimChar"/>
        </w:rPr>
        <w:t>guides(fill = FALSE)</w:t>
      </w:r>
      <w:r>
        <w:t xml:space="preserve"> in the Healy text, we need to replace this with </w:t>
      </w:r>
      <w:r>
        <w:rPr>
          <w:rStyle w:val="VerbatimChar"/>
        </w:rPr>
        <w:t>guides(fill = "none")</w:t>
      </w:r>
      <w:r>
        <w:t>. So, let us try this again and see if it works.</w:t>
      </w:r>
    </w:p>
    <w:p w14:paraId="1BE91876"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w:t>
      </w:r>
      <w:r>
        <w:rPr>
          <w:rStyle w:val="NormalTok"/>
        </w:rPr>
        <w:t xml:space="preserve">ss_sm,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religion, </w:t>
      </w:r>
      <w:r>
        <w:rPr>
          <w:rStyle w:val="AttributeTok"/>
        </w:rPr>
        <w:t>fill =</w:t>
      </w:r>
      <w:r>
        <w:rPr>
          <w:rStyle w:val="NormalTok"/>
        </w:rPr>
        <w:t xml:space="preserve"> religion))</w:t>
      </w:r>
      <w:r>
        <w:br/>
      </w:r>
      <w:r>
        <w:rPr>
          <w:rStyle w:val="NormalTok"/>
        </w:rPr>
        <w:t xml:space="preserve">p </w:t>
      </w:r>
      <w:r>
        <w:rPr>
          <w:rStyle w:val="SpecialCharTok"/>
        </w:rPr>
        <w:t>+</w:t>
      </w:r>
      <w:r>
        <w:br/>
      </w:r>
      <w:r>
        <w:rPr>
          <w:rStyle w:val="FunctionTok"/>
        </w:rPr>
        <w:t>geom_bar</w:t>
      </w:r>
      <w:r>
        <w:rPr>
          <w:rStyle w:val="NormalTok"/>
        </w:rPr>
        <w:t xml:space="preserve">() </w:t>
      </w:r>
      <w:r>
        <w:rPr>
          <w:rStyle w:val="SpecialCharTok"/>
        </w:rPr>
        <w:t>+</w:t>
      </w:r>
      <w:r>
        <w:br/>
      </w:r>
      <w:r>
        <w:rPr>
          <w:rStyle w:val="NormalTok"/>
        </w:rPr>
        <w:t xml:space="preserve">  </w:t>
      </w:r>
      <w:r>
        <w:rPr>
          <w:rStyle w:val="FunctionTok"/>
        </w:rPr>
        <w:t>guides</w:t>
      </w:r>
      <w:r>
        <w:rPr>
          <w:rStyle w:val="NormalTok"/>
        </w:rPr>
        <w:t>(</w:t>
      </w:r>
      <w:r>
        <w:rPr>
          <w:rStyle w:val="AttributeTok"/>
        </w:rPr>
        <w:t>fill =</w:t>
      </w:r>
      <w:r>
        <w:rPr>
          <w:rStyle w:val="NormalTok"/>
        </w:rPr>
        <w:t xml:space="preserve"> </w:t>
      </w:r>
      <w:r>
        <w:rPr>
          <w:rStyle w:val="StringTok"/>
        </w:rPr>
        <w:t>"none"</w:t>
      </w:r>
      <w:r>
        <w:rPr>
          <w:rStyle w:val="NormalTok"/>
        </w:rPr>
        <w:t>)</w:t>
      </w:r>
    </w:p>
    <w:p w14:paraId="585C1B77" w14:textId="77777777" w:rsidR="008D4D9C" w:rsidRDefault="00341B8E">
      <w:pPr>
        <w:pStyle w:val="FirstParagraph"/>
      </w:pPr>
      <w:r>
        <w:rPr>
          <w:noProof/>
        </w:rPr>
        <w:lastRenderedPageBreak/>
        <w:drawing>
          <wp:inline distT="0" distB="0" distL="0" distR="0" wp14:anchorId="264C817E" wp14:editId="6010991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histogram%207-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609691B3" w14:textId="77777777" w:rsidR="008D4D9C" w:rsidRDefault="00341B8E">
      <w:pPr>
        <w:pStyle w:val="BodyText"/>
      </w:pPr>
      <w:r>
        <w:t xml:space="preserve">Figure 6.7: Religion data using fil, which maps to the inside of the shapes, without a legend using </w:t>
      </w:r>
      <w:r>
        <w:rPr>
          <w:rStyle w:val="VerbatimChar"/>
        </w:rPr>
        <w:t>guides(fill = "none")</w:t>
      </w:r>
      <w:r>
        <w:t>.</w:t>
      </w:r>
    </w:p>
    <w:p w14:paraId="0B606855" w14:textId="77777777" w:rsidR="008D4D9C" w:rsidRDefault="00341B8E">
      <w:pPr>
        <w:pStyle w:val="BodyText"/>
      </w:pPr>
      <w:r>
        <w:t>As a refresher, what would happy if w</w:t>
      </w:r>
      <w:r>
        <w:t xml:space="preserve">e map religion to </w:t>
      </w:r>
      <w:r>
        <w:rPr>
          <w:rStyle w:val="VerbatimChar"/>
        </w:rPr>
        <w:t>color</w:t>
      </w:r>
      <w:r>
        <w:t>? As we have already seen, only the border lines of the bars will be assigned colors, and the insides will remain gray. Figure 6.8 displays the results of that choice.</w:t>
      </w:r>
    </w:p>
    <w:p w14:paraId="0C8F325D"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gss_sm,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religion, </w:t>
      </w:r>
      <w:r>
        <w:rPr>
          <w:rStyle w:val="AttributeTok"/>
        </w:rPr>
        <w:t>color =</w:t>
      </w:r>
      <w:r>
        <w:rPr>
          <w:rStyle w:val="NormalTok"/>
        </w:rPr>
        <w:t xml:space="preserve"> re</w:t>
      </w:r>
      <w:r>
        <w:rPr>
          <w:rStyle w:val="NormalTok"/>
        </w:rPr>
        <w:t>ligion))</w:t>
      </w:r>
      <w:r>
        <w:br/>
      </w:r>
      <w:r>
        <w:rPr>
          <w:rStyle w:val="NormalTok"/>
        </w:rPr>
        <w:t xml:space="preserve">p </w:t>
      </w:r>
      <w:r>
        <w:rPr>
          <w:rStyle w:val="SpecialCharTok"/>
        </w:rPr>
        <w:t>+</w:t>
      </w:r>
      <w:r>
        <w:br/>
      </w:r>
      <w:r>
        <w:rPr>
          <w:rStyle w:val="FunctionTok"/>
        </w:rPr>
        <w:t>geom_bar</w:t>
      </w:r>
      <w:r>
        <w:rPr>
          <w:rStyle w:val="NormalTok"/>
        </w:rPr>
        <w:t xml:space="preserve">() </w:t>
      </w:r>
      <w:r>
        <w:rPr>
          <w:rStyle w:val="SpecialCharTok"/>
        </w:rPr>
        <w:t>+</w:t>
      </w:r>
      <w:r>
        <w:br/>
      </w:r>
      <w:r>
        <w:rPr>
          <w:rStyle w:val="NormalTok"/>
        </w:rPr>
        <w:t xml:space="preserve">  </w:t>
      </w:r>
      <w:r>
        <w:rPr>
          <w:rStyle w:val="FunctionTok"/>
        </w:rPr>
        <w:t>guides</w:t>
      </w:r>
      <w:r>
        <w:rPr>
          <w:rStyle w:val="NormalTok"/>
        </w:rPr>
        <w:t>(</w:t>
      </w:r>
      <w:r>
        <w:rPr>
          <w:rStyle w:val="AttributeTok"/>
        </w:rPr>
        <w:t>fill =</w:t>
      </w:r>
      <w:r>
        <w:rPr>
          <w:rStyle w:val="NormalTok"/>
        </w:rPr>
        <w:t xml:space="preserve"> </w:t>
      </w:r>
      <w:r>
        <w:rPr>
          <w:rStyle w:val="StringTok"/>
        </w:rPr>
        <w:t>"none"</w:t>
      </w:r>
      <w:r>
        <w:rPr>
          <w:rStyle w:val="NormalTok"/>
        </w:rPr>
        <w:t>)</w:t>
      </w:r>
    </w:p>
    <w:p w14:paraId="6C8BD713" w14:textId="77777777" w:rsidR="008D4D9C" w:rsidRDefault="00341B8E">
      <w:pPr>
        <w:pStyle w:val="FirstParagraph"/>
      </w:pPr>
      <w:r>
        <w:rPr>
          <w:noProof/>
        </w:rPr>
        <w:lastRenderedPageBreak/>
        <w:drawing>
          <wp:inline distT="0" distB="0" distL="0" distR="0" wp14:anchorId="77CCE6EE" wp14:editId="0AC43CCA">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histogram%208-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4BC6E412" w14:textId="77777777" w:rsidR="008D4D9C" w:rsidRDefault="00341B8E">
      <w:pPr>
        <w:pStyle w:val="BodyText"/>
      </w:pPr>
      <w:r>
        <w:t>Figure 6.8: Religion data using color, which only maps to the borders of the shapes.</w:t>
      </w:r>
    </w:p>
    <w:p w14:paraId="28285D3C" w14:textId="77777777" w:rsidR="008D4D9C" w:rsidRDefault="00341B8E">
      <w:pPr>
        <w:pStyle w:val="Heading1"/>
      </w:pPr>
      <w:bookmarkStart w:id="24" w:name="avoid-transformations-when-necessary"/>
      <w:bookmarkStart w:id="25" w:name="_Toc96011191"/>
      <w:bookmarkEnd w:id="22"/>
      <w:r>
        <w:t>Avoid Transformations When Necessary</w:t>
      </w:r>
      <w:bookmarkEnd w:id="25"/>
    </w:p>
    <w:p w14:paraId="2F8D8058" w14:textId="77777777" w:rsidR="008D4D9C" w:rsidRDefault="00341B8E">
      <w:pPr>
        <w:pStyle w:val="FirstParagraph"/>
      </w:pPr>
      <w:r>
        <w:t xml:space="preserve">As we have seen, ggplot normally makes its charts starting from a full dataset. When we call </w:t>
      </w:r>
      <w:r>
        <w:rPr>
          <w:rStyle w:val="VerbatimChar"/>
        </w:rPr>
        <w:t>geom_bar()</w:t>
      </w:r>
      <w:r>
        <w:t xml:space="preserve"> it does its calculations on the fly using </w:t>
      </w:r>
      <w:r>
        <w:rPr>
          <w:rStyle w:val="VerbatimChar"/>
        </w:rPr>
        <w:t>stat_count()</w:t>
      </w:r>
      <w:r>
        <w:t xml:space="preserve"> behind the scenes to produce the counts or proportions it displays.</w:t>
      </w:r>
    </w:p>
    <w:p w14:paraId="628176A0" w14:textId="77777777" w:rsidR="008D4D9C" w:rsidRDefault="00341B8E">
      <w:pPr>
        <w:pStyle w:val="BodyText"/>
      </w:pPr>
      <w:r>
        <w:t>But often our data is already</w:t>
      </w:r>
      <w:r>
        <w:t xml:space="preserve"> a summary table. This can happen when we have computed a table of marginal frequencies or percentages from the original data. Let us look at the titanic dataset as an example:</w:t>
      </w:r>
    </w:p>
    <w:p w14:paraId="1BB0BCFB" w14:textId="77777777" w:rsidR="008D4D9C" w:rsidRDefault="00341B8E">
      <w:pPr>
        <w:pStyle w:val="SourceCode"/>
      </w:pPr>
      <w:r>
        <w:rPr>
          <w:rStyle w:val="NormalTok"/>
        </w:rPr>
        <w:t>titanic</w:t>
      </w:r>
    </w:p>
    <w:p w14:paraId="664EAF64" w14:textId="77777777" w:rsidR="008D4D9C" w:rsidRDefault="00341B8E">
      <w:pPr>
        <w:pStyle w:val="SourceCode"/>
      </w:pPr>
      <w:r>
        <w:rPr>
          <w:rStyle w:val="VerbatimChar"/>
        </w:rPr>
        <w:t>##       fate    sex    n percent</w:t>
      </w:r>
      <w:r>
        <w:br/>
      </w:r>
      <w:r>
        <w:rPr>
          <w:rStyle w:val="VerbatimChar"/>
        </w:rPr>
        <w:t>## 1 perished   male 1364    62.0</w:t>
      </w:r>
      <w:r>
        <w:br/>
      </w:r>
      <w:r>
        <w:rPr>
          <w:rStyle w:val="VerbatimChar"/>
        </w:rPr>
        <w:t>## 2 perished female  126     5.7</w:t>
      </w:r>
      <w:r>
        <w:br/>
      </w:r>
      <w:r>
        <w:rPr>
          <w:rStyle w:val="VerbatimChar"/>
        </w:rPr>
        <w:t>## 3 survived   male  367    16.7</w:t>
      </w:r>
      <w:r>
        <w:br/>
      </w:r>
      <w:r>
        <w:rPr>
          <w:rStyle w:val="VerbatimChar"/>
        </w:rPr>
        <w:t>## 4 survived female  344    15.6</w:t>
      </w:r>
    </w:p>
    <w:p w14:paraId="73AB70BB" w14:textId="77777777" w:rsidR="008D4D9C" w:rsidRDefault="00341B8E">
      <w:pPr>
        <w:pStyle w:val="FirstParagraph"/>
      </w:pPr>
      <w:r>
        <w:t xml:space="preserve">Because we are working directly with percentage values in a summary table, we no longer have any need for </w:t>
      </w:r>
      <w:r>
        <w:rPr>
          <w:rStyle w:val="VerbatimChar"/>
        </w:rPr>
        <w:t>ggplot</w:t>
      </w:r>
      <w:r>
        <w:t xml:space="preserve"> to coun</w:t>
      </w:r>
      <w:r>
        <w:t xml:space="preserve">t up values for us or perform any other calculations. That is, we do not need the services of any </w:t>
      </w:r>
      <w:r>
        <w:rPr>
          <w:rStyle w:val="VerbatimChar"/>
        </w:rPr>
        <w:t>stat_</w:t>
      </w:r>
      <w:r>
        <w:t xml:space="preserve"> functions that </w:t>
      </w:r>
      <w:r>
        <w:rPr>
          <w:rStyle w:val="VerbatimChar"/>
        </w:rPr>
        <w:t>geom_bar()</w:t>
      </w:r>
      <w:r>
        <w:t xml:space="preserve"> would normally call.</w:t>
      </w:r>
    </w:p>
    <w:p w14:paraId="1310BB3C" w14:textId="77777777" w:rsidR="008D4D9C" w:rsidRDefault="00341B8E">
      <w:pPr>
        <w:pStyle w:val="BodyText"/>
      </w:pPr>
      <w:r>
        <w:t xml:space="preserve">We can tell </w:t>
      </w:r>
      <w:r>
        <w:rPr>
          <w:rStyle w:val="VerbatimChar"/>
        </w:rPr>
        <w:t>geom_bar()</w:t>
      </w:r>
      <w:r>
        <w:t xml:space="preserve"> not to do any work on the variable before plotting it. To do this we say </w:t>
      </w:r>
      <w:r>
        <w:rPr>
          <w:rStyle w:val="VerbatimChar"/>
        </w:rPr>
        <w:t>stat = 'i</w:t>
      </w:r>
      <w:r>
        <w:rPr>
          <w:rStyle w:val="VerbatimChar"/>
        </w:rPr>
        <w:t>dentity'</w:t>
      </w:r>
      <w:r>
        <w:t xml:space="preserve"> in the geom_bar() call [Figure 6.9].</w:t>
      </w:r>
    </w:p>
    <w:p w14:paraId="03EBA5AC" w14:textId="77777777" w:rsidR="008D4D9C" w:rsidRDefault="00341B8E">
      <w:pPr>
        <w:pStyle w:val="SourceCode"/>
      </w:pPr>
      <w:r>
        <w:rPr>
          <w:rStyle w:val="NormalTok"/>
        </w:rPr>
        <w:lastRenderedPageBreak/>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titanic,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fate, </w:t>
      </w:r>
      <w:r>
        <w:br/>
      </w:r>
      <w:r>
        <w:rPr>
          <w:rStyle w:val="NormalTok"/>
        </w:rPr>
        <w:t xml:space="preserve">           </w:t>
      </w:r>
      <w:r>
        <w:rPr>
          <w:rStyle w:val="AttributeTok"/>
        </w:rPr>
        <w:t>y =</w:t>
      </w:r>
      <w:r>
        <w:rPr>
          <w:rStyle w:val="NormalTok"/>
        </w:rPr>
        <w:t xml:space="preserve"> percent, </w:t>
      </w:r>
      <w:r>
        <w:rPr>
          <w:rStyle w:val="AttributeTok"/>
        </w:rPr>
        <w:t>fill =</w:t>
      </w:r>
      <w:r>
        <w:rPr>
          <w:rStyle w:val="NormalTok"/>
        </w:rPr>
        <w:t xml:space="preserve"> sex))</w:t>
      </w:r>
      <w:r>
        <w:br/>
      </w:r>
      <w:r>
        <w:br/>
      </w:r>
      <w:r>
        <w:rPr>
          <w:rStyle w:val="NormalTok"/>
        </w:rPr>
        <w:t xml:space="preserve">p </w:t>
      </w:r>
      <w:r>
        <w:rPr>
          <w:rStyle w:val="SpecialCharTok"/>
        </w:rPr>
        <w:t>+</w:t>
      </w:r>
      <w:r>
        <w:br/>
      </w:r>
      <w:r>
        <w:rPr>
          <w:rStyle w:val="NormalTok"/>
        </w:rPr>
        <w:t xml:space="preserve">  </w:t>
      </w:r>
      <w:r>
        <w:rPr>
          <w:rStyle w:val="FunctionTok"/>
        </w:rPr>
        <w:t>geom_bar</w:t>
      </w:r>
      <w:r>
        <w:rPr>
          <w:rStyle w:val="NormalTok"/>
        </w:rPr>
        <w:t>(</w:t>
      </w:r>
      <w:r>
        <w:rPr>
          <w:rStyle w:val="AttributeTok"/>
        </w:rPr>
        <w:t>position =</w:t>
      </w:r>
      <w:r>
        <w:rPr>
          <w:rStyle w:val="NormalTok"/>
        </w:rPr>
        <w:t xml:space="preserve"> </w:t>
      </w:r>
      <w:r>
        <w:rPr>
          <w:rStyle w:val="StringTok"/>
        </w:rPr>
        <w:t>"dodge"</w:t>
      </w:r>
      <w:r>
        <w:rPr>
          <w:rStyle w:val="NormalTok"/>
        </w:rPr>
        <w:t xml:space="preserve">, </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"top"</w:t>
      </w:r>
      <w:r>
        <w:rPr>
          <w:rStyle w:val="NormalTok"/>
        </w:rPr>
        <w:t>)</w:t>
      </w:r>
    </w:p>
    <w:p w14:paraId="023F65CB" w14:textId="77777777" w:rsidR="008D4D9C" w:rsidRDefault="00341B8E">
      <w:pPr>
        <w:pStyle w:val="FirstParagraph"/>
      </w:pPr>
      <w:r>
        <w:rPr>
          <w:noProof/>
        </w:rPr>
        <w:drawing>
          <wp:inline distT="0" distB="0" distL="0" distR="0" wp14:anchorId="255CBC78" wp14:editId="71B70C13">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titanic_2-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5530D9F6" w14:textId="77777777" w:rsidR="008D4D9C" w:rsidRDefault="00341B8E">
      <w:pPr>
        <w:pStyle w:val="BodyText"/>
      </w:pPr>
      <w:r>
        <w:t>Figure 6.9: Visualizing Titanic data.</w:t>
      </w:r>
    </w:p>
    <w:p w14:paraId="4E269B91" w14:textId="77777777" w:rsidR="008D4D9C" w:rsidRDefault="00341B8E">
      <w:pPr>
        <w:pStyle w:val="BodyText"/>
      </w:pPr>
      <w:r>
        <w:t xml:space="preserve">You will notice we used </w:t>
      </w:r>
      <w:r>
        <w:rPr>
          <w:rStyle w:val="VerbatimChar"/>
        </w:rPr>
        <w:t>theme(legend.position = "top")</w:t>
      </w:r>
      <w:r>
        <w:t xml:space="preserve"> to move the legend to the top of the graph.</w:t>
      </w:r>
    </w:p>
    <w:p w14:paraId="3A2AFB6B" w14:textId="77777777" w:rsidR="008D4D9C" w:rsidRDefault="00341B8E">
      <w:pPr>
        <w:pStyle w:val="BodyText"/>
      </w:pPr>
      <w:r>
        <w:rPr>
          <w:rStyle w:val="VerbatimChar"/>
        </w:rPr>
        <w:t>gplot</w:t>
      </w:r>
      <w:r>
        <w:t xml:space="preserve"> also provides </w:t>
      </w:r>
      <w:r>
        <w:rPr>
          <w:rStyle w:val="VerbatimChar"/>
        </w:rPr>
        <w:t>geom_col()</w:t>
      </w:r>
      <w:r>
        <w:t xml:space="preserve">, which has exactly the same effect but assumes that </w:t>
      </w:r>
      <w:r>
        <w:rPr>
          <w:rStyle w:val="VerbatimChar"/>
        </w:rPr>
        <w:t>stat = "identity</w:t>
      </w:r>
      <w:r>
        <w:t xml:space="preserve">.” We will use this </w:t>
      </w:r>
      <w:r>
        <w:t>form in the future when we don’t need any calculations done on the plot.</w:t>
      </w:r>
    </w:p>
    <w:p w14:paraId="1DFC075F"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titanic,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fate, </w:t>
      </w:r>
      <w:r>
        <w:br/>
      </w:r>
      <w:r>
        <w:rPr>
          <w:rStyle w:val="NormalTok"/>
        </w:rPr>
        <w:t xml:space="preserve">           </w:t>
      </w:r>
      <w:r>
        <w:rPr>
          <w:rStyle w:val="AttributeTok"/>
        </w:rPr>
        <w:t>y =</w:t>
      </w:r>
      <w:r>
        <w:rPr>
          <w:rStyle w:val="NormalTok"/>
        </w:rPr>
        <w:t xml:space="preserve"> percent, </w:t>
      </w:r>
      <w:r>
        <w:rPr>
          <w:rStyle w:val="AttributeTok"/>
        </w:rPr>
        <w:t>fill =</w:t>
      </w:r>
      <w:r>
        <w:rPr>
          <w:rStyle w:val="NormalTok"/>
        </w:rPr>
        <w:t xml:space="preserve"> sex))</w:t>
      </w:r>
      <w:r>
        <w:br/>
      </w:r>
      <w:r>
        <w:br/>
      </w:r>
      <w:r>
        <w:rPr>
          <w:rStyle w:val="NormalTok"/>
        </w:rPr>
        <w:t xml:space="preserve">p </w:t>
      </w:r>
      <w:r>
        <w:rPr>
          <w:rStyle w:val="SpecialCharTok"/>
        </w:rPr>
        <w:t>+</w:t>
      </w:r>
      <w:r>
        <w:br/>
      </w:r>
      <w:r>
        <w:rPr>
          <w:rStyle w:val="NormalTok"/>
        </w:rPr>
        <w:t xml:space="preserve">  </w:t>
      </w:r>
      <w:r>
        <w:rPr>
          <w:rStyle w:val="FunctionTok"/>
        </w:rPr>
        <w:t>geom_col</w:t>
      </w:r>
      <w:r>
        <w:rPr>
          <w:rStyle w:val="NormalTok"/>
        </w:rPr>
        <w:t>(</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"top"</w:t>
      </w:r>
      <w:r>
        <w:rPr>
          <w:rStyle w:val="NormalTok"/>
        </w:rPr>
        <w:t>)</w:t>
      </w:r>
    </w:p>
    <w:p w14:paraId="68B396A2" w14:textId="77777777" w:rsidR="008D4D9C" w:rsidRDefault="00341B8E">
      <w:pPr>
        <w:pStyle w:val="FirstParagraph"/>
      </w:pPr>
      <w:r>
        <w:rPr>
          <w:noProof/>
        </w:rPr>
        <w:lastRenderedPageBreak/>
        <w:drawing>
          <wp:inline distT="0" distB="0" distL="0" distR="0" wp14:anchorId="165735DB" wp14:editId="2AB9DD44">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titanic_3-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4CA6BDDC" w14:textId="77777777" w:rsidR="008D4D9C" w:rsidRDefault="00341B8E">
      <w:pPr>
        <w:pStyle w:val="BodyText"/>
      </w:pPr>
      <w:r>
        <w:t>The position argumen</w:t>
      </w:r>
      <w:r>
        <w:t xml:space="preserve">t in </w:t>
      </w:r>
      <w:r>
        <w:rPr>
          <w:rStyle w:val="VerbatimChar"/>
        </w:rPr>
        <w:t>geom_bar()</w:t>
      </w:r>
      <w:r>
        <w:t xml:space="preserve"> and </w:t>
      </w:r>
      <w:r>
        <w:rPr>
          <w:rStyle w:val="VerbatimChar"/>
        </w:rPr>
        <w:t>geom_col()</w:t>
      </w:r>
      <w:r>
        <w:t xml:space="preserve"> can also take the value of ” identity.” Just as </w:t>
      </w:r>
      <w:r>
        <w:rPr>
          <w:rStyle w:val="VerbatimChar"/>
        </w:rPr>
        <w:t>stat = "identity"</w:t>
      </w:r>
      <w:r>
        <w:t xml:space="preserve"> means “don’t do any summary calculations;’ </w:t>
      </w:r>
      <w:r>
        <w:rPr>
          <w:rStyle w:val="VerbatimChar"/>
        </w:rPr>
        <w:t>position = "identity"</w:t>
      </w:r>
      <w:r>
        <w:t xml:space="preserve"> means”just plot the values as given’ This allows us to do things like plotting a flow of posit</w:t>
      </w:r>
      <w:r>
        <w:t>ive and negative values in a bar chart. This sort of graph is an alternative to a line plot, and is often seen in public policy settings where changes relative to some threshold level or baseline are of interest.</w:t>
      </w:r>
    </w:p>
    <w:p w14:paraId="33CE882D" w14:textId="77777777" w:rsidR="008D4D9C" w:rsidRDefault="00341B8E">
      <w:pPr>
        <w:pStyle w:val="BodyText"/>
      </w:pPr>
      <w:r>
        <w:t xml:space="preserve">Let us look at an example using the </w:t>
      </w:r>
      <w:r>
        <w:rPr>
          <w:i/>
          <w:iCs/>
        </w:rPr>
        <w:t>oecd_su</w:t>
      </w:r>
      <w:r>
        <w:rPr>
          <w:i/>
          <w:iCs/>
        </w:rPr>
        <w:t>m</w:t>
      </w:r>
      <w:r>
        <w:t xml:space="preserve"> table in </w:t>
      </w:r>
      <w:r>
        <w:rPr>
          <w:i/>
          <w:iCs/>
        </w:rPr>
        <w:t>socviz,</w:t>
      </w:r>
      <w:r>
        <w:t xml:space="preserve"> which contains information on average life expectancy at birth within the United States and across other OECD countries. Let us first take a peek at the data</w:t>
      </w:r>
    </w:p>
    <w:p w14:paraId="154AE55E" w14:textId="77777777" w:rsidR="008D4D9C" w:rsidRDefault="00341B8E">
      <w:pPr>
        <w:pStyle w:val="SourceCode"/>
      </w:pPr>
      <w:r>
        <w:rPr>
          <w:rStyle w:val="NormalTok"/>
        </w:rPr>
        <w:t>oecd_sum</w:t>
      </w:r>
    </w:p>
    <w:p w14:paraId="754DF168" w14:textId="77777777" w:rsidR="008D4D9C" w:rsidRDefault="00341B8E">
      <w:pPr>
        <w:pStyle w:val="SourceCode"/>
      </w:pPr>
      <w:r>
        <w:rPr>
          <w:rStyle w:val="VerbatimChar"/>
        </w:rPr>
        <w:t>## # A tibble: 57 x 5</w:t>
      </w:r>
      <w:r>
        <w:br/>
      </w:r>
      <w:r>
        <w:rPr>
          <w:rStyle w:val="VerbatimChar"/>
        </w:rPr>
        <w:t>## # Groups:   year [57]</w:t>
      </w:r>
      <w:r>
        <w:br/>
      </w:r>
      <w:r>
        <w:rPr>
          <w:rStyle w:val="VerbatimChar"/>
        </w:rPr>
        <w:t>##     year other   usa  diff hi_lo</w:t>
      </w:r>
      <w:r>
        <w:br/>
      </w:r>
      <w:r>
        <w:rPr>
          <w:rStyle w:val="VerbatimChar"/>
        </w:rPr>
        <w:t>##    &lt;int&gt; &lt;dbl&gt; &lt;dbl&gt; &lt;dbl&gt; &lt;chr&gt;</w:t>
      </w:r>
      <w:r>
        <w:br/>
      </w:r>
      <w:r>
        <w:rPr>
          <w:rStyle w:val="VerbatimChar"/>
        </w:rPr>
        <w:t>##  1  1960  68.6  69.9 1.30  Below</w:t>
      </w:r>
      <w:r>
        <w:br/>
      </w:r>
      <w:r>
        <w:rPr>
          <w:rStyle w:val="VerbatimChar"/>
        </w:rPr>
        <w:t>##  2  1961  69.2  70.4 1.20  Below</w:t>
      </w:r>
      <w:r>
        <w:br/>
      </w:r>
      <w:r>
        <w:rPr>
          <w:rStyle w:val="VerbatimChar"/>
        </w:rPr>
        <w:t>##  3  1962  68.9  70.2 1.30  Below</w:t>
      </w:r>
      <w:r>
        <w:br/>
      </w:r>
      <w:r>
        <w:rPr>
          <w:rStyle w:val="VerbatimChar"/>
        </w:rPr>
        <w:t>##  4  1963  69.1  70   0.900 Below</w:t>
      </w:r>
      <w:r>
        <w:br/>
      </w:r>
      <w:r>
        <w:rPr>
          <w:rStyle w:val="VerbatimChar"/>
        </w:rPr>
        <w:t>##  5  1964  69.5  70.3 0.800 Below</w:t>
      </w:r>
      <w:r>
        <w:br/>
      </w:r>
      <w:r>
        <w:rPr>
          <w:rStyle w:val="VerbatimChar"/>
        </w:rPr>
        <w:t xml:space="preserve">##  </w:t>
      </w:r>
      <w:r>
        <w:rPr>
          <w:rStyle w:val="VerbatimChar"/>
        </w:rPr>
        <w:t>6  1965  69.6  70.3 0.700 Below</w:t>
      </w:r>
      <w:r>
        <w:br/>
      </w:r>
      <w:r>
        <w:rPr>
          <w:rStyle w:val="VerbatimChar"/>
        </w:rPr>
        <w:t>##  7  1966  69.9  70.3 0.400 Below</w:t>
      </w:r>
      <w:r>
        <w:br/>
      </w:r>
      <w:r>
        <w:rPr>
          <w:rStyle w:val="VerbatimChar"/>
        </w:rPr>
        <w:t>##  8  1967  70.1  70.7 0.600 Below</w:t>
      </w:r>
      <w:r>
        <w:br/>
      </w:r>
      <w:r>
        <w:rPr>
          <w:rStyle w:val="VerbatimChar"/>
        </w:rPr>
        <w:t>##  9  1968  70.1  70.4 0.300 Below</w:t>
      </w:r>
      <w:r>
        <w:br/>
      </w:r>
      <w:r>
        <w:rPr>
          <w:rStyle w:val="VerbatimChar"/>
        </w:rPr>
        <w:lastRenderedPageBreak/>
        <w:t>## 10  1969  70.1  70.6 0.5   Below</w:t>
      </w:r>
      <w:r>
        <w:br/>
      </w:r>
      <w:r>
        <w:rPr>
          <w:rStyle w:val="VerbatimChar"/>
        </w:rPr>
        <w:t>## # ... with 47 more rows</w:t>
      </w:r>
    </w:p>
    <w:p w14:paraId="4A330DB4" w14:textId="77777777" w:rsidR="008D4D9C" w:rsidRDefault="00341B8E">
      <w:pPr>
        <w:pStyle w:val="FirstParagraph"/>
      </w:pPr>
      <w:r>
        <w:t xml:space="preserve">OK, what do each of these columns mean? The </w:t>
      </w:r>
      <w:r>
        <w:rPr>
          <w:i/>
          <w:iCs/>
        </w:rPr>
        <w:t>other</w:t>
      </w:r>
      <w:r>
        <w:t xml:space="preserve"> col</w:t>
      </w:r>
      <w:r>
        <w:t xml:space="preserve">umn is the average life expectancy in a given year for OECD countries, excluding the United States. The </w:t>
      </w:r>
      <w:r>
        <w:rPr>
          <w:i/>
          <w:iCs/>
        </w:rPr>
        <w:t>usa</w:t>
      </w:r>
      <w:r>
        <w:t xml:space="preserve"> column is the U.S. life expectancy, </w:t>
      </w:r>
      <w:r>
        <w:rPr>
          <w:i/>
          <w:iCs/>
        </w:rPr>
        <w:t>diff</w:t>
      </w:r>
      <w:r>
        <w:t xml:space="preserve"> is the difference between the two values, and </w:t>
      </w:r>
      <w:r>
        <w:rPr>
          <w:i/>
          <w:iCs/>
        </w:rPr>
        <w:t>hi_lo</w:t>
      </w:r>
      <w:r>
        <w:t xml:space="preserve"> indicates whether the U.S. value for that year was abov</w:t>
      </w:r>
      <w:r>
        <w:t>e or below the OECD average.</w:t>
      </w:r>
    </w:p>
    <w:p w14:paraId="23A19406" w14:textId="77777777" w:rsidR="008D4D9C" w:rsidRDefault="00341B8E">
      <w:pPr>
        <w:pStyle w:val="BodyText"/>
      </w:pPr>
      <w:r>
        <w:t>Figure 6.10 plots the difference over time and use the hi_lo variable to color the columns in the chart.</w:t>
      </w:r>
    </w:p>
    <w:p w14:paraId="08B877A9" w14:textId="77777777" w:rsidR="008D4D9C" w:rsidRDefault="00341B8E">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oecd_sum,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diff, </w:t>
      </w:r>
      <w:r>
        <w:rPr>
          <w:rStyle w:val="AttributeTok"/>
        </w:rPr>
        <w:t>fill =</w:t>
      </w:r>
      <w:r>
        <w:rPr>
          <w:rStyle w:val="NormalTok"/>
        </w:rPr>
        <w:t xml:space="preserve"> hi_lo))</w:t>
      </w:r>
      <w:r>
        <w:br/>
      </w:r>
      <w:r>
        <w:rPr>
          <w:rStyle w:val="NormalTok"/>
        </w:rPr>
        <w:t xml:space="preserve">p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guides</w:t>
      </w:r>
      <w:r>
        <w:rPr>
          <w:rStyle w:val="NormalTok"/>
        </w:rPr>
        <w:t>(</w:t>
      </w:r>
      <w:r>
        <w:rPr>
          <w:rStyle w:val="AttributeTok"/>
        </w:rPr>
        <w:t>fill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ConstantTok"/>
        </w:rPr>
        <w:t>NULL</w:t>
      </w:r>
      <w:r>
        <w:rPr>
          <w:rStyle w:val="NormalTok"/>
        </w:rPr>
        <w:t xml:space="preserve">, </w:t>
      </w:r>
      <w:r>
        <w:rPr>
          <w:rStyle w:val="AttributeTok"/>
        </w:rPr>
        <w:t>y =</w:t>
      </w:r>
      <w:r>
        <w:rPr>
          <w:rStyle w:val="NormalTok"/>
        </w:rPr>
        <w:t xml:space="preserve"> </w:t>
      </w:r>
      <w:r>
        <w:rPr>
          <w:rStyle w:val="StringTok"/>
        </w:rPr>
        <w:t>"Difference in Years"</w:t>
      </w:r>
      <w:r>
        <w:rPr>
          <w:rStyle w:val="NormalTok"/>
        </w:rPr>
        <w:t>,</w:t>
      </w:r>
      <w:r>
        <w:br/>
      </w:r>
      <w:r>
        <w:rPr>
          <w:rStyle w:val="NormalTok"/>
        </w:rPr>
        <w:t xml:space="preserve">       </w:t>
      </w:r>
      <w:r>
        <w:rPr>
          <w:rStyle w:val="AttributeTok"/>
        </w:rPr>
        <w:t>title =</w:t>
      </w:r>
      <w:r>
        <w:rPr>
          <w:rStyle w:val="NormalTok"/>
        </w:rPr>
        <w:t xml:space="preserve"> </w:t>
      </w:r>
      <w:r>
        <w:rPr>
          <w:rStyle w:val="StringTok"/>
        </w:rPr>
        <w:t>"The US Life Expectancy Gap"</w:t>
      </w:r>
      <w:r>
        <w:rPr>
          <w:rStyle w:val="NormalTok"/>
        </w:rPr>
        <w:t>,</w:t>
      </w:r>
      <w:r>
        <w:br/>
      </w:r>
      <w:r>
        <w:rPr>
          <w:rStyle w:val="NormalTok"/>
        </w:rPr>
        <w:t xml:space="preserve">       </w:t>
      </w:r>
      <w:r>
        <w:rPr>
          <w:rStyle w:val="AttributeTok"/>
        </w:rPr>
        <w:t>subtitle =</w:t>
      </w:r>
      <w:r>
        <w:rPr>
          <w:rStyle w:val="NormalTok"/>
        </w:rPr>
        <w:t xml:space="preserve"> </w:t>
      </w:r>
      <w:r>
        <w:rPr>
          <w:rStyle w:val="StringTok"/>
        </w:rPr>
        <w:t>"Difference between US and OECD average life expectancies, 1960-2015"</w:t>
      </w:r>
      <w:r>
        <w:rPr>
          <w:rStyle w:val="NormalTok"/>
        </w:rPr>
        <w:t>,</w:t>
      </w:r>
      <w:r>
        <w:br/>
      </w:r>
      <w:r>
        <w:rPr>
          <w:rStyle w:val="NormalTok"/>
        </w:rPr>
        <w:t xml:space="preserve">       </w:t>
      </w:r>
      <w:r>
        <w:rPr>
          <w:rStyle w:val="AttributeTok"/>
        </w:rPr>
        <w:t>caption =</w:t>
      </w:r>
      <w:r>
        <w:rPr>
          <w:rStyle w:val="NormalTok"/>
        </w:rPr>
        <w:t xml:space="preserve"> </w:t>
      </w:r>
      <w:r>
        <w:rPr>
          <w:rStyle w:val="StringTok"/>
        </w:rPr>
        <w:t>"Data: OECD. After a chart by Christopher Ingraham,</w:t>
      </w:r>
      <w:r>
        <w:br/>
      </w:r>
      <w:r>
        <w:rPr>
          <w:rStyle w:val="StringTok"/>
        </w:rPr>
        <w:t xml:space="preserve">                  Washington Post, December 27th 2017."</w:t>
      </w:r>
      <w:r>
        <w:rPr>
          <w:rStyle w:val="NormalTok"/>
        </w:rPr>
        <w:t>)</w:t>
      </w:r>
    </w:p>
    <w:p w14:paraId="27D33AD4" w14:textId="77777777" w:rsidR="008D4D9C" w:rsidRDefault="00341B8E">
      <w:pPr>
        <w:pStyle w:val="SourceCode"/>
      </w:pPr>
      <w:r>
        <w:rPr>
          <w:rStyle w:val="VerbatimChar"/>
        </w:rPr>
        <w:t>## Warning: Removed 1 rows containing missing values (position_stack).</w:t>
      </w:r>
    </w:p>
    <w:p w14:paraId="6D84A5D6" w14:textId="77777777" w:rsidR="008D4D9C" w:rsidRDefault="00341B8E">
      <w:pPr>
        <w:pStyle w:val="FirstParagraph"/>
      </w:pPr>
      <w:r>
        <w:rPr>
          <w:noProof/>
        </w:rPr>
        <w:drawing>
          <wp:inline distT="0" distB="0" distL="0" distR="0" wp14:anchorId="376A30DA" wp14:editId="7FE0E90B">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Figure%206.10-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14DB063F" w14:textId="77777777" w:rsidR="008D4D9C" w:rsidRDefault="00341B8E">
      <w:pPr>
        <w:pStyle w:val="BodyText"/>
      </w:pPr>
      <w:r>
        <w:t>Figure 6.10: Difference over time by hi_lo.</w:t>
      </w:r>
    </w:p>
    <w:p w14:paraId="318B49F9" w14:textId="77777777" w:rsidR="008D4D9C" w:rsidRDefault="00341B8E">
      <w:pPr>
        <w:pStyle w:val="Heading1"/>
      </w:pPr>
      <w:bookmarkStart w:id="26" w:name="refining-plots"/>
      <w:bookmarkStart w:id="27" w:name="_Toc96011192"/>
      <w:bookmarkEnd w:id="24"/>
      <w:r>
        <w:lastRenderedPageBreak/>
        <w:t>Refining Plots</w:t>
      </w:r>
      <w:bookmarkEnd w:id="27"/>
    </w:p>
    <w:p w14:paraId="47A199F1" w14:textId="77777777" w:rsidR="008D4D9C" w:rsidRDefault="00341B8E">
      <w:pPr>
        <w:pStyle w:val="FirstParagraph"/>
      </w:pPr>
      <w:r>
        <w:t xml:space="preserve">So far we used </w:t>
      </w:r>
      <w:r>
        <w:t xml:space="preserve">ggplot’s default output when making our plots. In general, when making figures during exploratory data analysis, the default settings in ggplot should work. It’s only when we have some specific plot in mind that the question of polishing the results comes </w:t>
      </w:r>
      <w:r>
        <w:t>up.</w:t>
      </w:r>
    </w:p>
    <w:p w14:paraId="1D9B8D24" w14:textId="77777777" w:rsidR="008D4D9C" w:rsidRDefault="00341B8E">
      <w:pPr>
        <w:pStyle w:val="BodyText"/>
      </w:pPr>
      <w:r>
        <w:t>Refining a plot can mean several things (Healy, 2018a):</w:t>
      </w:r>
    </w:p>
    <w:p w14:paraId="738268B4" w14:textId="77777777" w:rsidR="008D4D9C" w:rsidRDefault="00341B8E">
      <w:pPr>
        <w:pStyle w:val="Compact"/>
        <w:numPr>
          <w:ilvl w:val="0"/>
          <w:numId w:val="5"/>
        </w:numPr>
      </w:pPr>
      <w:r>
        <w:t>We might want customize based on personal tastes.</w:t>
      </w:r>
    </w:p>
    <w:p w14:paraId="6CF7BE4B" w14:textId="77777777" w:rsidR="008D4D9C" w:rsidRDefault="00341B8E">
      <w:pPr>
        <w:pStyle w:val="Compact"/>
        <w:numPr>
          <w:ilvl w:val="0"/>
          <w:numId w:val="5"/>
        </w:numPr>
      </w:pPr>
      <w:r>
        <w:t>We might want to format it in a way that will meet the expectations of a journal, or a conference presentation</w:t>
      </w:r>
    </w:p>
    <w:p w14:paraId="774C3BA7" w14:textId="77777777" w:rsidR="008D4D9C" w:rsidRDefault="00341B8E">
      <w:pPr>
        <w:pStyle w:val="Heading2"/>
      </w:pPr>
      <w:bookmarkStart w:id="28" w:name="figure-titles"/>
      <w:bookmarkStart w:id="29" w:name="_Toc96011193"/>
      <w:r>
        <w:t>Figure Titles</w:t>
      </w:r>
      <w:bookmarkEnd w:id="29"/>
    </w:p>
    <w:p w14:paraId="429971F9" w14:textId="77777777" w:rsidR="008D4D9C" w:rsidRDefault="00341B8E">
      <w:pPr>
        <w:pStyle w:val="FirstParagraph"/>
      </w:pPr>
      <w:r>
        <w:t xml:space="preserve">Every figure needs a </w:t>
      </w:r>
      <w:r>
        <w:t>title. The job of the title is to accurately convey to the reader what the figure is about (Wilke, 2019). However, the figure title may not necessarily appear where you were expecting to see it. For example look at FIgure 6.12, where the title appears as a</w:t>
      </w:r>
      <w:r>
        <w:t xml:space="preserve"> caption at the bottom of the graph.</w:t>
      </w:r>
    </w:p>
    <w:p w14:paraId="13B6447D" w14:textId="77777777" w:rsidR="008D4D9C" w:rsidRDefault="00341B8E">
      <w:pPr>
        <w:pStyle w:val="BodyText"/>
      </w:pPr>
      <w:r>
        <w:rPr>
          <w:noProof/>
        </w:rPr>
        <w:drawing>
          <wp:inline distT="0" distB="0" distL="0" distR="0" wp14:anchorId="725940A1" wp14:editId="65116795">
            <wp:extent cx="5334000" cy="3731076"/>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corruption-development-1.png"/>
                    <pic:cNvPicPr>
                      <a:picLocks noChangeAspect="1" noChangeArrowheads="1"/>
                    </pic:cNvPicPr>
                  </pic:nvPicPr>
                  <pic:blipFill>
                    <a:blip r:embed="rId31"/>
                    <a:stretch>
                      <a:fillRect/>
                    </a:stretch>
                  </pic:blipFill>
                  <pic:spPr bwMode="auto">
                    <a:xfrm>
                      <a:off x="0" y="0"/>
                      <a:ext cx="5334000" cy="3731076"/>
                    </a:xfrm>
                    <a:prstGeom prst="rect">
                      <a:avLst/>
                    </a:prstGeom>
                    <a:noFill/>
                    <a:ln w="9525">
                      <a:noFill/>
                      <a:headEnd/>
                      <a:tailEnd/>
                    </a:ln>
                  </pic:spPr>
                </pic:pic>
              </a:graphicData>
            </a:graphic>
          </wp:inline>
        </w:drawing>
      </w:r>
    </w:p>
    <w:p w14:paraId="526E1985" w14:textId="77777777" w:rsidR="008D4D9C" w:rsidRDefault="00341B8E">
      <w:pPr>
        <w:pStyle w:val="BodyText"/>
      </w:pPr>
      <w:r>
        <w:t>Figure 6.12: Corruption and human development: The most developed countries experience the least corruption. This figure was inspired by a posting in The Economist online (</w:t>
      </w:r>
      <w:hyperlink r:id="rId32" w:anchor="ref-Economist-corruption">
        <w:r>
          <w:rPr>
            <w:rStyle w:val="Hyperlink"/>
          </w:rPr>
          <w:t>2011</w:t>
        </w:r>
      </w:hyperlink>
      <w:r>
        <w:t>). Data sources: Transparency International &amp; UN Human Development Report</w:t>
      </w:r>
    </w:p>
    <w:p w14:paraId="64D5E04D" w14:textId="77777777" w:rsidR="008D4D9C" w:rsidRDefault="00341B8E">
      <w:pPr>
        <w:pStyle w:val="BodyText"/>
      </w:pPr>
      <w:r>
        <w:t>Alternatively, we incorporate the figure title - as well as other elemen</w:t>
      </w:r>
      <w:r>
        <w:t>ts of the caption, such as the data source statement-into the main display (Figure 6.13) (Wilke, 2019).</w:t>
      </w:r>
    </w:p>
    <w:p w14:paraId="7C0AD3C5" w14:textId="77777777" w:rsidR="008D4D9C" w:rsidRDefault="00341B8E">
      <w:pPr>
        <w:pStyle w:val="BodyText"/>
      </w:pPr>
      <w:r>
        <w:rPr>
          <w:noProof/>
        </w:rPr>
        <w:lastRenderedPageBreak/>
        <w:drawing>
          <wp:inline distT="0" distB="0" distL="0" distR="0" wp14:anchorId="67BFAC26" wp14:editId="3F3C12A9">
            <wp:extent cx="5334000" cy="444305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corruption-development-infographic-1.png"/>
                    <pic:cNvPicPr>
                      <a:picLocks noChangeAspect="1" noChangeArrowheads="1"/>
                    </pic:cNvPicPr>
                  </pic:nvPicPr>
                  <pic:blipFill>
                    <a:blip r:embed="rId33"/>
                    <a:stretch>
                      <a:fillRect/>
                    </a:stretch>
                  </pic:blipFill>
                  <pic:spPr bwMode="auto">
                    <a:xfrm>
                      <a:off x="0" y="0"/>
                      <a:ext cx="5334000" cy="4443054"/>
                    </a:xfrm>
                    <a:prstGeom prst="rect">
                      <a:avLst/>
                    </a:prstGeom>
                    <a:noFill/>
                    <a:ln w="9525">
                      <a:noFill/>
                      <a:headEnd/>
                      <a:tailEnd/>
                    </a:ln>
                  </pic:spPr>
                </pic:pic>
              </a:graphicData>
            </a:graphic>
          </wp:inline>
        </w:drawing>
      </w:r>
    </w:p>
    <w:p w14:paraId="466B18B0" w14:textId="77777777" w:rsidR="008D4D9C" w:rsidRDefault="00341B8E">
      <w:pPr>
        <w:pStyle w:val="BodyText"/>
      </w:pPr>
      <w:r>
        <w:t>Figure 6.13: Infographic version of Figure 6.12.</w:t>
      </w:r>
    </w:p>
    <w:p w14:paraId="159EF5FA" w14:textId="77777777" w:rsidR="008D4D9C" w:rsidRDefault="00341B8E">
      <w:pPr>
        <w:pStyle w:val="BodyText"/>
      </w:pPr>
      <w:r>
        <w:t>You might be wondering why I choose to use the latter style throughout this book. I do so because the</w:t>
      </w:r>
      <w:r>
        <w:t xml:space="preserve"> two styles have different application areas, and figures with integrated titles are not appropriate for conventional book layouts (Wilke, 2019). The underlying principle is that a figure can have only one title. Either the title is integrated into the act</w:t>
      </w:r>
      <w:r>
        <w:t>ual figure display or it is provided as the first element of the caption underneath the figure (Wilke, 2019).</w:t>
      </w:r>
    </w:p>
    <w:p w14:paraId="0E4F29BA" w14:textId="77777777" w:rsidR="008D4D9C" w:rsidRDefault="00341B8E">
      <w:pPr>
        <w:pStyle w:val="BodyText"/>
      </w:pPr>
      <w:r>
        <w:t xml:space="preserve">Tip: If your document layout uses caption blocks underneath each figure, then place the figure titles as the first element of each caption block, </w:t>
      </w:r>
      <w:r>
        <w:t>not on top of the figures (Wilke, 2019).</w:t>
      </w:r>
    </w:p>
    <w:p w14:paraId="0E007700" w14:textId="77777777" w:rsidR="008D4D9C" w:rsidRDefault="00341B8E">
      <w:pPr>
        <w:pStyle w:val="Heading2"/>
      </w:pPr>
      <w:bookmarkStart w:id="30" w:name="axis-and-legend-titles"/>
      <w:bookmarkStart w:id="31" w:name="_Toc96011194"/>
      <w:bookmarkEnd w:id="28"/>
      <w:r>
        <w:t>Axis and Legend Titles</w:t>
      </w:r>
      <w:bookmarkEnd w:id="31"/>
    </w:p>
    <w:p w14:paraId="42E1F7D8" w14:textId="77777777" w:rsidR="008D4D9C" w:rsidRDefault="00341B8E">
      <w:pPr>
        <w:pStyle w:val="FirstParagraph"/>
      </w:pPr>
      <w:r>
        <w:t>Axis titles are often referred to as axis labels (Wilke, 2019). Axis and legend titles and labels explain what the displayed data values are and how they map to plot aesthetics (</w:t>
      </w:r>
      <w:r>
        <w:rPr>
          <w:b/>
          <w:bCs/>
        </w:rPr>
        <w:t>1917?</w:t>
      </w:r>
      <w:r>
        <w:t>).</w:t>
      </w:r>
    </w:p>
    <w:p w14:paraId="71EDDFD3" w14:textId="77777777" w:rsidR="008D4D9C" w:rsidRDefault="00341B8E">
      <w:pPr>
        <w:pStyle w:val="BodyText"/>
      </w:pPr>
      <w:r>
        <w:t>Figure</w:t>
      </w:r>
      <w:r>
        <w:t xml:space="preserve"> 6.14, is an example of a plot where all axes and legends are appropriately labeled and titled. This graph was created from the the blue jay dataset, which is discussed Chapter 12.</w:t>
      </w:r>
    </w:p>
    <w:p w14:paraId="4DB090FF" w14:textId="77777777" w:rsidR="008D4D9C" w:rsidRDefault="00341B8E">
      <w:pPr>
        <w:pStyle w:val="BodyText"/>
      </w:pPr>
      <w:r>
        <w:rPr>
          <w:noProof/>
        </w:rPr>
        <w:lastRenderedPageBreak/>
        <w:drawing>
          <wp:inline distT="0" distB="0" distL="0" distR="0" wp14:anchorId="7EA4A399" wp14:editId="0D252C5B">
            <wp:extent cx="5334000" cy="40005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blue-jays-scatter-bubbles2-1.png"/>
                    <pic:cNvPicPr>
                      <a:picLocks noChangeAspect="1" noChangeArrowheads="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14:paraId="09B75D7B" w14:textId="77777777" w:rsidR="008D4D9C" w:rsidRDefault="00341B8E">
      <w:pPr>
        <w:pStyle w:val="BodyText"/>
      </w:pPr>
      <w:r>
        <w:t>Figure 6.14: Head length versus body mass for 123 blue jays. Data source:</w:t>
      </w:r>
      <w:r>
        <w:t xml:space="preserve"> Keith Tarvin, Oberlin College.</w:t>
      </w:r>
    </w:p>
    <w:p w14:paraId="5A89FF2A" w14:textId="77777777" w:rsidR="008D4D9C" w:rsidRDefault="00341B8E">
      <w:pPr>
        <w:pStyle w:val="BodyText"/>
      </w:pPr>
      <w:r>
        <w:t>In Figure 6.14 the birds’ sex is indicated by color, and the birds’ skull size by symbol size (Inc., 2020). Head length measurements include the length of the bill while skull size measurements do not (Wilke, 2019).</w:t>
      </w:r>
    </w:p>
    <w:p w14:paraId="7B0ED308" w14:textId="77777777" w:rsidR="008D4D9C" w:rsidRDefault="00341B8E">
      <w:pPr>
        <w:pStyle w:val="BodyText"/>
      </w:pPr>
      <w:r>
        <w:t>In Figur</w:t>
      </w:r>
      <w:r>
        <w:t>e 6.14, the axis titles indicate that the x axis shows body mass in grams and they axis shows head length in millimeters (Wilke, 2019). Similarly, the legend titles show that point coloring indicates the birds’ sex and point size indicates the birds’ skull</w:t>
      </w:r>
      <w:r>
        <w:t xml:space="preserve"> size in millimeters (Wilke, 2019).</w:t>
      </w:r>
    </w:p>
    <w:p w14:paraId="02C2E5E0" w14:textId="77777777" w:rsidR="008D4D9C" w:rsidRDefault="00341B8E">
      <w:pPr>
        <w:pStyle w:val="BodyText"/>
      </w:pPr>
      <w:r>
        <w:t xml:space="preserve">For this particular example (Figure 6.14), WIlke emphasize that for all numerical variables (body mass, head length, and skull size) the relevant titles not only state the </w:t>
      </w:r>
      <w:r>
        <w:rPr>
          <w:b/>
          <w:bCs/>
        </w:rPr>
        <w:t>variables show</w:t>
      </w:r>
      <w:r>
        <w:t xml:space="preserve">n but also the </w:t>
      </w:r>
      <w:r>
        <w:rPr>
          <w:b/>
          <w:bCs/>
        </w:rPr>
        <w:t xml:space="preserve">units in which the </w:t>
      </w:r>
      <w:r>
        <w:rPr>
          <w:b/>
          <w:bCs/>
        </w:rPr>
        <w:t>variables</w:t>
      </w:r>
      <w:r>
        <w:t xml:space="preserve"> are measured. This is good practice and should be done whenever possible. Categorical variables (such as sex) do not require units.</w:t>
      </w:r>
    </w:p>
    <w:p w14:paraId="09F9818B" w14:textId="77777777" w:rsidR="008D4D9C" w:rsidRDefault="00341B8E">
      <w:pPr>
        <w:pStyle w:val="BodyText"/>
      </w:pPr>
      <w:r>
        <w:t>However, there are cases when axis or legend titles can be omitted, namely when the labels themselves are fully ex</w:t>
      </w:r>
      <w:r>
        <w:t>planatory (Wilke, 2019). For example, a legend showing two differently colored dots labeled “female” and “male” already indicates that color encodes sex. We have already seen this in Chapter 6. I am including the figure below (Figure 6.15).</w:t>
      </w:r>
    </w:p>
    <w:p w14:paraId="43EB69B2" w14:textId="77777777" w:rsidR="008D4D9C" w:rsidRDefault="00341B8E">
      <w:pPr>
        <w:pStyle w:val="BodyText"/>
      </w:pPr>
      <w:r>
        <w:rPr>
          <w:noProof/>
        </w:rPr>
        <w:lastRenderedPageBreak/>
        <w:drawing>
          <wp:inline distT="0" distB="0" distL="0" distR="0" wp14:anchorId="662357A1" wp14:editId="74E59AA5">
            <wp:extent cx="5334000" cy="32933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titanic-passengers-by-class-sex-1.png"/>
                    <pic:cNvPicPr>
                      <a:picLocks noChangeAspect="1" noChangeArrowheads="1"/>
                    </pic:cNvPicPr>
                  </pic:nvPicPr>
                  <pic:blipFill>
                    <a:blip r:embed="rId35"/>
                    <a:stretch>
                      <a:fillRect/>
                    </a:stretch>
                  </pic:blipFill>
                  <pic:spPr bwMode="auto">
                    <a:xfrm>
                      <a:off x="0" y="0"/>
                      <a:ext cx="5334000" cy="3293340"/>
                    </a:xfrm>
                    <a:prstGeom prst="rect">
                      <a:avLst/>
                    </a:prstGeom>
                    <a:noFill/>
                    <a:ln w="9525">
                      <a:noFill/>
                      <a:headEnd/>
                      <a:tailEnd/>
                    </a:ln>
                  </pic:spPr>
                </pic:pic>
              </a:graphicData>
            </a:graphic>
          </wp:inline>
        </w:drawing>
      </w:r>
    </w:p>
    <w:p w14:paraId="3942A4FA" w14:textId="77777777" w:rsidR="008D4D9C" w:rsidRDefault="00341B8E">
      <w:pPr>
        <w:pStyle w:val="BodyText"/>
      </w:pPr>
      <w:r>
        <w:t>Figure 6.15: Numbers of female and male passengers on the Titanic traveling in 1st, 2nd, and 3rd class.</w:t>
      </w:r>
    </w:p>
    <w:p w14:paraId="4CBFD4C6" w14:textId="77777777" w:rsidR="008D4D9C" w:rsidRDefault="00341B8E">
      <w:pPr>
        <w:pStyle w:val="Heading2"/>
      </w:pPr>
      <w:bookmarkStart w:id="32" w:name="refining-plot-examples"/>
      <w:bookmarkStart w:id="33" w:name="_Toc96011195"/>
      <w:bookmarkEnd w:id="30"/>
      <w:r>
        <w:t>Refining Plot Examples</w:t>
      </w:r>
      <w:bookmarkEnd w:id="33"/>
    </w:p>
    <w:p w14:paraId="7652947B" w14:textId="77777777" w:rsidR="008D4D9C" w:rsidRDefault="00341B8E">
      <w:pPr>
        <w:pStyle w:val="FirstParagraph"/>
      </w:pPr>
      <w:r>
        <w:t xml:space="preserve">Let’s begin by looking at a new dataset, </w:t>
      </w:r>
      <w:r>
        <w:rPr>
          <w:rStyle w:val="VerbatimChar"/>
        </w:rPr>
        <w:t>asasec</w:t>
      </w:r>
      <w:r>
        <w:t>. This contains data on membership in the American Sociological Association. Let u</w:t>
      </w:r>
      <w:r>
        <w:t>s display the first 5 rows of data</w:t>
      </w:r>
    </w:p>
    <w:p w14:paraId="591729BE" w14:textId="77777777" w:rsidR="008D4D9C" w:rsidRDefault="00341B8E">
      <w:pPr>
        <w:pStyle w:val="SourceCode"/>
      </w:pPr>
      <w:r>
        <w:rPr>
          <w:rStyle w:val="FunctionTok"/>
        </w:rPr>
        <w:t>head</w:t>
      </w:r>
      <w:r>
        <w:rPr>
          <w:rStyle w:val="NormalTok"/>
        </w:rPr>
        <w:t>(asasec,</w:t>
      </w:r>
      <w:r>
        <w:rPr>
          <w:rStyle w:val="DecValTok"/>
        </w:rPr>
        <w:t>5</w:t>
      </w:r>
      <w:r>
        <w:rPr>
          <w:rStyle w:val="NormalTok"/>
        </w:rPr>
        <w:t>)</w:t>
      </w:r>
    </w:p>
    <w:p w14:paraId="68A94FFD" w14:textId="77777777" w:rsidR="008D4D9C" w:rsidRDefault="00341B8E">
      <w:pPr>
        <w:pStyle w:val="SourceCode"/>
      </w:pPr>
      <w:r>
        <w:rPr>
          <w:rStyle w:val="VerbatimChar"/>
        </w:rPr>
        <w:t>##                                Section         Sname Beginning Revenues</w:t>
      </w:r>
      <w:r>
        <w:br/>
      </w:r>
      <w:r>
        <w:rPr>
          <w:rStyle w:val="VerbatimChar"/>
        </w:rPr>
        <w:t>## 1      Aging and the Life Course (018)         Aging     12752    12104</w:t>
      </w:r>
      <w:r>
        <w:br/>
      </w:r>
      <w:r>
        <w:rPr>
          <w:rStyle w:val="VerbatimChar"/>
        </w:rPr>
        <w:t xml:space="preserve">## 2     Alcohol, Drugs and Tobacco (030) Alcohol/Drugs </w:t>
      </w:r>
      <w:r>
        <w:rPr>
          <w:rStyle w:val="VerbatimChar"/>
        </w:rPr>
        <w:t xml:space="preserve">    11933     1144</w:t>
      </w:r>
      <w:r>
        <w:br/>
      </w:r>
      <w:r>
        <w:rPr>
          <w:rStyle w:val="VerbatimChar"/>
        </w:rPr>
        <w:t>## 3 Altruism and Social Solidarity (047)      Altruism      1139     1862</w:t>
      </w:r>
      <w:r>
        <w:br/>
      </w:r>
      <w:r>
        <w:rPr>
          <w:rStyle w:val="VerbatimChar"/>
        </w:rPr>
        <w:t>## 4            Animals and Society (042)       Animals       473      820</w:t>
      </w:r>
      <w:r>
        <w:br/>
      </w:r>
      <w:r>
        <w:rPr>
          <w:rStyle w:val="VerbatimChar"/>
        </w:rPr>
        <w:t>## 5             Asia/Asian America (024)          Asia      9056     2116</w:t>
      </w:r>
      <w:r>
        <w:br/>
      </w:r>
      <w:r>
        <w:rPr>
          <w:rStyle w:val="VerbatimChar"/>
        </w:rPr>
        <w:t>##   Expense</w:t>
      </w:r>
      <w:r>
        <w:rPr>
          <w:rStyle w:val="VerbatimChar"/>
        </w:rPr>
        <w:t>s Ending Journal Year Members</w:t>
      </w:r>
      <w:r>
        <w:br/>
      </w:r>
      <w:r>
        <w:rPr>
          <w:rStyle w:val="VerbatimChar"/>
        </w:rPr>
        <w:t>## 1    12007  12849      No 2005     598</w:t>
      </w:r>
      <w:r>
        <w:br/>
      </w:r>
      <w:r>
        <w:rPr>
          <w:rStyle w:val="VerbatimChar"/>
        </w:rPr>
        <w:t>## 2      400  12677      No 2005     301</w:t>
      </w:r>
      <w:r>
        <w:br/>
      </w:r>
      <w:r>
        <w:rPr>
          <w:rStyle w:val="VerbatimChar"/>
        </w:rPr>
        <w:t>## 3     1875   1126      No 2005      NA</w:t>
      </w:r>
      <w:r>
        <w:br/>
      </w:r>
      <w:r>
        <w:rPr>
          <w:rStyle w:val="VerbatimChar"/>
        </w:rPr>
        <w:t>## 4     1116    177      No 2005     209</w:t>
      </w:r>
      <w:r>
        <w:br/>
      </w:r>
      <w:r>
        <w:rPr>
          <w:rStyle w:val="VerbatimChar"/>
        </w:rPr>
        <w:t>## 5     1710   9462      No 2005     365</w:t>
      </w:r>
    </w:p>
    <w:p w14:paraId="426E8150" w14:textId="77777777" w:rsidR="008D4D9C" w:rsidRDefault="00341B8E">
      <w:pPr>
        <w:pStyle w:val="FirstParagraph"/>
      </w:pPr>
      <w:r>
        <w:t>This dataset has</w:t>
      </w:r>
      <w:r>
        <w:t xml:space="preserve"> membership data for each section over a ten-year period, but the data on section reserves and income (the Beginning and Revenues variables) is for 2015 only. Let’s look at the relationship between section membership and section revenues for a single year,</w:t>
      </w:r>
      <w:r>
        <w:t xml:space="preserve"> 2014. Let us also add a smooth line to the graph. This plot is going to get complicated really quickly. So, we are going to do this in stages, all saving to “p(x).”</w:t>
      </w:r>
    </w:p>
    <w:p w14:paraId="2463C330" w14:textId="77777777" w:rsidR="008D4D9C" w:rsidRDefault="00341B8E">
      <w:pPr>
        <w:pStyle w:val="SourceCode"/>
      </w:pPr>
      <w:r>
        <w:rPr>
          <w:rStyle w:val="NormalTok"/>
        </w:rPr>
        <w:lastRenderedPageBreak/>
        <w:t xml:space="preserve">p1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w:t>
      </w:r>
      <w:r>
        <w:rPr>
          <w:rStyle w:val="FunctionTok"/>
        </w:rPr>
        <w:t>subset</w:t>
      </w:r>
      <w:r>
        <w:rPr>
          <w:rStyle w:val="NormalTok"/>
        </w:rPr>
        <w:t xml:space="preserve">(asasec, Year </w:t>
      </w:r>
      <w:r>
        <w:rPr>
          <w:rStyle w:val="SpecialCharTok"/>
        </w:rPr>
        <w:t>==</w:t>
      </w:r>
      <w:r>
        <w:rPr>
          <w:rStyle w:val="NormalTok"/>
        </w:rPr>
        <w:t xml:space="preserve"> </w:t>
      </w:r>
      <w:r>
        <w:rPr>
          <w:rStyle w:val="DecValTok"/>
        </w:rPr>
        <w:t>2014</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Members, </w:t>
      </w:r>
      <w:r>
        <w:rPr>
          <w:rStyle w:val="AttributeTok"/>
        </w:rPr>
        <w:t>y =</w:t>
      </w:r>
      <w:r>
        <w:rPr>
          <w:rStyle w:val="NormalTok"/>
        </w:rPr>
        <w:t xml:space="preserve"> Revenues, </w:t>
      </w:r>
      <w:r>
        <w:rPr>
          <w:rStyle w:val="AttributeTok"/>
        </w:rPr>
        <w:t>label =</w:t>
      </w:r>
      <w:r>
        <w:rPr>
          <w:rStyle w:val="NormalTok"/>
        </w:rPr>
        <w:t xml:space="preserve"> Sname)) </w:t>
      </w:r>
      <w:r>
        <w:rPr>
          <w:rStyle w:val="SpecialCharTok"/>
        </w:rPr>
        <w:t>+</w:t>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Journal))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p w14:paraId="2243DC36" w14:textId="77777777" w:rsidR="008D4D9C" w:rsidRDefault="00341B8E">
      <w:pPr>
        <w:pStyle w:val="FirstParagraph"/>
      </w:pPr>
      <w:r>
        <w:t>Let us take a peek at the graph that we just created:</w:t>
      </w:r>
    </w:p>
    <w:p w14:paraId="2063B9F1" w14:textId="77777777" w:rsidR="008D4D9C" w:rsidRDefault="00341B8E">
      <w:pPr>
        <w:pStyle w:val="SourceCode"/>
      </w:pPr>
      <w:r>
        <w:rPr>
          <w:rStyle w:val="NormalTok"/>
        </w:rPr>
        <w:t>p1</w:t>
      </w:r>
    </w:p>
    <w:p w14:paraId="2CE1207A" w14:textId="77777777" w:rsidR="008D4D9C" w:rsidRDefault="00341B8E">
      <w:pPr>
        <w:pStyle w:val="SourceCode"/>
      </w:pPr>
      <w:r>
        <w:rPr>
          <w:rStyle w:val="VerbatimChar"/>
        </w:rPr>
        <w:t>## `geom_smooth()` using formula 'y ~ x'</w:t>
      </w:r>
    </w:p>
    <w:p w14:paraId="53A7BE90" w14:textId="77777777" w:rsidR="008D4D9C" w:rsidRDefault="00341B8E">
      <w:pPr>
        <w:pStyle w:val="FirstParagraph"/>
      </w:pPr>
      <w:r>
        <w:rPr>
          <w:noProof/>
        </w:rPr>
        <w:drawing>
          <wp:inline distT="0" distB="0" distL="0" distR="0" wp14:anchorId="276AA002" wp14:editId="40892E24">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19-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654676C6" w14:textId="77777777" w:rsidR="008D4D9C" w:rsidRDefault="00341B8E">
      <w:pPr>
        <w:pStyle w:val="BodyText"/>
      </w:pPr>
      <w:r>
        <w:t xml:space="preserve">As you can see from the figure above, This is our basic scatterplot-and-smoother graph. To refine it, let’s begin by identifying some outliers, switch from </w:t>
      </w:r>
      <w:hyperlink r:id="rId37">
        <w:r>
          <w:rPr>
            <w:rStyle w:val="Hyperlink"/>
          </w:rPr>
          <w:t>loess</w:t>
        </w:r>
      </w:hyperlink>
      <w:r>
        <w:t xml:space="preserve"> to OLS, and introd</w:t>
      </w:r>
      <w:r>
        <w:t>uce a third variable.</w:t>
      </w:r>
    </w:p>
    <w:p w14:paraId="5B476950" w14:textId="77777777" w:rsidR="008D4D9C" w:rsidRDefault="00341B8E">
      <w:pPr>
        <w:pStyle w:val="SourceCode"/>
      </w:pPr>
      <w:r>
        <w:rPr>
          <w:rStyle w:val="NormalTok"/>
        </w:rPr>
        <w:t xml:space="preserve">p2 </w:t>
      </w:r>
      <w:r>
        <w:rPr>
          <w:rStyle w:val="OtherTok"/>
        </w:rPr>
        <w:t>&lt;-</w:t>
      </w:r>
      <w:r>
        <w:rPr>
          <w:rStyle w:val="NormalTok"/>
        </w:rPr>
        <w:t xml:space="preserve"> p1 </w:t>
      </w:r>
      <w:r>
        <w:rPr>
          <w:rStyle w:val="SpecialCharTok"/>
        </w:rPr>
        <w:t>+</w:t>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"gray80"</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Journal)) </w:t>
      </w:r>
    </w:p>
    <w:p w14:paraId="5DA004AB" w14:textId="77777777" w:rsidR="008D4D9C" w:rsidRDefault="00341B8E">
      <w:pPr>
        <w:pStyle w:val="FirstParagraph"/>
      </w:pPr>
      <w:r>
        <w:t>Let us take a peek at the graph that we just created:</w:t>
      </w:r>
    </w:p>
    <w:p w14:paraId="5EDFEF75" w14:textId="77777777" w:rsidR="008D4D9C" w:rsidRDefault="00341B8E">
      <w:pPr>
        <w:pStyle w:val="SourceCode"/>
      </w:pPr>
      <w:r>
        <w:rPr>
          <w:rStyle w:val="NormalTok"/>
        </w:rPr>
        <w:t>p2</w:t>
      </w:r>
    </w:p>
    <w:p w14:paraId="4FF24574" w14:textId="77777777" w:rsidR="008D4D9C" w:rsidRDefault="00341B8E">
      <w:pPr>
        <w:pStyle w:val="SourceCode"/>
      </w:pPr>
      <w:r>
        <w:rPr>
          <w:rStyle w:val="VerbatimChar"/>
        </w:rPr>
        <w:t>## `geom_smooth()` using formula 'y ~ x'</w:t>
      </w:r>
      <w:r>
        <w:br/>
      </w:r>
      <w:r>
        <w:rPr>
          <w:rStyle w:val="VerbatimChar"/>
        </w:rPr>
        <w:t>## `geom_smooth()`</w:t>
      </w:r>
      <w:r>
        <w:rPr>
          <w:rStyle w:val="VerbatimChar"/>
        </w:rPr>
        <w:t xml:space="preserve"> using formula 'y ~ x'</w:t>
      </w:r>
    </w:p>
    <w:p w14:paraId="1C5F46D7" w14:textId="77777777" w:rsidR="008D4D9C" w:rsidRDefault="00341B8E">
      <w:pPr>
        <w:pStyle w:val="FirstParagraph"/>
      </w:pPr>
      <w:r>
        <w:rPr>
          <w:noProof/>
        </w:rPr>
        <w:lastRenderedPageBreak/>
        <w:drawing>
          <wp:inline distT="0" distB="0" distL="0" distR="0" wp14:anchorId="69BBE481" wp14:editId="683A295D">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21-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0E2D5577" w14:textId="77777777" w:rsidR="008D4D9C" w:rsidRDefault="00341B8E">
      <w:pPr>
        <w:pStyle w:val="BodyText"/>
      </w:pPr>
      <w:r>
        <w:t xml:space="preserve">For the next section, we are going to use </w:t>
      </w:r>
      <w:hyperlink r:id="rId39">
        <w:r>
          <w:rPr>
            <w:rStyle w:val="Hyperlink"/>
          </w:rPr>
          <w:t>ggrepel</w:t>
        </w:r>
      </w:hyperlink>
      <w:r>
        <w:t>, which provides geoms for ggplot2 to repel overlapping text labels. We turned on this library before we started</w:t>
      </w:r>
      <w:r>
        <w:t xml:space="preserve"> the lab. In particular, we will add some text labels using </w:t>
      </w:r>
      <w:r>
        <w:rPr>
          <w:rStyle w:val="VerbatimChar"/>
        </w:rPr>
        <w:t>geom_text_repel</w:t>
      </w:r>
      <w:r>
        <w:t>.</w:t>
      </w:r>
    </w:p>
    <w:p w14:paraId="7C3461E9" w14:textId="77777777" w:rsidR="008D4D9C" w:rsidRDefault="00341B8E">
      <w:pPr>
        <w:pStyle w:val="BodyText"/>
      </w:pPr>
      <w:r>
        <w:t>The figure below illustrates the differences between geom_text() and geom_text_repel():</w:t>
      </w:r>
    </w:p>
    <w:p w14:paraId="009D23E1" w14:textId="77777777" w:rsidR="008D4D9C" w:rsidRDefault="00341B8E">
      <w:pPr>
        <w:pStyle w:val="BodyText"/>
      </w:pPr>
      <w:r>
        <w:rPr>
          <w:noProof/>
        </w:rPr>
        <w:drawing>
          <wp:inline distT="0" distB="0" distL="0" distR="0" wp14:anchorId="1A51C255" wp14:editId="4D98FFC9">
            <wp:extent cx="5334000" cy="237066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geom_text_repel.png"/>
                    <pic:cNvPicPr>
                      <a:picLocks noChangeAspect="1" noChangeArrowheads="1"/>
                    </pic:cNvPicPr>
                  </pic:nvPicPr>
                  <pic:blipFill>
                    <a:blip r:embed="rId40"/>
                    <a:stretch>
                      <a:fillRect/>
                    </a:stretch>
                  </pic:blipFill>
                  <pic:spPr bwMode="auto">
                    <a:xfrm>
                      <a:off x="0" y="0"/>
                      <a:ext cx="5334000" cy="2370666"/>
                    </a:xfrm>
                    <a:prstGeom prst="rect">
                      <a:avLst/>
                    </a:prstGeom>
                    <a:noFill/>
                    <a:ln w="9525">
                      <a:noFill/>
                      <a:headEnd/>
                      <a:tailEnd/>
                    </a:ln>
                  </pic:spPr>
                </pic:pic>
              </a:graphicData>
            </a:graphic>
          </wp:inline>
        </w:drawing>
      </w:r>
    </w:p>
    <w:p w14:paraId="27762883" w14:textId="77777777" w:rsidR="008D4D9C" w:rsidRDefault="00341B8E">
      <w:pPr>
        <w:pStyle w:val="BodyText"/>
      </w:pPr>
      <w:r>
        <w:t>Figure 6.11: Differences between geom_text and geom_text_repel.</w:t>
      </w:r>
    </w:p>
    <w:p w14:paraId="7AFCDEC9" w14:textId="77777777" w:rsidR="008D4D9C" w:rsidRDefault="00341B8E">
      <w:pPr>
        <w:pStyle w:val="SourceCode"/>
      </w:pPr>
      <w:r>
        <w:rPr>
          <w:rStyle w:val="NormalTok"/>
        </w:rPr>
        <w:t xml:space="preserve">p3 </w:t>
      </w:r>
      <w:r>
        <w:rPr>
          <w:rStyle w:val="OtherTok"/>
        </w:rPr>
        <w:t>&lt;-</w:t>
      </w:r>
      <w:r>
        <w:rPr>
          <w:rStyle w:val="NormalTok"/>
        </w:rPr>
        <w:t xml:space="preserve"> p2 </w:t>
      </w:r>
      <w:r>
        <w:rPr>
          <w:rStyle w:val="SpecialCharTok"/>
        </w:rPr>
        <w:t>+</w:t>
      </w:r>
      <w:r>
        <w:rPr>
          <w:rStyle w:val="NormalTok"/>
        </w:rPr>
        <w:t xml:space="preserve"> </w:t>
      </w:r>
      <w:r>
        <w:rPr>
          <w:rStyle w:val="FunctionTok"/>
        </w:rPr>
        <w:t>geom_text_repe</w:t>
      </w:r>
      <w:r>
        <w:rPr>
          <w:rStyle w:val="FunctionTok"/>
        </w:rPr>
        <w:t>l</w:t>
      </w:r>
      <w:r>
        <w:rPr>
          <w:rStyle w:val="NormalTok"/>
        </w:rPr>
        <w:t>(</w:t>
      </w:r>
      <w:r>
        <w:rPr>
          <w:rStyle w:val="AttributeTok"/>
        </w:rPr>
        <w:t>data=</w:t>
      </w:r>
      <w:r>
        <w:rPr>
          <w:rStyle w:val="FunctionTok"/>
        </w:rPr>
        <w:t>subset</w:t>
      </w:r>
      <w:r>
        <w:rPr>
          <w:rStyle w:val="NormalTok"/>
        </w:rPr>
        <w:t xml:space="preserve">(asasec, Year </w:t>
      </w:r>
      <w:r>
        <w:rPr>
          <w:rStyle w:val="SpecialCharTok"/>
        </w:rPr>
        <w:t>==</w:t>
      </w:r>
      <w:r>
        <w:rPr>
          <w:rStyle w:val="NormalTok"/>
        </w:rPr>
        <w:t xml:space="preserve"> </w:t>
      </w:r>
      <w:r>
        <w:rPr>
          <w:rStyle w:val="DecValTok"/>
        </w:rPr>
        <w:t>2014</w:t>
      </w:r>
      <w:r>
        <w:rPr>
          <w:rStyle w:val="NormalTok"/>
        </w:rPr>
        <w:t xml:space="preserve"> </w:t>
      </w:r>
      <w:r>
        <w:rPr>
          <w:rStyle w:val="SpecialCharTok"/>
        </w:rPr>
        <w:t>&amp;</w:t>
      </w:r>
      <w:r>
        <w:rPr>
          <w:rStyle w:val="NormalTok"/>
        </w:rPr>
        <w:t xml:space="preserve"> Revenues </w:t>
      </w:r>
      <w:r>
        <w:rPr>
          <w:rStyle w:val="SpecialCharTok"/>
        </w:rPr>
        <w:t>&gt;</w:t>
      </w:r>
      <w:r>
        <w:rPr>
          <w:rStyle w:val="NormalTok"/>
        </w:rPr>
        <w:t xml:space="preserve"> </w:t>
      </w:r>
      <w:r>
        <w:rPr>
          <w:rStyle w:val="DecValTok"/>
        </w:rPr>
        <w:t>7000</w:t>
      </w:r>
      <w:r>
        <w:rPr>
          <w:rStyle w:val="NormalTok"/>
        </w:rPr>
        <w:t xml:space="preserve">), </w:t>
      </w:r>
      <w:r>
        <w:rPr>
          <w:rStyle w:val="AttributeTok"/>
        </w:rPr>
        <w:t>size =</w:t>
      </w:r>
      <w:r>
        <w:rPr>
          <w:rStyle w:val="NormalTok"/>
        </w:rPr>
        <w:t xml:space="preserve"> </w:t>
      </w:r>
      <w:r>
        <w:rPr>
          <w:rStyle w:val="DecValTok"/>
        </w:rPr>
        <w:t>2</w:t>
      </w:r>
      <w:r>
        <w:rPr>
          <w:rStyle w:val="NormalTok"/>
        </w:rPr>
        <w:t>)</w:t>
      </w:r>
    </w:p>
    <w:p w14:paraId="51FBCF60" w14:textId="77777777" w:rsidR="008D4D9C" w:rsidRDefault="00341B8E">
      <w:pPr>
        <w:pStyle w:val="FirstParagraph"/>
      </w:pPr>
      <w:r>
        <w:t>Let us take a peek at the graph that we just created:</w:t>
      </w:r>
    </w:p>
    <w:p w14:paraId="444F6BF8" w14:textId="77777777" w:rsidR="008D4D9C" w:rsidRDefault="00341B8E">
      <w:pPr>
        <w:pStyle w:val="SourceCode"/>
      </w:pPr>
      <w:r>
        <w:rPr>
          <w:rStyle w:val="NormalTok"/>
        </w:rPr>
        <w:lastRenderedPageBreak/>
        <w:t>p3</w:t>
      </w:r>
    </w:p>
    <w:p w14:paraId="35EDD79F" w14:textId="77777777" w:rsidR="008D4D9C" w:rsidRDefault="00341B8E">
      <w:pPr>
        <w:pStyle w:val="SourceCode"/>
      </w:pPr>
      <w:r>
        <w:rPr>
          <w:rStyle w:val="VerbatimChar"/>
        </w:rPr>
        <w:t>## `geom_smooth()` using formula 'y ~ x'</w:t>
      </w:r>
      <w:r>
        <w:br/>
      </w:r>
      <w:r>
        <w:rPr>
          <w:rStyle w:val="VerbatimChar"/>
        </w:rPr>
        <w:t>## `geom_smooth()` using formula 'y ~ x'</w:t>
      </w:r>
    </w:p>
    <w:p w14:paraId="0075B007" w14:textId="77777777" w:rsidR="008D4D9C" w:rsidRDefault="00341B8E">
      <w:pPr>
        <w:pStyle w:val="FirstParagraph"/>
      </w:pPr>
      <w:r>
        <w:rPr>
          <w:noProof/>
        </w:rPr>
        <w:drawing>
          <wp:inline distT="0" distB="0" distL="0" distR="0" wp14:anchorId="019991BF" wp14:editId="7B790A0D">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23-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3DEEB809" w14:textId="77777777" w:rsidR="008D4D9C" w:rsidRDefault="00341B8E">
      <w:pPr>
        <w:pStyle w:val="BodyText"/>
      </w:pPr>
      <w:r>
        <w:t>In the next step we are going to add labels to the y-axis, add a legend, title, subtitle, caption.</w:t>
      </w:r>
    </w:p>
    <w:p w14:paraId="0A1713A8" w14:textId="77777777" w:rsidR="008D4D9C" w:rsidRDefault="00341B8E">
      <w:pPr>
        <w:pStyle w:val="SourceCode"/>
      </w:pPr>
      <w:r>
        <w:rPr>
          <w:rStyle w:val="NormalTok"/>
        </w:rPr>
        <w:t xml:space="preserve">p4 </w:t>
      </w:r>
      <w:r>
        <w:rPr>
          <w:rStyle w:val="OtherTok"/>
        </w:rPr>
        <w:t>&lt;-</w:t>
      </w:r>
      <w:r>
        <w:rPr>
          <w:rStyle w:val="NormalTok"/>
        </w:rPr>
        <w:t xml:space="preserve"> p3 </w:t>
      </w:r>
      <w:r>
        <w:rPr>
          <w:rStyle w:val="SpecialCharTok"/>
        </w:rPr>
        <w:t>+</w:t>
      </w:r>
      <w:r>
        <w:rPr>
          <w:rStyle w:val="NormalTok"/>
        </w:rPr>
        <w:t xml:space="preserve"> </w:t>
      </w:r>
      <w:r>
        <w:rPr>
          <w:rStyle w:val="FunctionTok"/>
        </w:rPr>
        <w:t>labs</w:t>
      </w:r>
      <w:r>
        <w:rPr>
          <w:rStyle w:val="NormalTok"/>
        </w:rPr>
        <w:t>(</w:t>
      </w:r>
      <w:r>
        <w:rPr>
          <w:rStyle w:val="AttributeTok"/>
        </w:rPr>
        <w:t>x=</w:t>
      </w:r>
      <w:r>
        <w:rPr>
          <w:rStyle w:val="StringTok"/>
        </w:rPr>
        <w:t>"Membership"</w:t>
      </w:r>
      <w:r>
        <w:rPr>
          <w:rStyle w:val="NormalTok"/>
        </w:rPr>
        <w:t>,</w:t>
      </w:r>
      <w:r>
        <w:br/>
      </w:r>
      <w:r>
        <w:rPr>
          <w:rStyle w:val="NormalTok"/>
        </w:rPr>
        <w:t xml:space="preserve">        </w:t>
      </w:r>
      <w:r>
        <w:rPr>
          <w:rStyle w:val="AttributeTok"/>
        </w:rPr>
        <w:t>y=</w:t>
      </w:r>
      <w:r>
        <w:rPr>
          <w:rStyle w:val="StringTok"/>
        </w:rPr>
        <w:t>"Revenues"</w:t>
      </w:r>
      <w:r>
        <w:rPr>
          <w:rStyle w:val="NormalTok"/>
        </w:rPr>
        <w:t>,</w:t>
      </w:r>
      <w:r>
        <w:br/>
      </w:r>
      <w:r>
        <w:rPr>
          <w:rStyle w:val="NormalTok"/>
        </w:rPr>
        <w:t xml:space="preserve">        </w:t>
      </w:r>
      <w:r>
        <w:rPr>
          <w:rStyle w:val="AttributeTok"/>
        </w:rPr>
        <w:t>color =</w:t>
      </w:r>
      <w:r>
        <w:rPr>
          <w:rStyle w:val="NormalTok"/>
        </w:rPr>
        <w:t xml:space="preserve"> </w:t>
      </w:r>
      <w:r>
        <w:rPr>
          <w:rStyle w:val="StringTok"/>
        </w:rPr>
        <w:t>"Section has own Journal"</w:t>
      </w:r>
      <w:r>
        <w:rPr>
          <w:rStyle w:val="NormalTok"/>
        </w:rPr>
        <w:t>,</w:t>
      </w:r>
      <w:r>
        <w:br/>
      </w:r>
      <w:r>
        <w:rPr>
          <w:rStyle w:val="NormalTok"/>
        </w:rPr>
        <w:t xml:space="preserve">        </w:t>
      </w:r>
      <w:r>
        <w:rPr>
          <w:rStyle w:val="AttributeTok"/>
        </w:rPr>
        <w:t>title =</w:t>
      </w:r>
      <w:r>
        <w:rPr>
          <w:rStyle w:val="NormalTok"/>
        </w:rPr>
        <w:t xml:space="preserve"> </w:t>
      </w:r>
      <w:r>
        <w:rPr>
          <w:rStyle w:val="StringTok"/>
        </w:rPr>
        <w:t>"ASA Sections"</w:t>
      </w:r>
      <w:r>
        <w:rPr>
          <w:rStyle w:val="NormalTok"/>
        </w:rPr>
        <w:t>,</w:t>
      </w:r>
      <w:r>
        <w:br/>
      </w:r>
      <w:r>
        <w:rPr>
          <w:rStyle w:val="NormalTok"/>
        </w:rPr>
        <w:t xml:space="preserve">        </w:t>
      </w:r>
      <w:r>
        <w:rPr>
          <w:rStyle w:val="AttributeTok"/>
        </w:rPr>
        <w:t>subtitle =</w:t>
      </w:r>
      <w:r>
        <w:rPr>
          <w:rStyle w:val="NormalTok"/>
        </w:rPr>
        <w:t xml:space="preserve"> </w:t>
      </w:r>
      <w:r>
        <w:rPr>
          <w:rStyle w:val="StringTok"/>
        </w:rPr>
        <w:t>"2014 Cal</w:t>
      </w:r>
      <w:r>
        <w:rPr>
          <w:rStyle w:val="StringTok"/>
        </w:rPr>
        <w:t>endar year."</w:t>
      </w:r>
      <w:r>
        <w:rPr>
          <w:rStyle w:val="NormalTok"/>
        </w:rPr>
        <w:t>,</w:t>
      </w:r>
      <w:r>
        <w:br/>
      </w:r>
      <w:r>
        <w:rPr>
          <w:rStyle w:val="NormalTok"/>
        </w:rPr>
        <w:t xml:space="preserve">        </w:t>
      </w:r>
      <w:r>
        <w:rPr>
          <w:rStyle w:val="AttributeTok"/>
        </w:rPr>
        <w:t>caption =</w:t>
      </w:r>
      <w:r>
        <w:rPr>
          <w:rStyle w:val="NormalTok"/>
        </w:rPr>
        <w:t xml:space="preserve"> </w:t>
      </w:r>
      <w:r>
        <w:rPr>
          <w:rStyle w:val="StringTok"/>
        </w:rPr>
        <w:t>"Source: ASA annual report."</w:t>
      </w:r>
      <w:r>
        <w:rPr>
          <w:rStyle w:val="NormalTok"/>
        </w:rPr>
        <w:t>)</w:t>
      </w:r>
    </w:p>
    <w:p w14:paraId="3259BF91" w14:textId="77777777" w:rsidR="008D4D9C" w:rsidRDefault="00341B8E">
      <w:pPr>
        <w:pStyle w:val="FirstParagraph"/>
      </w:pPr>
      <w:r>
        <w:t>Let us take a peek at the graph that we just created:</w:t>
      </w:r>
    </w:p>
    <w:p w14:paraId="3816E59C" w14:textId="77777777" w:rsidR="008D4D9C" w:rsidRDefault="00341B8E">
      <w:pPr>
        <w:pStyle w:val="SourceCode"/>
      </w:pPr>
      <w:r>
        <w:rPr>
          <w:rStyle w:val="NormalTok"/>
        </w:rPr>
        <w:t>p4</w:t>
      </w:r>
    </w:p>
    <w:p w14:paraId="61735388" w14:textId="77777777" w:rsidR="008D4D9C" w:rsidRDefault="00341B8E">
      <w:pPr>
        <w:pStyle w:val="SourceCode"/>
      </w:pPr>
      <w:r>
        <w:rPr>
          <w:rStyle w:val="VerbatimChar"/>
        </w:rPr>
        <w:t>## `geom_smooth()` using formula 'y ~ x'</w:t>
      </w:r>
      <w:r>
        <w:br/>
      </w:r>
      <w:r>
        <w:rPr>
          <w:rStyle w:val="VerbatimChar"/>
        </w:rPr>
        <w:t>## `geom_smooth()` using formula 'y ~ x'</w:t>
      </w:r>
    </w:p>
    <w:p w14:paraId="20587BA6" w14:textId="77777777" w:rsidR="008D4D9C" w:rsidRDefault="00341B8E">
      <w:pPr>
        <w:pStyle w:val="FirstParagraph"/>
      </w:pPr>
      <w:r>
        <w:rPr>
          <w:noProof/>
        </w:rPr>
        <w:lastRenderedPageBreak/>
        <w:drawing>
          <wp:inline distT="0" distB="0" distL="0" distR="0" wp14:anchorId="6D83815E" wp14:editId="6906E70F">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25-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7D8C50B7" w14:textId="77777777" w:rsidR="008D4D9C" w:rsidRDefault="00341B8E">
      <w:pPr>
        <w:pStyle w:val="BodyText"/>
      </w:pPr>
      <w:r>
        <w:t>For the last portion of the graph we will explore the</w:t>
      </w:r>
      <w:r>
        <w:t xml:space="preserve"> use of </w:t>
      </w:r>
      <w:r>
        <w:rPr>
          <w:rStyle w:val="VerbatimChar"/>
        </w:rPr>
        <w:t>scale_x_continuous()</w:t>
      </w:r>
      <w:r>
        <w:t xml:space="preserve"> and </w:t>
      </w:r>
      <w:r>
        <w:rPr>
          <w:rStyle w:val="VerbatimChar"/>
        </w:rPr>
        <w:t>scale_y_continuous()</w:t>
      </w:r>
      <w:r>
        <w:t xml:space="preserve"> are the default scales for </w:t>
      </w:r>
      <w:hyperlink r:id="rId43">
        <w:r>
          <w:rPr>
            <w:rStyle w:val="Hyperlink"/>
          </w:rPr>
          <w:t>continuous x and y aesthetics</w:t>
        </w:r>
      </w:hyperlink>
      <w:r>
        <w:t xml:space="preserve">. There are three variants that set the </w:t>
      </w:r>
      <w:r>
        <w:rPr>
          <w:rStyle w:val="VerbatimChar"/>
        </w:rPr>
        <w:t>trans</w:t>
      </w:r>
      <w:r>
        <w:t xml:space="preserve"> </w:t>
      </w:r>
      <w:r>
        <w:t xml:space="preserve">argument for commonly used transformations: </w:t>
      </w:r>
      <w:r>
        <w:rPr>
          <w:rStyle w:val="VerbatimChar"/>
        </w:rPr>
        <w:t>scale_*_log10()</w:t>
      </w:r>
      <w:r>
        <w:t xml:space="preserve">, </w:t>
      </w:r>
      <w:r>
        <w:rPr>
          <w:rStyle w:val="VerbatimChar"/>
        </w:rPr>
        <w:t>scale_*_sqrt()</w:t>
      </w:r>
      <w:r>
        <w:t xml:space="preserve"> and </w:t>
      </w:r>
      <w:r>
        <w:rPr>
          <w:rStyle w:val="VerbatimChar"/>
        </w:rPr>
        <w:t>scale_*_reverse()</w:t>
      </w:r>
      <w:r>
        <w:t xml:space="preserve">. We are also using </w:t>
      </w:r>
      <w:hyperlink r:id="rId44" w:anchor="examples">
        <w:r>
          <w:rPr>
            <w:rStyle w:val="Hyperlink"/>
          </w:rPr>
          <w:t>labels</w:t>
        </w:r>
      </w:hyperlink>
      <w:r>
        <w:t>to have the y-axis label show as currency. We a</w:t>
      </w:r>
      <w:r>
        <w:t>lso moved the legend to make better use of the space in the plot</w:t>
      </w:r>
    </w:p>
    <w:p w14:paraId="0B016C47" w14:textId="77777777" w:rsidR="008D4D9C" w:rsidRDefault="00341B8E">
      <w:pPr>
        <w:pStyle w:val="SourceCode"/>
      </w:pPr>
      <w:r>
        <w:rPr>
          <w:rStyle w:val="NormalTok"/>
        </w:rPr>
        <w:t xml:space="preserve">p5 </w:t>
      </w:r>
      <w:r>
        <w:rPr>
          <w:rStyle w:val="OtherTok"/>
        </w:rPr>
        <w:t>&lt;-</w:t>
      </w:r>
      <w:r>
        <w:rPr>
          <w:rStyle w:val="NormalTok"/>
        </w:rPr>
        <w:t xml:space="preserve"> p4 </w:t>
      </w:r>
      <w:r>
        <w:rPr>
          <w:rStyle w:val="SpecialCharTok"/>
        </w:rPr>
        <w:t>+</w:t>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NormalTok"/>
        </w:rPr>
        <w:t xml:space="preserve">dollar)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50A39391" w14:textId="77777777" w:rsidR="008D4D9C" w:rsidRDefault="00341B8E">
      <w:pPr>
        <w:pStyle w:val="FirstParagraph"/>
      </w:pPr>
      <w:r>
        <w:t>Now, let us look at the final graph:</w:t>
      </w:r>
    </w:p>
    <w:p w14:paraId="2E610F39" w14:textId="77777777" w:rsidR="008D4D9C" w:rsidRDefault="00341B8E">
      <w:pPr>
        <w:pStyle w:val="SourceCode"/>
      </w:pPr>
      <w:r>
        <w:rPr>
          <w:rStyle w:val="NormalTok"/>
        </w:rPr>
        <w:t>p5</w:t>
      </w:r>
    </w:p>
    <w:p w14:paraId="5C91C69C" w14:textId="77777777" w:rsidR="008D4D9C" w:rsidRDefault="00341B8E">
      <w:pPr>
        <w:pStyle w:val="SourceCode"/>
      </w:pPr>
      <w:r>
        <w:rPr>
          <w:rStyle w:val="VerbatimChar"/>
        </w:rPr>
        <w:t>## `geom_smooth()` using formula 'y ~ x'</w:t>
      </w:r>
      <w:r>
        <w:br/>
      </w:r>
      <w:r>
        <w:rPr>
          <w:rStyle w:val="VerbatimChar"/>
        </w:rPr>
        <w:t>## `geom_smoot</w:t>
      </w:r>
      <w:r>
        <w:rPr>
          <w:rStyle w:val="VerbatimChar"/>
        </w:rPr>
        <w:t>h()` using formula 'y ~ x'</w:t>
      </w:r>
    </w:p>
    <w:p w14:paraId="5F7D44C2" w14:textId="77777777" w:rsidR="008D4D9C" w:rsidRDefault="00341B8E">
      <w:pPr>
        <w:pStyle w:val="FirstParagraph"/>
      </w:pPr>
      <w:r>
        <w:rPr>
          <w:noProof/>
        </w:rPr>
        <w:lastRenderedPageBreak/>
        <w:drawing>
          <wp:inline distT="0" distB="0" distL="0" distR="0" wp14:anchorId="48DB2AA7" wp14:editId="1B001A58">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27-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63C3AA81" w14:textId="77777777" w:rsidR="008D4D9C" w:rsidRDefault="00341B8E">
      <w:pPr>
        <w:pStyle w:val="BodyText"/>
      </w:pPr>
      <w:r>
        <w:t>It is OK if these formatting options see a little overwhelming. You can also refer to the R-documentation for help.</w:t>
      </w:r>
    </w:p>
    <w:p w14:paraId="64710382" w14:textId="77777777" w:rsidR="008D4D9C" w:rsidRDefault="00341B8E">
      <w:pPr>
        <w:pStyle w:val="Heading1"/>
      </w:pPr>
      <w:bookmarkStart w:id="34" w:name="using-color-to-your-advantage"/>
      <w:bookmarkStart w:id="35" w:name="_Toc96011196"/>
      <w:bookmarkEnd w:id="26"/>
      <w:bookmarkEnd w:id="32"/>
      <w:r>
        <w:t>Using Color to Your Advantage</w:t>
      </w:r>
      <w:bookmarkEnd w:id="35"/>
    </w:p>
    <w:p w14:paraId="5EA07A9A" w14:textId="77777777" w:rsidR="008D4D9C" w:rsidRDefault="00341B8E">
      <w:pPr>
        <w:pStyle w:val="FirstParagraph"/>
      </w:pPr>
      <w:r>
        <w:t>A choice of color palette should be based on its ability to express the data you are plotting.</w:t>
      </w:r>
    </w:p>
    <w:p w14:paraId="4D8C40C2" w14:textId="77777777" w:rsidR="008D4D9C" w:rsidRDefault="00341B8E">
      <w:pPr>
        <w:pStyle w:val="BodyText"/>
      </w:pPr>
      <w:r>
        <w:t>An unordered categorical variable like “country” or “sex’ requires distinct colors that won’t be easily confused with one another. An ordered categorical variabl</w:t>
      </w:r>
      <w:r>
        <w:t>e like”level of education’ requires a graded color scheme of some kind running from less to more or earlier to later.</w:t>
      </w:r>
    </w:p>
    <w:p w14:paraId="189D3203" w14:textId="77777777" w:rsidR="008D4D9C" w:rsidRDefault="00341B8E">
      <w:pPr>
        <w:pStyle w:val="BodyText"/>
      </w:pPr>
      <w:r>
        <w:t xml:space="preserve">There are other considerations. For example, if your variable is ordered, is your scale centered on a neutral midpoint with departures to </w:t>
      </w:r>
      <w:r>
        <w:t>extremes in each direction, as in a Likert scale?</w:t>
      </w:r>
    </w:p>
    <w:p w14:paraId="61946744" w14:textId="77777777" w:rsidR="008D4D9C" w:rsidRDefault="00341B8E">
      <w:pPr>
        <w:pStyle w:val="BodyText"/>
      </w:pPr>
      <w:r>
        <w:t>Take care to choose a palette that reflects the structure of your data. For example, do not map sequential scales to categorical palettes, or use a diverging palette for a variable with no well-defined midp</w:t>
      </w:r>
      <w:r>
        <w:t>oint.</w:t>
      </w:r>
    </w:p>
    <w:p w14:paraId="154A952A" w14:textId="77777777" w:rsidR="008D4D9C" w:rsidRDefault="00341B8E">
      <w:pPr>
        <w:pStyle w:val="Heading2"/>
      </w:pPr>
      <w:bookmarkStart w:id="36" w:name="rcolorbrewer"/>
      <w:bookmarkStart w:id="37" w:name="_Toc96011197"/>
      <w:r>
        <w:t>RColorBrewer</w:t>
      </w:r>
      <w:bookmarkEnd w:id="37"/>
    </w:p>
    <w:p w14:paraId="69493097" w14:textId="77777777" w:rsidR="008D4D9C" w:rsidRDefault="00341B8E">
      <w:pPr>
        <w:pStyle w:val="FirstParagraph"/>
      </w:pPr>
      <w:r>
        <w:t xml:space="preserve">We choose color palettes for mappings through one of the </w:t>
      </w:r>
      <w:r>
        <w:rPr>
          <w:rStyle w:val="VerbatimChar"/>
        </w:rPr>
        <w:t>scale_</w:t>
      </w:r>
      <w:r>
        <w:t xml:space="preserve"> functions for </w:t>
      </w:r>
      <w:r>
        <w:rPr>
          <w:rStyle w:val="VerbatimChar"/>
        </w:rPr>
        <w:t>color</w:t>
      </w:r>
      <w:r>
        <w:t xml:space="preserve"> or </w:t>
      </w:r>
      <w:r>
        <w:rPr>
          <w:rStyle w:val="VerbatimChar"/>
        </w:rPr>
        <w:t>fill</w:t>
      </w:r>
      <w:r>
        <w:t xml:space="preserve">. While it is possible to very finely control the look of your color schemes by varying the hue, chroma, and luminance of each color you use via </w:t>
      </w:r>
      <w:r>
        <w:rPr>
          <w:rStyle w:val="VerbatimChar"/>
        </w:rPr>
        <w:t>s</w:t>
      </w:r>
      <w:r>
        <w:rPr>
          <w:rStyle w:val="VerbatimChar"/>
        </w:rPr>
        <w:t>cale_color_hue()</w:t>
      </w:r>
      <w:r>
        <w:t xml:space="preserve">, or </w:t>
      </w:r>
      <w:r>
        <w:rPr>
          <w:rStyle w:val="VerbatimChar"/>
        </w:rPr>
        <w:t>scale_fill_hue()</w:t>
      </w:r>
      <w:r>
        <w:t xml:space="preserve">, in general this is not recommended. Instead you should use the </w:t>
      </w:r>
      <w:r>
        <w:rPr>
          <w:rStyle w:val="VerbatimChar"/>
        </w:rPr>
        <w:t>RColorBrewer</w:t>
      </w:r>
      <w:r>
        <w:t xml:space="preserve"> package to make a wide range of named color palettes available to you, and choose from those.</w:t>
      </w:r>
    </w:p>
    <w:p w14:paraId="37DA03DF" w14:textId="1DC42CFD" w:rsidR="008D4D9C" w:rsidRDefault="00341B8E">
      <w:pPr>
        <w:pStyle w:val="BodyText"/>
      </w:pPr>
      <w:r>
        <w:lastRenderedPageBreak/>
        <w:t xml:space="preserve">The </w:t>
      </w:r>
      <w:hyperlink r:id="rId46">
        <w:r>
          <w:rPr>
            <w:rStyle w:val="Hyperlink"/>
          </w:rPr>
          <w:t>RColorBrewer</w:t>
        </w:r>
      </w:hyperlink>
      <w:r>
        <w:t xml:space="preserve"> package provides a wide range of named color palettes to choose from. The nice thing about RColorBrewer is that it will show you all of the palettes in a graphics window. To make this work type the follow code in the </w:t>
      </w:r>
      <w:r>
        <w:t>Console:</w:t>
      </w:r>
    </w:p>
    <w:p w14:paraId="41D354E2" w14:textId="77777777" w:rsidR="008D4D9C" w:rsidRDefault="00341B8E">
      <w:pPr>
        <w:pStyle w:val="BodyText"/>
      </w:pPr>
      <w:r>
        <w:rPr>
          <w:rStyle w:val="VerbatimChar"/>
        </w:rPr>
        <w:t>display.brewer.all()</w:t>
      </w:r>
    </w:p>
    <w:p w14:paraId="636C37E5" w14:textId="77777777" w:rsidR="008D4D9C" w:rsidRDefault="00341B8E">
      <w:pPr>
        <w:pStyle w:val="BodyText"/>
      </w:pPr>
      <w:r>
        <w:t>Let us run this, and then save the plot as a PDF. Plots&gt;Export&gt;Save as PDF. Use the settings listed in Figure 6.12. You are going to need this image for the lab.</w:t>
      </w:r>
    </w:p>
    <w:p w14:paraId="49A92535" w14:textId="77777777" w:rsidR="008D4D9C" w:rsidRDefault="00341B8E">
      <w:pPr>
        <w:pStyle w:val="BodyText"/>
      </w:pPr>
      <w:r>
        <w:rPr>
          <w:noProof/>
        </w:rPr>
        <w:drawing>
          <wp:inline distT="0" distB="0" distL="0" distR="0" wp14:anchorId="6DFF54FE" wp14:editId="776C88DC">
            <wp:extent cx="4023360" cy="301011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color_brewer_palette-settings.png"/>
                    <pic:cNvPicPr>
                      <a:picLocks noChangeAspect="1" noChangeArrowheads="1"/>
                    </pic:cNvPicPr>
                  </pic:nvPicPr>
                  <pic:blipFill>
                    <a:blip r:embed="rId47"/>
                    <a:stretch>
                      <a:fillRect/>
                    </a:stretch>
                  </pic:blipFill>
                  <pic:spPr bwMode="auto">
                    <a:xfrm>
                      <a:off x="0" y="0"/>
                      <a:ext cx="4023360" cy="3010118"/>
                    </a:xfrm>
                    <a:prstGeom prst="rect">
                      <a:avLst/>
                    </a:prstGeom>
                    <a:noFill/>
                    <a:ln w="9525">
                      <a:noFill/>
                      <a:headEnd/>
                      <a:tailEnd/>
                    </a:ln>
                  </pic:spPr>
                </pic:pic>
              </a:graphicData>
            </a:graphic>
          </wp:inline>
        </w:drawing>
      </w:r>
    </w:p>
    <w:p w14:paraId="790533FF" w14:textId="77777777" w:rsidR="008D4D9C" w:rsidRDefault="00341B8E">
      <w:pPr>
        <w:pStyle w:val="BodyText"/>
      </w:pPr>
      <w:r>
        <w:t>Figure 6.12: Settings for exporting an image as a PDF.</w:t>
      </w:r>
    </w:p>
    <w:p w14:paraId="57A8C45B" w14:textId="77777777" w:rsidR="008D4D9C" w:rsidRDefault="00341B8E">
      <w:pPr>
        <w:pStyle w:val="BodyText"/>
      </w:pPr>
      <w:r>
        <w:t>There are 3 types of Color Brewer palettes:</w:t>
      </w:r>
    </w:p>
    <w:p w14:paraId="0081C7AE" w14:textId="77777777" w:rsidR="008D4D9C" w:rsidRDefault="00341B8E">
      <w:pPr>
        <w:pStyle w:val="BodyText"/>
      </w:pPr>
      <w:r>
        <w:t>1. Sequential palettes are suited to ordered data that progress from low to high. Lightness steps dominate the look of these schemes, with light colors for l</w:t>
      </w:r>
      <w:r>
        <w:t>ow data values to dark colors for high data values.</w:t>
      </w:r>
    </w:p>
    <w:p w14:paraId="0DD611EA" w14:textId="77777777" w:rsidR="008D4D9C" w:rsidRDefault="00341B8E">
      <w:pPr>
        <w:pStyle w:val="BodyText"/>
      </w:pPr>
      <w:r>
        <w:t>2. Qualitative palettes do not imply magnitude differences between legend classes. Qualitative schemes are best suited to representing nominal or categorical data</w:t>
      </w:r>
    </w:p>
    <w:p w14:paraId="6879FE38" w14:textId="77777777" w:rsidR="008D4D9C" w:rsidRDefault="00341B8E">
      <w:pPr>
        <w:pStyle w:val="BodyText"/>
      </w:pPr>
      <w:r>
        <w:t xml:space="preserve">3. Diverging palettes put equal emphasis </w:t>
      </w:r>
      <w:r>
        <w:t>on mid-range critical values and extremes at both ends of the data range. The critical class or break in the middle of the legend is emphasized with light colors and low and high extremes are emphasized with dark colors that have contrasting hues.</w:t>
      </w:r>
    </w:p>
    <w:p w14:paraId="2B1AA93D" w14:textId="77777777" w:rsidR="008D4D9C" w:rsidRDefault="00341B8E">
      <w:pPr>
        <w:pStyle w:val="BodyText"/>
      </w:pPr>
      <w:r>
        <w:t xml:space="preserve">Figures </w:t>
      </w:r>
      <w:r>
        <w:t>Figure 6.12 show the available options for sequential variables.</w:t>
      </w:r>
    </w:p>
    <w:p w14:paraId="38DB40C2" w14:textId="77777777" w:rsidR="008D4D9C" w:rsidRDefault="00341B8E">
      <w:pPr>
        <w:pStyle w:val="BodyText"/>
      </w:pPr>
      <w:r>
        <w:rPr>
          <w:noProof/>
        </w:rPr>
        <w:lastRenderedPageBreak/>
        <w:drawing>
          <wp:inline distT="0" distB="0" distL="0" distR="0" wp14:anchorId="19CB520A" wp14:editId="281715B0">
            <wp:extent cx="4114800" cy="6172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s/ch-08-brewerseq-1.png"/>
                    <pic:cNvPicPr>
                      <a:picLocks noChangeAspect="1" noChangeArrowheads="1"/>
                    </pic:cNvPicPr>
                  </pic:nvPicPr>
                  <pic:blipFill>
                    <a:blip r:embed="rId48"/>
                    <a:stretch>
                      <a:fillRect/>
                    </a:stretch>
                  </pic:blipFill>
                  <pic:spPr bwMode="auto">
                    <a:xfrm>
                      <a:off x="0" y="0"/>
                      <a:ext cx="4114800" cy="6172200"/>
                    </a:xfrm>
                    <a:prstGeom prst="rect">
                      <a:avLst/>
                    </a:prstGeom>
                    <a:noFill/>
                    <a:ln w="9525">
                      <a:noFill/>
                      <a:headEnd/>
                      <a:tailEnd/>
                    </a:ln>
                  </pic:spPr>
                </pic:pic>
              </a:graphicData>
            </a:graphic>
          </wp:inline>
        </w:drawing>
      </w:r>
    </w:p>
    <w:p w14:paraId="4E5023C6" w14:textId="77777777" w:rsidR="008D4D9C" w:rsidRDefault="00341B8E">
      <w:pPr>
        <w:pStyle w:val="BodyText"/>
      </w:pPr>
      <w:r>
        <w:t>Figure 6.12 RColorBrewer’s sequential palettes.</w:t>
      </w:r>
    </w:p>
    <w:p w14:paraId="73793FD7" w14:textId="77777777" w:rsidR="008D4D9C" w:rsidRDefault="00341B8E">
      <w:pPr>
        <w:pStyle w:val="BodyText"/>
      </w:pPr>
      <w:r>
        <w:t>Figure 6.13 is displaying RColorBrewer’s diverging palettes.</w:t>
      </w:r>
    </w:p>
    <w:p w14:paraId="0D92FDF0" w14:textId="77777777" w:rsidR="008D4D9C" w:rsidRDefault="00341B8E">
      <w:pPr>
        <w:pStyle w:val="BodyText"/>
      </w:pPr>
      <w:r>
        <w:rPr>
          <w:noProof/>
        </w:rPr>
        <w:lastRenderedPageBreak/>
        <w:drawing>
          <wp:inline distT="0" distB="0" distL="0" distR="0" wp14:anchorId="18A7C26D" wp14:editId="76DA9FFE">
            <wp:extent cx="4114800" cy="41148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ch-08-brewerdiv-1.png"/>
                    <pic:cNvPicPr>
                      <a:picLocks noChangeAspect="1" noChangeArrowheads="1"/>
                    </pic:cNvPicPr>
                  </pic:nvPicPr>
                  <pic:blipFill>
                    <a:blip r:embed="rId49"/>
                    <a:stretch>
                      <a:fillRect/>
                    </a:stretch>
                  </pic:blipFill>
                  <pic:spPr bwMode="auto">
                    <a:xfrm>
                      <a:off x="0" y="0"/>
                      <a:ext cx="4114800" cy="4114800"/>
                    </a:xfrm>
                    <a:prstGeom prst="rect">
                      <a:avLst/>
                    </a:prstGeom>
                    <a:noFill/>
                    <a:ln w="9525">
                      <a:noFill/>
                      <a:headEnd/>
                      <a:tailEnd/>
                    </a:ln>
                  </pic:spPr>
                </pic:pic>
              </a:graphicData>
            </a:graphic>
          </wp:inline>
        </w:drawing>
      </w:r>
    </w:p>
    <w:p w14:paraId="5B24AA24" w14:textId="77777777" w:rsidR="008D4D9C" w:rsidRDefault="00341B8E">
      <w:pPr>
        <w:pStyle w:val="BodyText"/>
      </w:pPr>
      <w:r>
        <w:t>Figure 6.13: RColorBrewer’s diverging palettes.</w:t>
      </w:r>
    </w:p>
    <w:p w14:paraId="28A00BA2" w14:textId="77777777" w:rsidR="008D4D9C" w:rsidRDefault="00341B8E">
      <w:pPr>
        <w:pStyle w:val="BodyText"/>
      </w:pPr>
      <w:r>
        <w:t>Last, Figure 6.14 is displayin</w:t>
      </w:r>
      <w:r>
        <w:t>g RColorBrewer’s qualitative palettes.</w:t>
      </w:r>
    </w:p>
    <w:p w14:paraId="1EEB168D" w14:textId="77777777" w:rsidR="008D4D9C" w:rsidRDefault="00341B8E">
      <w:pPr>
        <w:pStyle w:val="BodyText"/>
      </w:pPr>
      <w:r>
        <w:rPr>
          <w:noProof/>
        </w:rPr>
        <w:lastRenderedPageBreak/>
        <w:drawing>
          <wp:inline distT="0" distB="0" distL="0" distR="0" wp14:anchorId="3C38CFA8" wp14:editId="6A832796">
            <wp:extent cx="4114800" cy="41148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ch-08-brewerqual-1.png"/>
                    <pic:cNvPicPr>
                      <a:picLocks noChangeAspect="1" noChangeArrowheads="1"/>
                    </pic:cNvPicPr>
                  </pic:nvPicPr>
                  <pic:blipFill>
                    <a:blip r:embed="rId50"/>
                    <a:stretch>
                      <a:fillRect/>
                    </a:stretch>
                  </pic:blipFill>
                  <pic:spPr bwMode="auto">
                    <a:xfrm>
                      <a:off x="0" y="0"/>
                      <a:ext cx="4114800" cy="4114800"/>
                    </a:xfrm>
                    <a:prstGeom prst="rect">
                      <a:avLst/>
                    </a:prstGeom>
                    <a:noFill/>
                    <a:ln w="9525">
                      <a:noFill/>
                      <a:headEnd/>
                      <a:tailEnd/>
                    </a:ln>
                  </pic:spPr>
                </pic:pic>
              </a:graphicData>
            </a:graphic>
          </wp:inline>
        </w:drawing>
      </w:r>
    </w:p>
    <w:p w14:paraId="3BCCEAC0" w14:textId="77777777" w:rsidR="008D4D9C" w:rsidRDefault="00341B8E">
      <w:pPr>
        <w:pStyle w:val="BodyText"/>
      </w:pPr>
      <w:r>
        <w:t>Figure 6.14: RColorBrewer’s qualitative palettes.</w:t>
      </w:r>
    </w:p>
    <w:p w14:paraId="3F56A530" w14:textId="77777777" w:rsidR="008D4D9C" w:rsidRDefault="00341B8E">
      <w:pPr>
        <w:pStyle w:val="BodyText"/>
      </w:pPr>
      <w:r>
        <w:t xml:space="preserve">When used in conjunction with ggplot, you access these colors by specifying the </w:t>
      </w:r>
      <w:r>
        <w:rPr>
          <w:rStyle w:val="VerbatimChar"/>
        </w:rPr>
        <w:t>scale_color_brewer()</w:t>
      </w:r>
      <w:r>
        <w:t xml:space="preserve"> or </w:t>
      </w:r>
      <w:r>
        <w:rPr>
          <w:rStyle w:val="VerbatimChar"/>
        </w:rPr>
        <w:t>scale_fill_brewer()</w:t>
      </w:r>
      <w:r>
        <w:t xml:space="preserve"> functions, depending on the aesthetic you</w:t>
      </w:r>
      <w:r>
        <w:t xml:space="preserve"> are mapping.</w:t>
      </w:r>
    </w:p>
    <w:p w14:paraId="7A0BE951" w14:textId="77777777" w:rsidR="008D4D9C" w:rsidRDefault="00341B8E">
      <w:pPr>
        <w:pStyle w:val="BodyText"/>
      </w:pPr>
      <w:r>
        <w:t>Let us look at some examples using the organ donor data.</w:t>
      </w:r>
    </w:p>
    <w:p w14:paraId="3602C22F" w14:textId="77777777" w:rsidR="008D4D9C" w:rsidRDefault="00341B8E">
      <w:pPr>
        <w:pStyle w:val="SourceCode"/>
      </w:pPr>
      <w:r>
        <w:rPr>
          <w:rStyle w:val="NormalTok"/>
        </w:rPr>
        <w:t>organdata</w:t>
      </w:r>
    </w:p>
    <w:p w14:paraId="22E0655C" w14:textId="77777777" w:rsidR="008D4D9C" w:rsidRDefault="00341B8E">
      <w:pPr>
        <w:pStyle w:val="SourceCode"/>
      </w:pPr>
      <w:r>
        <w:rPr>
          <w:rStyle w:val="VerbatimChar"/>
        </w:rPr>
        <w:t>## # A tibble: 238 x 21</w:t>
      </w:r>
      <w:r>
        <w:br/>
      </w:r>
      <w:r>
        <w:rPr>
          <w:rStyle w:val="VerbatimChar"/>
        </w:rPr>
        <w:t>##    country   year       donors   pop pop_dens   gdp gdp_lag health health_lag</w:t>
      </w:r>
      <w:r>
        <w:br/>
      </w:r>
      <w:r>
        <w:rPr>
          <w:rStyle w:val="VerbatimChar"/>
        </w:rPr>
        <w:t>##    &lt;chr&gt;     &lt;date&gt;      &lt;dbl&gt; &lt;int&gt;    &lt;dbl&gt; &lt;int&gt;   &lt;int&gt;  &lt;dbl&gt;      &lt;dbl&gt;</w:t>
      </w:r>
      <w:r>
        <w:br/>
      </w:r>
      <w:r>
        <w:rPr>
          <w:rStyle w:val="VerbatimChar"/>
        </w:rPr>
        <w:t>##  1 Australia NA          NA    17065    0.220 16774   16591   1300       1224</w:t>
      </w:r>
      <w:r>
        <w:br/>
      </w:r>
      <w:r>
        <w:rPr>
          <w:rStyle w:val="VerbatimChar"/>
        </w:rPr>
        <w:t>##  2 Austral</w:t>
      </w:r>
      <w:r>
        <w:rPr>
          <w:rStyle w:val="VerbatimChar"/>
        </w:rPr>
        <w:t>ia 1991-01-01  12.1  17284    0.223 17171   16774   1379       1300</w:t>
      </w:r>
      <w:r>
        <w:br/>
      </w:r>
      <w:r>
        <w:rPr>
          <w:rStyle w:val="VerbatimChar"/>
        </w:rPr>
        <w:t>##  3 Australia 1992-01-01  12.4  17495    0.226 17914   17171   1455       1379</w:t>
      </w:r>
      <w:r>
        <w:br/>
      </w:r>
      <w:r>
        <w:rPr>
          <w:rStyle w:val="VerbatimChar"/>
        </w:rPr>
        <w:t>##  4 Australia 1993-01-01  12.5  17667    0.228 18883   17914   1540       1455</w:t>
      </w:r>
      <w:r>
        <w:br/>
      </w:r>
      <w:r>
        <w:rPr>
          <w:rStyle w:val="VerbatimChar"/>
        </w:rPr>
        <w:t>##  5 Australia 1994-01-01</w:t>
      </w:r>
      <w:r>
        <w:rPr>
          <w:rStyle w:val="VerbatimChar"/>
        </w:rPr>
        <w:t xml:space="preserve">  10.2  17855    0.231 19849   18883   1626       1</w:t>
      </w:r>
      <w:r>
        <w:rPr>
          <w:rStyle w:val="VerbatimChar"/>
        </w:rPr>
        <w:lastRenderedPageBreak/>
        <w:t>540</w:t>
      </w:r>
      <w:r>
        <w:br/>
      </w:r>
      <w:r>
        <w:rPr>
          <w:rStyle w:val="VerbatimChar"/>
        </w:rPr>
        <w:t>##  6 Australia 1995-01-01  10.2  18072    0.233 21079   19849   1737       1626</w:t>
      </w:r>
      <w:r>
        <w:br/>
      </w:r>
      <w:r>
        <w:rPr>
          <w:rStyle w:val="VerbatimChar"/>
        </w:rPr>
        <w:t>##  7 Australia 1996-01-01  10.6  18311    0.237 21923   21079   1846       1737</w:t>
      </w:r>
      <w:r>
        <w:br/>
      </w:r>
      <w:r>
        <w:rPr>
          <w:rStyle w:val="VerbatimChar"/>
        </w:rPr>
        <w:t>##  8 Australia 1997-01-01  10.3  18518</w:t>
      </w:r>
      <w:r>
        <w:rPr>
          <w:rStyle w:val="VerbatimChar"/>
        </w:rPr>
        <w:t xml:space="preserve">    0.239 22961   21923   1948       1846</w:t>
      </w:r>
      <w:r>
        <w:br/>
      </w:r>
      <w:r>
        <w:rPr>
          <w:rStyle w:val="VerbatimChar"/>
        </w:rPr>
        <w:t>##  9 Australia 1998-01-01  10.5  18711    0.242 24148   22961   2077       1948</w:t>
      </w:r>
      <w:r>
        <w:br/>
      </w:r>
      <w:r>
        <w:rPr>
          <w:rStyle w:val="VerbatimChar"/>
        </w:rPr>
        <w:t>## 10 Australia 1999-01-01   8.67 18926    0.244 25445   24148   2231       2077</w:t>
      </w:r>
      <w:r>
        <w:br/>
      </w:r>
      <w:r>
        <w:rPr>
          <w:rStyle w:val="VerbatimChar"/>
        </w:rPr>
        <w:t xml:space="preserve">## # ... with 228 more rows, and 12 more variables: </w:t>
      </w:r>
      <w:r>
        <w:rPr>
          <w:rStyle w:val="VerbatimChar"/>
        </w:rPr>
        <w:t>pubhealth &lt;dbl&gt;, roads &lt;dbl&gt;,</w:t>
      </w:r>
      <w:r>
        <w:br/>
      </w:r>
      <w:r>
        <w:rPr>
          <w:rStyle w:val="VerbatimChar"/>
        </w:rPr>
        <w:t>## #   cerebvas &lt;int&gt;, assault &lt;int&gt;, external &lt;int&gt;, txp_pop &lt;dbl&gt;, world &lt;chr&gt;,</w:t>
      </w:r>
      <w:r>
        <w:br/>
      </w:r>
      <w:r>
        <w:rPr>
          <w:rStyle w:val="VerbatimChar"/>
        </w:rPr>
        <w:t>## #   opt &lt;chr&gt;, consent_law &lt;chr&gt;, consent_practice &lt;chr&gt;, consistent &lt;chr&gt;,</w:t>
      </w:r>
      <w:r>
        <w:br/>
      </w:r>
      <w:r>
        <w:rPr>
          <w:rStyle w:val="VerbatimChar"/>
        </w:rPr>
        <w:t>## #   ccode &lt;chr&gt;</w:t>
      </w:r>
    </w:p>
    <w:p w14:paraId="159D3D8F" w14:textId="77777777" w:rsidR="008D4D9C" w:rsidRDefault="00341B8E">
      <w:pPr>
        <w:pStyle w:val="SourceCode"/>
      </w:pPr>
      <w:r>
        <w:rPr>
          <w:rStyle w:val="NormalTok"/>
        </w:rPr>
        <w:t xml:space="preserve">p </w:t>
      </w:r>
      <w:r>
        <w:rPr>
          <w:rStyle w:val="OtherTok"/>
        </w:rPr>
        <w:t>&lt;-</w:t>
      </w:r>
      <w:r>
        <w:rPr>
          <w:rStyle w:val="NormalTok"/>
        </w:rPr>
        <w:t xml:space="preserve"> organdata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roads, </w:t>
      </w:r>
      <w:r>
        <w:rPr>
          <w:rStyle w:val="AttributeTok"/>
        </w:rPr>
        <w:t>y =</w:t>
      </w:r>
      <w:r>
        <w:rPr>
          <w:rStyle w:val="NormalTok"/>
        </w:rPr>
        <w:t xml:space="preserve"> donors, </w:t>
      </w:r>
      <w:r>
        <w:rPr>
          <w:rStyle w:val="AttributeTok"/>
        </w:rPr>
        <w:t>color =</w:t>
      </w:r>
      <w:r>
        <w:rPr>
          <w:rStyle w:val="NormalTok"/>
        </w:rPr>
        <w:t xml:space="preserve"> world))</w:t>
      </w:r>
      <w:r>
        <w:br/>
      </w:r>
      <w:r>
        <w:br/>
      </w: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2</w:t>
      </w:r>
      <w:r>
        <w:rPr>
          <w:rStyle w:val="NormalTok"/>
        </w:rPr>
        <w:t>)</w:t>
      </w:r>
      <w:r>
        <w:rPr>
          <w:rStyle w:val="SpecialCharTok"/>
        </w:rPr>
        <w:t>+</w:t>
      </w:r>
      <w:r>
        <w:br/>
      </w:r>
      <w:r>
        <w:rPr>
          <w:rStyle w:val="NormalTok"/>
        </w:rPr>
        <w:t xml:space="preserve">  </w:t>
      </w:r>
      <w:r>
        <w:rPr>
          <w:rStyle w:val="FunctionTok"/>
        </w:rPr>
        <w:t>scale_color_brewer</w:t>
      </w:r>
      <w:r>
        <w:rPr>
          <w:rStyle w:val="NormalTok"/>
        </w:rPr>
        <w:t>(</w:t>
      </w:r>
      <w:r>
        <w:rPr>
          <w:rStyle w:val="AttributeTok"/>
        </w:rPr>
        <w:t>palette =</w:t>
      </w:r>
      <w:r>
        <w:rPr>
          <w:rStyle w:val="NormalTok"/>
        </w:rPr>
        <w:t xml:space="preserve"> </w:t>
      </w:r>
      <w:r>
        <w:rPr>
          <w:rStyle w:val="StringTok"/>
        </w:rPr>
        <w:t>"Set2"</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"top"</w:t>
      </w:r>
      <w:r>
        <w:rPr>
          <w:rStyle w:val="NormalTok"/>
        </w:rPr>
        <w:t>)</w:t>
      </w:r>
    </w:p>
    <w:p w14:paraId="4C4F6732" w14:textId="77777777" w:rsidR="008D4D9C" w:rsidRDefault="00341B8E">
      <w:pPr>
        <w:pStyle w:val="SourceCode"/>
      </w:pPr>
      <w:r>
        <w:rPr>
          <w:rStyle w:val="VerbatimChar"/>
        </w:rPr>
        <w:t>## Warning: Removed 46 rows containing missing values (geom_point).</w:t>
      </w:r>
    </w:p>
    <w:p w14:paraId="1D36D79C" w14:textId="77777777" w:rsidR="008D4D9C" w:rsidRDefault="00341B8E">
      <w:pPr>
        <w:pStyle w:val="FirstParagraph"/>
      </w:pPr>
      <w:r>
        <w:rPr>
          <w:noProof/>
        </w:rPr>
        <w:lastRenderedPageBreak/>
        <w:drawing>
          <wp:inline distT="0" distB="0" distL="0" distR="0" wp14:anchorId="4492913D" wp14:editId="45DAB2A4">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29-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5BFA4B78" w14:textId="77777777" w:rsidR="008D4D9C" w:rsidRDefault="00341B8E">
      <w:pPr>
        <w:pStyle w:val="BodyText"/>
      </w:pPr>
      <w:r>
        <w:t>Figure 6.15: Organ data using one of the qualitative palettes (Set2).</w:t>
      </w:r>
    </w:p>
    <w:p w14:paraId="2C2E2598" w14:textId="77777777" w:rsidR="008D4D9C" w:rsidRDefault="00341B8E">
      <w:pPr>
        <w:pStyle w:val="BodyText"/>
      </w:pPr>
      <w:r>
        <w:t>We will explore some of the other palettes below.</w:t>
      </w:r>
    </w:p>
    <w:p w14:paraId="0164FA62" w14:textId="77777777" w:rsidR="008D4D9C" w:rsidRDefault="00341B8E">
      <w:pPr>
        <w:pStyle w:val="BodyText"/>
      </w:pPr>
      <w:r>
        <w:t xml:space="preserve">You can also specify colors manually, via </w:t>
      </w:r>
      <w:r>
        <w:rPr>
          <w:rStyle w:val="VerbatimChar"/>
        </w:rPr>
        <w:t>scale_color_manual()</w:t>
      </w:r>
      <w:r>
        <w:t xml:space="preserve"> or </w:t>
      </w:r>
      <w:r>
        <w:rPr>
          <w:rStyle w:val="VerbatimChar"/>
        </w:rPr>
        <w:t>scale_fill_manual()</w:t>
      </w:r>
      <w:r>
        <w:t xml:space="preserve">. These functions take a </w:t>
      </w:r>
      <w:r>
        <w:rPr>
          <w:rStyle w:val="VerbatimChar"/>
        </w:rPr>
        <w:t>value</w:t>
      </w:r>
      <w:r>
        <w:t xml:space="preserve"> argument that can be specified as vector of color names or color values that R knows about. R knows many color names (like </w:t>
      </w:r>
      <w:r>
        <w:rPr>
          <w:rStyle w:val="VerbatimChar"/>
        </w:rPr>
        <w:t>red</w:t>
      </w:r>
      <w:r>
        <w:t xml:space="preserve">, and </w:t>
      </w:r>
      <w:r>
        <w:rPr>
          <w:rStyle w:val="VerbatimChar"/>
        </w:rPr>
        <w:t>green</w:t>
      </w:r>
      <w:r>
        <w:t xml:space="preserve">, and </w:t>
      </w:r>
      <w:r>
        <w:rPr>
          <w:rStyle w:val="VerbatimChar"/>
        </w:rPr>
        <w:t>cornflowerblue</w:t>
      </w:r>
      <w:r>
        <w:t xml:space="preserve">. Try </w:t>
      </w:r>
      <w:r>
        <w:rPr>
          <w:rStyle w:val="VerbatimChar"/>
        </w:rPr>
        <w:t>demo('colors')</w:t>
      </w:r>
      <w:r>
        <w:t xml:space="preserve"> for an overview. Alternative</w:t>
      </w:r>
      <w:r>
        <w:t xml:space="preserve">ly, color values can be specified via their hexadecimal RGB value. This is a way of encoding color values in the RGB colorspace, where each channel can take a value from 0 to 255. A color hex value begins with a hash or pound character, </w:t>
      </w:r>
      <w:r>
        <w:rPr>
          <w:rStyle w:val="VerbatimChar"/>
        </w:rPr>
        <w:t>#</w:t>
      </w:r>
      <w:r>
        <w:t>, followed by thre</w:t>
      </w:r>
      <w:r>
        <w:t>e pairs of hexadecimal or “hex” numbers.</w:t>
      </w:r>
    </w:p>
    <w:p w14:paraId="19E643FE" w14:textId="77777777" w:rsidR="008D4D9C" w:rsidRDefault="00341B8E">
      <w:pPr>
        <w:pStyle w:val="BodyText"/>
      </w:pPr>
      <w:r>
        <w:t>Let us look at an example using some CVD palettes created by (Chang, 2021).</w:t>
      </w:r>
    </w:p>
    <w:p w14:paraId="31CB1834" w14:textId="77777777" w:rsidR="008D4D9C" w:rsidRDefault="00341B8E">
      <w:pPr>
        <w:pStyle w:val="SourceCode"/>
      </w:pPr>
      <w:r>
        <w:rPr>
          <w:rStyle w:val="NormalTok"/>
        </w:rPr>
        <w:t xml:space="preserve">cb_palette </w:t>
      </w:r>
      <w:r>
        <w:rPr>
          <w:rStyle w:val="OtherTok"/>
        </w:rPr>
        <w:t>&lt;-</w:t>
      </w:r>
      <w:r>
        <w:rPr>
          <w:rStyle w:val="NormalTok"/>
        </w:rPr>
        <w:t xml:space="preserve"> </w:t>
      </w:r>
      <w:r>
        <w:rPr>
          <w:rStyle w:val="FunctionTok"/>
        </w:rPr>
        <w:t>c</w:t>
      </w:r>
      <w:r>
        <w:rPr>
          <w:rStyle w:val="NormalTok"/>
        </w:rPr>
        <w:t>(</w:t>
      </w:r>
      <w:r>
        <w:rPr>
          <w:rStyle w:val="StringTok"/>
        </w:rPr>
        <w:t>"#999999"</w:t>
      </w:r>
      <w:r>
        <w:rPr>
          <w:rStyle w:val="NormalTok"/>
        </w:rPr>
        <w:t xml:space="preserve">, </w:t>
      </w:r>
      <w:r>
        <w:rPr>
          <w:rStyle w:val="StringTok"/>
        </w:rPr>
        <w:t>"#E69F00"</w:t>
      </w:r>
      <w:r>
        <w:rPr>
          <w:rStyle w:val="NormalTok"/>
        </w:rPr>
        <w:t xml:space="preserve">, </w:t>
      </w:r>
      <w:r>
        <w:rPr>
          <w:rStyle w:val="StringTok"/>
        </w:rPr>
        <w:t>"#56B4E9"</w:t>
      </w:r>
      <w:r>
        <w:rPr>
          <w:rStyle w:val="NormalTok"/>
        </w:rPr>
        <w:t xml:space="preserve">, </w:t>
      </w:r>
      <w:r>
        <w:rPr>
          <w:rStyle w:val="StringTok"/>
        </w:rPr>
        <w:t>"#009E73"</w:t>
      </w:r>
      <w:r>
        <w:rPr>
          <w:rStyle w:val="NormalTok"/>
        </w:rPr>
        <w:t>,</w:t>
      </w:r>
      <w:r>
        <w:br/>
      </w:r>
      <w:r>
        <w:rPr>
          <w:rStyle w:val="NormalTok"/>
        </w:rPr>
        <w:t xml:space="preserve">                </w:t>
      </w:r>
      <w:r>
        <w:rPr>
          <w:rStyle w:val="StringTok"/>
        </w:rPr>
        <w:t>"#F0E442"</w:t>
      </w:r>
      <w:r>
        <w:rPr>
          <w:rStyle w:val="NormalTok"/>
        </w:rPr>
        <w:t xml:space="preserve">, </w:t>
      </w:r>
      <w:r>
        <w:rPr>
          <w:rStyle w:val="StringTok"/>
        </w:rPr>
        <w:t>"#0072B2"</w:t>
      </w:r>
      <w:r>
        <w:rPr>
          <w:rStyle w:val="NormalTok"/>
        </w:rPr>
        <w:t xml:space="preserve">, </w:t>
      </w:r>
      <w:r>
        <w:rPr>
          <w:rStyle w:val="StringTok"/>
        </w:rPr>
        <w:t>"#D55E00"</w:t>
      </w:r>
      <w:r>
        <w:rPr>
          <w:rStyle w:val="NormalTok"/>
        </w:rPr>
        <w:t xml:space="preserve">, </w:t>
      </w:r>
      <w:r>
        <w:rPr>
          <w:rStyle w:val="StringTok"/>
        </w:rPr>
        <w:t>"#CC79A7"</w:t>
      </w:r>
      <w:r>
        <w:rPr>
          <w:rStyle w:val="NormalTok"/>
        </w:rPr>
        <w:t>)</w:t>
      </w:r>
    </w:p>
    <w:p w14:paraId="576C5952" w14:textId="77777777" w:rsidR="008D4D9C" w:rsidRDefault="00341B8E">
      <w:pPr>
        <w:pStyle w:val="FirstParagraph"/>
      </w:pPr>
      <w:r>
        <w:t xml:space="preserve">Let us talk about what is going on in this statement. cb_palette is a vector that contain characters. The quotes around “#999999,” “#E69F00,” etc. are essential here. Without the quotes R will assume there are objects called #E69F00, and #999999. As these </w:t>
      </w:r>
      <w:r>
        <w:t>objects don’t exist in R’s memory, there will be an error message if we do not include the quotes. Now let us use this in a graph, using the p4 graph that we previously created.</w:t>
      </w:r>
    </w:p>
    <w:p w14:paraId="72AB797D" w14:textId="77777777" w:rsidR="008D4D9C" w:rsidRDefault="00341B8E">
      <w:pPr>
        <w:pStyle w:val="SourceCode"/>
      </w:pPr>
      <w:r>
        <w:rPr>
          <w:rStyle w:val="NormalTok"/>
        </w:rPr>
        <w:t xml:space="preserve">p4 </w:t>
      </w:r>
      <w:r>
        <w:rPr>
          <w:rStyle w:val="SpecialCharTok"/>
        </w:rPr>
        <w:t>+</w:t>
      </w:r>
      <w:r>
        <w:rPr>
          <w:rStyle w:val="NormalTok"/>
        </w:rPr>
        <w:t xml:space="preserve"> </w:t>
      </w:r>
      <w:r>
        <w:rPr>
          <w:rStyle w:val="FunctionTok"/>
        </w:rPr>
        <w:t>scale_color_manual</w:t>
      </w:r>
      <w:r>
        <w:rPr>
          <w:rStyle w:val="NormalTok"/>
        </w:rPr>
        <w:t>(</w:t>
      </w:r>
      <w:r>
        <w:rPr>
          <w:rStyle w:val="AttributeTok"/>
        </w:rPr>
        <w:t>values =</w:t>
      </w:r>
      <w:r>
        <w:rPr>
          <w:rStyle w:val="NormalTok"/>
        </w:rPr>
        <w:t xml:space="preserve"> cb_palette)</w:t>
      </w:r>
    </w:p>
    <w:p w14:paraId="376098B6" w14:textId="77777777" w:rsidR="008D4D9C" w:rsidRDefault="00341B8E">
      <w:pPr>
        <w:pStyle w:val="SourceCode"/>
      </w:pPr>
      <w:r>
        <w:rPr>
          <w:rStyle w:val="VerbatimChar"/>
        </w:rPr>
        <w:t xml:space="preserve">## `geom_smooth()` using formula </w:t>
      </w:r>
      <w:r>
        <w:rPr>
          <w:rStyle w:val="VerbatimChar"/>
        </w:rPr>
        <w:t>'y ~ x'</w:t>
      </w:r>
      <w:r>
        <w:br/>
      </w:r>
      <w:r>
        <w:rPr>
          <w:rStyle w:val="VerbatimChar"/>
        </w:rPr>
        <w:t>## `geom_smooth()` using formula 'y ~ x'</w:t>
      </w:r>
    </w:p>
    <w:p w14:paraId="0FCF51F7" w14:textId="77777777" w:rsidR="008D4D9C" w:rsidRDefault="00341B8E">
      <w:pPr>
        <w:pStyle w:val="FirstParagraph"/>
      </w:pPr>
      <w:r>
        <w:rPr>
          <w:noProof/>
        </w:rPr>
        <w:lastRenderedPageBreak/>
        <w:drawing>
          <wp:inline distT="0" distB="0" distL="0" distR="0" wp14:anchorId="7204237A" wp14:editId="23D200B9">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31-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1F882E06" w14:textId="77777777" w:rsidR="008D4D9C" w:rsidRDefault="00341B8E">
      <w:pPr>
        <w:pStyle w:val="BodyText"/>
      </w:pPr>
      <w:r>
        <w:t xml:space="preserve">There are specific packages that include safe palettes for color-blind viewers. Examples include the </w:t>
      </w:r>
      <w:r>
        <w:rPr>
          <w:rStyle w:val="VerbatimChar"/>
        </w:rPr>
        <w:t>dichromat</w:t>
      </w:r>
      <w:r>
        <w:t xml:space="preserve">, </w:t>
      </w:r>
      <w:r>
        <w:rPr>
          <w:rStyle w:val="VerbatimChar"/>
        </w:rPr>
        <w:t>colorblindr</w:t>
      </w:r>
      <w:r>
        <w:t xml:space="preserve">, and </w:t>
      </w:r>
      <w:r>
        <w:rPr>
          <w:rStyle w:val="VerbatimChar"/>
        </w:rPr>
        <w:t>viridis</w:t>
      </w:r>
      <w:r>
        <w:t>packages.</w:t>
      </w:r>
    </w:p>
    <w:p w14:paraId="465A65FC" w14:textId="77777777" w:rsidR="008D4D9C" w:rsidRDefault="00341B8E">
      <w:pPr>
        <w:pStyle w:val="BodyText"/>
      </w:pPr>
      <w:r>
        <w:t xml:space="preserve">The </w:t>
      </w:r>
      <w:r>
        <w:rPr>
          <w:rStyle w:val="VerbatimChar"/>
        </w:rPr>
        <w:t>viridis</w:t>
      </w:r>
      <w:r>
        <w:t>color scales come with the current version of gg</w:t>
      </w:r>
      <w:r>
        <w:t xml:space="preserve">plot2 (3.0.0). To see more on the different viridis palettes, see </w:t>
      </w:r>
      <w:r>
        <w:rPr>
          <w:rStyle w:val="VerbatimChar"/>
        </w:rPr>
        <w:t>?scales::viridis_pal</w:t>
      </w:r>
      <w:r>
        <w:t xml:space="preserve">. The cetcolor scales: </w:t>
      </w:r>
      <w:hyperlink r:id="rId53">
        <w:r>
          <w:rPr>
            <w:rStyle w:val="Hyperlink"/>
          </w:rPr>
          <w:t>https://github.com/coatless/cetcolor</w:t>
        </w:r>
      </w:hyperlink>
      <w:r>
        <w:t>.</w:t>
      </w:r>
    </w:p>
    <w:p w14:paraId="15074B2B" w14:textId="77777777" w:rsidR="008D4D9C" w:rsidRDefault="00341B8E">
      <w:pPr>
        <w:pStyle w:val="BodyText"/>
      </w:pPr>
      <w:r>
        <w:t>The Color Oracle program (</w:t>
      </w:r>
      <w:hyperlink r:id="rId54">
        <w:r>
          <w:rPr>
            <w:rStyle w:val="Hyperlink"/>
          </w:rPr>
          <w:t>&lt;http://colororacle.org&gt;</w:t>
        </w:r>
      </w:hyperlink>
      <w:r>
        <w:t>) can simulate how things on your screen appear to someone with color vision deficiency, but keep in mind that the simulation isn’t perfect.</w:t>
      </w:r>
    </w:p>
    <w:p w14:paraId="53DB6332" w14:textId="77777777" w:rsidR="008D4D9C" w:rsidRDefault="00341B8E">
      <w:pPr>
        <w:pStyle w:val="Heading1"/>
      </w:pPr>
      <w:bookmarkStart w:id="38" w:name="using-themes"/>
      <w:bookmarkStart w:id="39" w:name="_Toc96011198"/>
      <w:bookmarkEnd w:id="34"/>
      <w:bookmarkEnd w:id="36"/>
      <w:r>
        <w:t>Using Themes</w:t>
      </w:r>
      <w:bookmarkEnd w:id="39"/>
    </w:p>
    <w:p w14:paraId="2279664F" w14:textId="77777777" w:rsidR="008D4D9C" w:rsidRDefault="00341B8E">
      <w:pPr>
        <w:pStyle w:val="FirstParagraph"/>
      </w:pPr>
      <w:r>
        <w:t>The ggplot library comes with several built-in themes, includi</w:t>
      </w:r>
      <w:r>
        <w:t xml:space="preserve">ng </w:t>
      </w:r>
      <w:r>
        <w:rPr>
          <w:rStyle w:val="VerbatimChar"/>
        </w:rPr>
        <w:t>theme_minimal()</w:t>
      </w:r>
      <w:r>
        <w:t xml:space="preserve"> and </w:t>
      </w:r>
      <w:r>
        <w:rPr>
          <w:rStyle w:val="VerbatimChar"/>
        </w:rPr>
        <w:t>theme_classic()</w:t>
      </w:r>
      <w:r>
        <w:t xml:space="preserve">, with </w:t>
      </w:r>
      <w:r>
        <w:rPr>
          <w:rStyle w:val="VerbatimChar"/>
        </w:rPr>
        <w:t>theme_gray()</w:t>
      </w:r>
      <w:r>
        <w:t xml:space="preserve"> or </w:t>
      </w:r>
      <w:r>
        <w:rPr>
          <w:rStyle w:val="VerbatimChar"/>
        </w:rPr>
        <w:t>theme_grey()</w:t>
      </w:r>
      <w:r>
        <w:t xml:space="preserve"> as the default. If these are not to your taste, install the </w:t>
      </w:r>
      <w:r>
        <w:rPr>
          <w:rStyle w:val="VerbatimChar"/>
        </w:rPr>
        <w:t>ggthemes</w:t>
      </w:r>
      <w:r>
        <w:t xml:space="preserve"> library for many more options. You can, for example, make ggplot output look like it has been featured in the </w:t>
      </w:r>
      <w:r>
        <w:rPr>
          <w:i/>
          <w:iCs/>
        </w:rPr>
        <w:t>Eco</w:t>
      </w:r>
      <w:r>
        <w:rPr>
          <w:i/>
          <w:iCs/>
        </w:rPr>
        <w:t>nomist</w:t>
      </w:r>
      <w:r>
        <w:t xml:space="preserve">, or the </w:t>
      </w:r>
      <w:r>
        <w:rPr>
          <w:i/>
          <w:iCs/>
        </w:rPr>
        <w:t>Wall Street Journal.</w:t>
      </w:r>
    </w:p>
    <w:p w14:paraId="2656A2D1" w14:textId="77777777" w:rsidR="008D4D9C" w:rsidRDefault="00341B8E">
      <w:pPr>
        <w:pStyle w:val="BodyText"/>
      </w:pPr>
      <w:r>
        <w:t xml:space="preserve">The </w:t>
      </w:r>
      <w:r>
        <w:rPr>
          <w:rStyle w:val="VerbatimChar"/>
        </w:rPr>
        <w:t>theme()</w:t>
      </w:r>
      <w:r>
        <w:t xml:space="preserve"> function allows you to exert very fine-grained control over the appearance of all kinds of text and graphical elements in a plot. For example, we can change the color, typeface, and font weight of text. Let u</w:t>
      </w:r>
      <w:r>
        <w:t>s try two different themes on our p4 plot:</w:t>
      </w:r>
    </w:p>
    <w:p w14:paraId="64B0F5A7" w14:textId="77777777" w:rsidR="008D4D9C" w:rsidRDefault="00341B8E">
      <w:pPr>
        <w:pStyle w:val="SourceCode"/>
      </w:pPr>
      <w:r>
        <w:rPr>
          <w:rStyle w:val="FunctionTok"/>
        </w:rPr>
        <w:t>theme_set</w:t>
      </w:r>
      <w:r>
        <w:rPr>
          <w:rStyle w:val="NormalTok"/>
        </w:rPr>
        <w:t>(</w:t>
      </w:r>
      <w:r>
        <w:rPr>
          <w:rStyle w:val="FunctionTok"/>
        </w:rPr>
        <w:t>theme_bw</w:t>
      </w:r>
      <w:r>
        <w:rPr>
          <w:rStyle w:val="NormalTok"/>
        </w:rPr>
        <w:t>())</w:t>
      </w:r>
      <w:r>
        <w:br/>
      </w:r>
      <w:r>
        <w:rPr>
          <w:rStyle w:val="NormalTok"/>
        </w:rPr>
        <w:t xml:space="preserve">p4 </w:t>
      </w:r>
      <w:r>
        <w:rPr>
          <w:rStyle w:val="SpecialCharTok"/>
        </w:rPr>
        <w:t>+</w:t>
      </w:r>
      <w:r>
        <w:rPr>
          <w:rStyle w:val="NormalTok"/>
        </w:rPr>
        <w:t xml:space="preserve"> </w:t>
      </w:r>
      <w:r>
        <w:rPr>
          <w:rStyle w:val="FunctionTok"/>
        </w:rPr>
        <w:t>theme</w:t>
      </w:r>
      <w:r>
        <w:rPr>
          <w:rStyle w:val="NormalTok"/>
        </w:rPr>
        <w:t>(</w:t>
      </w:r>
      <w:r>
        <w:rPr>
          <w:rStyle w:val="AttributeTok"/>
        </w:rPr>
        <w:t>legend.position=</w:t>
      </w:r>
      <w:r>
        <w:rPr>
          <w:rStyle w:val="StringTok"/>
        </w:rPr>
        <w:t>"top"</w:t>
      </w:r>
      <w:r>
        <w:rPr>
          <w:rStyle w:val="NormalTok"/>
        </w:rPr>
        <w:t>)</w:t>
      </w:r>
    </w:p>
    <w:p w14:paraId="73CCFDAD" w14:textId="77777777" w:rsidR="008D4D9C" w:rsidRDefault="00341B8E">
      <w:pPr>
        <w:pStyle w:val="SourceCode"/>
      </w:pPr>
      <w:r>
        <w:rPr>
          <w:rStyle w:val="VerbatimChar"/>
        </w:rPr>
        <w:t>## `geom_smooth()` using formula 'y ~ x'</w:t>
      </w:r>
      <w:r>
        <w:br/>
      </w:r>
      <w:r>
        <w:rPr>
          <w:rStyle w:val="VerbatimChar"/>
        </w:rPr>
        <w:t>## `geom_smooth()` using formula 'y ~ x'</w:t>
      </w:r>
    </w:p>
    <w:p w14:paraId="1A2CD946" w14:textId="77777777" w:rsidR="008D4D9C" w:rsidRDefault="00341B8E">
      <w:pPr>
        <w:pStyle w:val="FirstParagraph"/>
      </w:pPr>
      <w:r>
        <w:rPr>
          <w:noProof/>
        </w:rPr>
        <w:lastRenderedPageBreak/>
        <w:drawing>
          <wp:inline distT="0" distB="0" distL="0" distR="0" wp14:anchorId="4A72875B" wp14:editId="26BF9935">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32-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45981CFC" w14:textId="77777777" w:rsidR="008D4D9C" w:rsidRDefault="00341B8E">
      <w:pPr>
        <w:pStyle w:val="BodyText"/>
      </w:pPr>
      <w:r>
        <w:t>Figure 6.16: Membership data data using the black and white theme.</w:t>
      </w:r>
    </w:p>
    <w:p w14:paraId="779CBF1E" w14:textId="77777777" w:rsidR="008D4D9C" w:rsidRDefault="00341B8E">
      <w:pPr>
        <w:pStyle w:val="SourceCode"/>
      </w:pPr>
      <w:r>
        <w:rPr>
          <w:rStyle w:val="FunctionTok"/>
        </w:rPr>
        <w:t>theme_set</w:t>
      </w:r>
      <w:r>
        <w:rPr>
          <w:rStyle w:val="NormalTok"/>
        </w:rPr>
        <w:t>(</w:t>
      </w:r>
      <w:r>
        <w:rPr>
          <w:rStyle w:val="FunctionTok"/>
        </w:rPr>
        <w:t>theme_dark</w:t>
      </w:r>
      <w:r>
        <w:rPr>
          <w:rStyle w:val="NormalTok"/>
        </w:rPr>
        <w:t>())</w:t>
      </w:r>
      <w:r>
        <w:br/>
      </w:r>
      <w:r>
        <w:rPr>
          <w:rStyle w:val="NormalTok"/>
        </w:rPr>
        <w:t xml:space="preserve">p4 </w:t>
      </w:r>
      <w:r>
        <w:rPr>
          <w:rStyle w:val="SpecialCharTok"/>
        </w:rPr>
        <w:t>+</w:t>
      </w:r>
      <w:r>
        <w:rPr>
          <w:rStyle w:val="NormalTok"/>
        </w:rPr>
        <w:t xml:space="preserve"> </w:t>
      </w:r>
      <w:r>
        <w:rPr>
          <w:rStyle w:val="FunctionTok"/>
        </w:rPr>
        <w:t>theme</w:t>
      </w:r>
      <w:r>
        <w:rPr>
          <w:rStyle w:val="NormalTok"/>
        </w:rPr>
        <w:t>(</w:t>
      </w:r>
      <w:r>
        <w:rPr>
          <w:rStyle w:val="AttributeTok"/>
        </w:rPr>
        <w:t>legend.position=</w:t>
      </w:r>
      <w:r>
        <w:rPr>
          <w:rStyle w:val="StringTok"/>
        </w:rPr>
        <w:t>"top"</w:t>
      </w:r>
      <w:r>
        <w:rPr>
          <w:rStyle w:val="NormalTok"/>
        </w:rPr>
        <w:t>)</w:t>
      </w:r>
    </w:p>
    <w:p w14:paraId="535CDE5A" w14:textId="77777777" w:rsidR="008D4D9C" w:rsidRDefault="00341B8E">
      <w:pPr>
        <w:pStyle w:val="SourceCode"/>
      </w:pPr>
      <w:r>
        <w:rPr>
          <w:rStyle w:val="VerbatimChar"/>
        </w:rPr>
        <w:t>## `geom_smooth()` using formula 'y ~ x'</w:t>
      </w:r>
      <w:r>
        <w:br/>
      </w:r>
      <w:r>
        <w:rPr>
          <w:rStyle w:val="VerbatimChar"/>
        </w:rPr>
        <w:t>## `geom_smooth()` using formula 'y ~ x'</w:t>
      </w:r>
    </w:p>
    <w:p w14:paraId="2CCB17A9" w14:textId="77777777" w:rsidR="008D4D9C" w:rsidRDefault="00341B8E">
      <w:pPr>
        <w:pStyle w:val="FirstParagraph"/>
      </w:pPr>
      <w:r>
        <w:rPr>
          <w:noProof/>
        </w:rPr>
        <w:lastRenderedPageBreak/>
        <w:drawing>
          <wp:inline distT="0" distB="0" distL="0" distR="0" wp14:anchorId="1F65565B" wp14:editId="0DAE9B35">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lsc_563_lesson_07_files/figure-docx/unnamed-chunk-33-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065776A1" w14:textId="77777777" w:rsidR="008D4D9C" w:rsidRDefault="00341B8E">
      <w:pPr>
        <w:pStyle w:val="BodyText"/>
      </w:pPr>
      <w:r>
        <w:t>Figure 6.17: Membership data data using the dark theme.</w:t>
      </w:r>
    </w:p>
    <w:p w14:paraId="646EB5DC" w14:textId="77777777" w:rsidR="008D4D9C" w:rsidRDefault="00341B8E">
      <w:pPr>
        <w:pStyle w:val="Heading1"/>
      </w:pPr>
      <w:bookmarkStart w:id="40" w:name="references"/>
      <w:bookmarkStart w:id="41" w:name="_Toc96011199"/>
      <w:bookmarkEnd w:id="38"/>
      <w:r>
        <w:t>References</w:t>
      </w:r>
      <w:bookmarkEnd w:id="41"/>
    </w:p>
    <w:p w14:paraId="06439BAE" w14:textId="77777777" w:rsidR="008D4D9C" w:rsidRDefault="00341B8E">
      <w:pPr>
        <w:pStyle w:val="Bibliography"/>
      </w:pPr>
      <w:bookmarkStart w:id="42" w:name="ref-RN2813"/>
      <w:bookmarkStart w:id="43" w:name="refs"/>
      <w:r>
        <w:t xml:space="preserve">Chang, W. (2021). Using colors in plots [Book Section]. In </w:t>
      </w:r>
      <w:r>
        <w:rPr>
          <w:i/>
          <w:iCs/>
        </w:rPr>
        <w:t>R graphics cookbook : Practical recipes for visualizing data</w:t>
      </w:r>
      <w:r>
        <w:t xml:space="preserve"> (2nd ed.). O’Reilly. </w:t>
      </w:r>
      <w:hyperlink r:id="rId57">
        <w:r>
          <w:rPr>
            <w:rStyle w:val="Hyperlink"/>
          </w:rPr>
          <w:t>https://r-graphics.org/chapter-colors</w:t>
        </w:r>
      </w:hyperlink>
    </w:p>
    <w:p w14:paraId="6AB8251F" w14:textId="77777777" w:rsidR="008D4D9C" w:rsidRDefault="00341B8E">
      <w:pPr>
        <w:pStyle w:val="Bibliography"/>
      </w:pPr>
      <w:bookmarkStart w:id="44" w:name="ref-RN1936"/>
      <w:bookmarkEnd w:id="42"/>
      <w:r>
        <w:t>Healy, K. (2018a). R</w:t>
      </w:r>
      <w:r>
        <w:t xml:space="preserve">efine your plots [Book Section]. In </w:t>
      </w:r>
      <w:r>
        <w:rPr>
          <w:i/>
          <w:iCs/>
        </w:rPr>
        <w:t>Data visualization: A practical introduction</w:t>
      </w:r>
      <w:r>
        <w:t xml:space="preserve"> (pp. 199–230). Princeton University Press.</w:t>
      </w:r>
    </w:p>
    <w:p w14:paraId="3574F7F8" w14:textId="77777777" w:rsidR="008D4D9C" w:rsidRDefault="00341B8E">
      <w:pPr>
        <w:pStyle w:val="Bibliography"/>
      </w:pPr>
      <w:bookmarkStart w:id="45" w:name="ref-RN1932"/>
      <w:bookmarkEnd w:id="44"/>
      <w:r>
        <w:t xml:space="preserve">Healy, K. (2018b). Show the right numbers [Book Section]. In </w:t>
      </w:r>
      <w:r>
        <w:rPr>
          <w:i/>
          <w:iCs/>
        </w:rPr>
        <w:t>Data visualization: A practical introduction</w:t>
      </w:r>
      <w:r>
        <w:t xml:space="preserve"> (pp. 73–92). Princeton Uni</w:t>
      </w:r>
      <w:r>
        <w:t>versity Press.</w:t>
      </w:r>
    </w:p>
    <w:p w14:paraId="6359B989" w14:textId="77777777" w:rsidR="008D4D9C" w:rsidRDefault="00341B8E">
      <w:pPr>
        <w:pStyle w:val="Bibliography"/>
      </w:pPr>
      <w:bookmarkStart w:id="46" w:name="ref-RN1172"/>
      <w:bookmarkEnd w:id="45"/>
      <w:r>
        <w:t xml:space="preserve">Inc., S. I. (2020). </w:t>
      </w:r>
      <w:r>
        <w:rPr>
          <w:i/>
          <w:iCs/>
        </w:rPr>
        <w:t>JMP®14</w:t>
      </w:r>
      <w:r>
        <w:t xml:space="preserve"> [Computer Program]. SAS Institute Inc.</w:t>
      </w:r>
    </w:p>
    <w:p w14:paraId="042FB1D0" w14:textId="77777777" w:rsidR="008D4D9C" w:rsidRDefault="00341B8E">
      <w:pPr>
        <w:pStyle w:val="Bibliography"/>
      </w:pPr>
      <w:bookmarkStart w:id="47" w:name="ref-RN1917"/>
      <w:bookmarkEnd w:id="46"/>
      <w:r>
        <w:t xml:space="preserve">Wilke, C. (2019). Titles, captions, and tables [Book Section]. In </w:t>
      </w:r>
      <w:r>
        <w:rPr>
          <w:i/>
          <w:iCs/>
        </w:rPr>
        <w:t>Fundamentals of data visualization: A primer on making informative and compelling figures</w:t>
      </w:r>
      <w:r>
        <w:t xml:space="preserve"> (First edition., pp</w:t>
      </w:r>
      <w:r>
        <w:t>. 267–276). O’Reilly Media.</w:t>
      </w:r>
      <w:bookmarkEnd w:id="40"/>
      <w:bookmarkEnd w:id="43"/>
      <w:bookmarkEnd w:id="47"/>
    </w:p>
    <w:sectPr w:rsidR="008D4D9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AD418" w14:textId="77777777" w:rsidR="00341B8E" w:rsidRDefault="00341B8E">
      <w:pPr>
        <w:spacing w:after="0" w:line="240" w:lineRule="auto"/>
      </w:pPr>
      <w:r>
        <w:separator/>
      </w:r>
    </w:p>
  </w:endnote>
  <w:endnote w:type="continuationSeparator" w:id="0">
    <w:p w14:paraId="017B09E9" w14:textId="77777777" w:rsidR="00341B8E" w:rsidRDefault="00341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1129A" w14:textId="77777777" w:rsidR="00341B8E" w:rsidRDefault="00341B8E">
      <w:r>
        <w:separator/>
      </w:r>
    </w:p>
  </w:footnote>
  <w:footnote w:type="continuationSeparator" w:id="0">
    <w:p w14:paraId="1ED4712F" w14:textId="77777777" w:rsidR="00341B8E" w:rsidRDefault="00341B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FA815C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064A53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33AD97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D9C"/>
    <w:rsid w:val="00341B8E"/>
    <w:rsid w:val="008D4D9C"/>
    <w:rsid w:val="00D30DC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3CF2E"/>
  <w15:docId w15:val="{702FFBDC-45D3-4B8A-B8F3-44526DC33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0DC3"/>
  </w:style>
  <w:style w:type="paragraph" w:styleId="Heading1">
    <w:name w:val="heading 1"/>
    <w:basedOn w:val="Normal"/>
    <w:next w:val="Normal"/>
    <w:link w:val="Heading1Char"/>
    <w:uiPriority w:val="9"/>
    <w:qFormat/>
    <w:rsid w:val="00D30DC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30DC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30DC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D30DC3"/>
    <w:pPr>
      <w:keepNext/>
      <w:keepLines/>
      <w:spacing w:before="40" w:after="0"/>
      <w:outlineLvl w:val="3"/>
    </w:pPr>
    <w:rPr>
      <w:i/>
      <w:iCs/>
    </w:rPr>
  </w:style>
  <w:style w:type="paragraph" w:styleId="Heading5">
    <w:name w:val="heading 5"/>
    <w:basedOn w:val="Normal"/>
    <w:next w:val="Normal"/>
    <w:link w:val="Heading5Char"/>
    <w:uiPriority w:val="9"/>
    <w:unhideWhenUsed/>
    <w:qFormat/>
    <w:rsid w:val="00D30DC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D30DC3"/>
    <w:pPr>
      <w:keepNext/>
      <w:keepLines/>
      <w:spacing w:before="40" w:after="0"/>
      <w:outlineLvl w:val="5"/>
    </w:pPr>
  </w:style>
  <w:style w:type="paragraph" w:styleId="Heading7">
    <w:name w:val="heading 7"/>
    <w:basedOn w:val="Normal"/>
    <w:next w:val="Normal"/>
    <w:link w:val="Heading7Char"/>
    <w:uiPriority w:val="9"/>
    <w:unhideWhenUsed/>
    <w:qFormat/>
    <w:rsid w:val="00D30DC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D30DC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unhideWhenUsed/>
    <w:qFormat/>
    <w:rsid w:val="00D30DC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D30DC3"/>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30DC3"/>
    <w:pPr>
      <w:numPr>
        <w:ilvl w:val="1"/>
      </w:numPr>
    </w:pPr>
    <w:rPr>
      <w:color w:val="5A5A5A" w:themeColor="text1" w:themeTint="A5"/>
      <w:spacing w:val="15"/>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D30DC3"/>
    <w:pPr>
      <w:spacing w:after="200" w:line="240" w:lineRule="auto"/>
    </w:pPr>
    <w:rPr>
      <w:i/>
      <w:iCs/>
      <w:color w:val="1F497D" w:themeColor="text2"/>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i/>
      <w:iCs/>
      <w:color w:val="1F497D" w:themeColor="text2"/>
      <w:sz w:val="18"/>
      <w:szCs w:val="18"/>
    </w:rPr>
  </w:style>
  <w:style w:type="character" w:customStyle="1" w:styleId="VerbatimChar">
    <w:name w:val="Verbatim Char"/>
    <w:basedOn w:val="CaptionChar"/>
    <w:link w:val="SourceCode"/>
    <w:rPr>
      <w:rFonts w:ascii="Consolas" w:hAnsi="Consolas"/>
      <w:i/>
      <w:iCs/>
      <w:color w:val="1F497D" w:themeColor="text2"/>
      <w:sz w:val="22"/>
      <w:szCs w:val="18"/>
    </w:rPr>
  </w:style>
  <w:style w:type="character" w:customStyle="1" w:styleId="SectionNumber">
    <w:name w:val="Section Number"/>
    <w:basedOn w:val="CaptionChar"/>
    <w:rPr>
      <w:i/>
      <w:iCs/>
      <w:color w:val="1F497D" w:themeColor="text2"/>
      <w:sz w:val="18"/>
      <w:szCs w:val="18"/>
    </w:rPr>
  </w:style>
  <w:style w:type="character" w:styleId="FootnoteReference">
    <w:name w:val="footnote reference"/>
    <w:basedOn w:val="CaptionChar"/>
    <w:rPr>
      <w:i/>
      <w:iCs/>
      <w:color w:val="1F497D" w:themeColor="text2"/>
      <w:sz w:val="18"/>
      <w:szCs w:val="18"/>
      <w:vertAlign w:val="superscript"/>
    </w:rPr>
  </w:style>
  <w:style w:type="character" w:styleId="Hyperlink">
    <w:name w:val="Hyperlink"/>
    <w:basedOn w:val="CaptionChar"/>
    <w:uiPriority w:val="99"/>
    <w:rPr>
      <w:i/>
      <w:iCs/>
      <w:color w:val="4F81BD" w:themeColor="accent1"/>
      <w:sz w:val="18"/>
      <w:szCs w:val="18"/>
    </w:rPr>
  </w:style>
  <w:style w:type="paragraph" w:styleId="TOCHeading">
    <w:name w:val="TOC Heading"/>
    <w:basedOn w:val="Heading1"/>
    <w:next w:val="Normal"/>
    <w:uiPriority w:val="39"/>
    <w:unhideWhenUsed/>
    <w:qFormat/>
    <w:rsid w:val="00D30DC3"/>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iCs/>
      <w:color w:val="204A87"/>
      <w:sz w:val="22"/>
      <w:szCs w:val="18"/>
      <w:shd w:val="clear" w:color="auto" w:fill="F8F8F8"/>
    </w:rPr>
  </w:style>
  <w:style w:type="character" w:customStyle="1" w:styleId="DataTypeTok">
    <w:name w:val="DataTypeTok"/>
    <w:basedOn w:val="VerbatimChar"/>
    <w:rPr>
      <w:rFonts w:ascii="Consolas" w:hAnsi="Consolas"/>
      <w:i/>
      <w:iCs/>
      <w:color w:val="204A87"/>
      <w:sz w:val="22"/>
      <w:szCs w:val="18"/>
      <w:shd w:val="clear" w:color="auto" w:fill="F8F8F8"/>
    </w:rPr>
  </w:style>
  <w:style w:type="character" w:customStyle="1" w:styleId="DecValTok">
    <w:name w:val="DecValTok"/>
    <w:basedOn w:val="VerbatimChar"/>
    <w:rPr>
      <w:rFonts w:ascii="Consolas" w:hAnsi="Consolas"/>
      <w:i/>
      <w:iCs/>
      <w:color w:val="0000CF"/>
      <w:sz w:val="22"/>
      <w:szCs w:val="18"/>
      <w:shd w:val="clear" w:color="auto" w:fill="F8F8F8"/>
    </w:rPr>
  </w:style>
  <w:style w:type="character" w:customStyle="1" w:styleId="BaseNTok">
    <w:name w:val="BaseNTok"/>
    <w:basedOn w:val="VerbatimChar"/>
    <w:rPr>
      <w:rFonts w:ascii="Consolas" w:hAnsi="Consolas"/>
      <w:i/>
      <w:iCs/>
      <w:color w:val="0000CF"/>
      <w:sz w:val="22"/>
      <w:szCs w:val="18"/>
      <w:shd w:val="clear" w:color="auto" w:fill="F8F8F8"/>
    </w:rPr>
  </w:style>
  <w:style w:type="character" w:customStyle="1" w:styleId="FloatTok">
    <w:name w:val="FloatTok"/>
    <w:basedOn w:val="VerbatimChar"/>
    <w:rPr>
      <w:rFonts w:ascii="Consolas" w:hAnsi="Consolas"/>
      <w:i/>
      <w:iCs/>
      <w:color w:val="0000CF"/>
      <w:sz w:val="22"/>
      <w:szCs w:val="18"/>
      <w:shd w:val="clear" w:color="auto" w:fill="F8F8F8"/>
    </w:rPr>
  </w:style>
  <w:style w:type="character" w:customStyle="1" w:styleId="ConstantTok">
    <w:name w:val="ConstantTok"/>
    <w:basedOn w:val="VerbatimChar"/>
    <w:rPr>
      <w:rFonts w:ascii="Consolas" w:hAnsi="Consolas"/>
      <w:i/>
      <w:iCs/>
      <w:color w:val="000000"/>
      <w:sz w:val="22"/>
      <w:szCs w:val="18"/>
      <w:shd w:val="clear" w:color="auto" w:fill="F8F8F8"/>
    </w:rPr>
  </w:style>
  <w:style w:type="character" w:customStyle="1" w:styleId="CharTok">
    <w:name w:val="CharTok"/>
    <w:basedOn w:val="VerbatimChar"/>
    <w:rPr>
      <w:rFonts w:ascii="Consolas" w:hAnsi="Consolas"/>
      <w:i/>
      <w:iCs/>
      <w:color w:val="4E9A06"/>
      <w:sz w:val="22"/>
      <w:szCs w:val="18"/>
      <w:shd w:val="clear" w:color="auto" w:fill="F8F8F8"/>
    </w:rPr>
  </w:style>
  <w:style w:type="character" w:customStyle="1" w:styleId="SpecialCharTok">
    <w:name w:val="SpecialCharTok"/>
    <w:basedOn w:val="VerbatimChar"/>
    <w:rPr>
      <w:rFonts w:ascii="Consolas" w:hAnsi="Consolas"/>
      <w:i/>
      <w:iCs/>
      <w:color w:val="000000"/>
      <w:sz w:val="22"/>
      <w:szCs w:val="18"/>
      <w:shd w:val="clear" w:color="auto" w:fill="F8F8F8"/>
    </w:rPr>
  </w:style>
  <w:style w:type="character" w:customStyle="1" w:styleId="StringTok">
    <w:name w:val="StringTok"/>
    <w:basedOn w:val="VerbatimChar"/>
    <w:rPr>
      <w:rFonts w:ascii="Consolas" w:hAnsi="Consolas"/>
      <w:i/>
      <w:iCs/>
      <w:color w:val="4E9A06"/>
      <w:sz w:val="22"/>
      <w:szCs w:val="18"/>
      <w:shd w:val="clear" w:color="auto" w:fill="F8F8F8"/>
    </w:rPr>
  </w:style>
  <w:style w:type="character" w:customStyle="1" w:styleId="VerbatimStringTok">
    <w:name w:val="VerbatimStringTok"/>
    <w:basedOn w:val="VerbatimChar"/>
    <w:rPr>
      <w:rFonts w:ascii="Consolas" w:hAnsi="Consolas"/>
      <w:i/>
      <w:iCs/>
      <w:color w:val="4E9A06"/>
      <w:sz w:val="22"/>
      <w:szCs w:val="18"/>
      <w:shd w:val="clear" w:color="auto" w:fill="F8F8F8"/>
    </w:rPr>
  </w:style>
  <w:style w:type="character" w:customStyle="1" w:styleId="SpecialStringTok">
    <w:name w:val="SpecialStringTok"/>
    <w:basedOn w:val="VerbatimChar"/>
    <w:rPr>
      <w:rFonts w:ascii="Consolas" w:hAnsi="Consolas"/>
      <w:i/>
      <w:iCs/>
      <w:color w:val="4E9A06"/>
      <w:sz w:val="22"/>
      <w:szCs w:val="18"/>
      <w:shd w:val="clear" w:color="auto" w:fill="F8F8F8"/>
    </w:rPr>
  </w:style>
  <w:style w:type="character" w:customStyle="1" w:styleId="ImportTok">
    <w:name w:val="ImportTok"/>
    <w:basedOn w:val="VerbatimChar"/>
    <w:rPr>
      <w:rFonts w:ascii="Consolas" w:hAnsi="Consolas"/>
      <w:i/>
      <w:iCs/>
      <w:color w:val="1F497D" w:themeColor="text2"/>
      <w:sz w:val="22"/>
      <w:szCs w:val="18"/>
      <w:shd w:val="clear" w:color="auto" w:fill="F8F8F8"/>
    </w:rPr>
  </w:style>
  <w:style w:type="character" w:customStyle="1" w:styleId="CommentTok">
    <w:name w:val="CommentTok"/>
    <w:basedOn w:val="VerbatimChar"/>
    <w:rPr>
      <w:rFonts w:ascii="Consolas" w:hAnsi="Consolas"/>
      <w:i w:val="0"/>
      <w:iCs/>
      <w:color w:val="8F5902"/>
      <w:sz w:val="22"/>
      <w:szCs w:val="18"/>
      <w:shd w:val="clear" w:color="auto" w:fill="F8F8F8"/>
    </w:rPr>
  </w:style>
  <w:style w:type="character" w:customStyle="1" w:styleId="DocumentationTok">
    <w:name w:val="DocumentationTok"/>
    <w:basedOn w:val="VerbatimChar"/>
    <w:rPr>
      <w:rFonts w:ascii="Consolas" w:hAnsi="Consolas"/>
      <w:b/>
      <w:i w:val="0"/>
      <w:iCs/>
      <w:color w:val="8F5902"/>
      <w:sz w:val="22"/>
      <w:szCs w:val="18"/>
      <w:shd w:val="clear" w:color="auto" w:fill="F8F8F8"/>
    </w:rPr>
  </w:style>
  <w:style w:type="character" w:customStyle="1" w:styleId="AnnotationTok">
    <w:name w:val="AnnotationTok"/>
    <w:basedOn w:val="VerbatimChar"/>
    <w:rPr>
      <w:rFonts w:ascii="Consolas" w:hAnsi="Consolas"/>
      <w:b/>
      <w:i w:val="0"/>
      <w:iCs/>
      <w:color w:val="8F5902"/>
      <w:sz w:val="22"/>
      <w:szCs w:val="18"/>
      <w:shd w:val="clear" w:color="auto" w:fill="F8F8F8"/>
    </w:rPr>
  </w:style>
  <w:style w:type="character" w:customStyle="1" w:styleId="CommentVarTok">
    <w:name w:val="CommentVarTok"/>
    <w:basedOn w:val="VerbatimChar"/>
    <w:rPr>
      <w:rFonts w:ascii="Consolas" w:hAnsi="Consolas"/>
      <w:b/>
      <w:i w:val="0"/>
      <w:iCs/>
      <w:color w:val="8F5902"/>
      <w:sz w:val="22"/>
      <w:szCs w:val="18"/>
      <w:shd w:val="clear" w:color="auto" w:fill="F8F8F8"/>
    </w:rPr>
  </w:style>
  <w:style w:type="character" w:customStyle="1" w:styleId="OtherTok">
    <w:name w:val="OtherTok"/>
    <w:basedOn w:val="VerbatimChar"/>
    <w:rPr>
      <w:rFonts w:ascii="Consolas" w:hAnsi="Consolas"/>
      <w:i/>
      <w:iCs/>
      <w:color w:val="8F5902"/>
      <w:sz w:val="22"/>
      <w:szCs w:val="18"/>
      <w:shd w:val="clear" w:color="auto" w:fill="F8F8F8"/>
    </w:rPr>
  </w:style>
  <w:style w:type="character" w:customStyle="1" w:styleId="FunctionTok">
    <w:name w:val="FunctionTok"/>
    <w:basedOn w:val="VerbatimChar"/>
    <w:rPr>
      <w:rFonts w:ascii="Consolas" w:hAnsi="Consolas"/>
      <w:i/>
      <w:iCs/>
      <w:color w:val="000000"/>
      <w:sz w:val="22"/>
      <w:szCs w:val="18"/>
      <w:shd w:val="clear" w:color="auto" w:fill="F8F8F8"/>
    </w:rPr>
  </w:style>
  <w:style w:type="character" w:customStyle="1" w:styleId="VariableTok">
    <w:name w:val="VariableTok"/>
    <w:basedOn w:val="VerbatimChar"/>
    <w:rPr>
      <w:rFonts w:ascii="Consolas" w:hAnsi="Consolas"/>
      <w:i/>
      <w:iCs/>
      <w:color w:val="000000"/>
      <w:sz w:val="22"/>
      <w:szCs w:val="18"/>
      <w:shd w:val="clear" w:color="auto" w:fill="F8F8F8"/>
    </w:rPr>
  </w:style>
  <w:style w:type="character" w:customStyle="1" w:styleId="ControlFlowTok">
    <w:name w:val="ControlFlowTok"/>
    <w:basedOn w:val="VerbatimChar"/>
    <w:rPr>
      <w:rFonts w:ascii="Consolas" w:hAnsi="Consolas"/>
      <w:b/>
      <w:i/>
      <w:iCs/>
      <w:color w:val="204A87"/>
      <w:sz w:val="22"/>
      <w:szCs w:val="18"/>
      <w:shd w:val="clear" w:color="auto" w:fill="F8F8F8"/>
    </w:rPr>
  </w:style>
  <w:style w:type="character" w:customStyle="1" w:styleId="OperatorTok">
    <w:name w:val="OperatorTok"/>
    <w:basedOn w:val="VerbatimChar"/>
    <w:rPr>
      <w:rFonts w:ascii="Consolas" w:hAnsi="Consolas"/>
      <w:b/>
      <w:i/>
      <w:iCs/>
      <w:color w:val="CE5C00"/>
      <w:sz w:val="22"/>
      <w:szCs w:val="18"/>
      <w:shd w:val="clear" w:color="auto" w:fill="F8F8F8"/>
    </w:rPr>
  </w:style>
  <w:style w:type="character" w:customStyle="1" w:styleId="BuiltInTok">
    <w:name w:val="BuiltInTok"/>
    <w:basedOn w:val="VerbatimChar"/>
    <w:rPr>
      <w:rFonts w:ascii="Consolas" w:hAnsi="Consolas"/>
      <w:i/>
      <w:iCs/>
      <w:color w:val="1F497D" w:themeColor="text2"/>
      <w:sz w:val="22"/>
      <w:szCs w:val="18"/>
      <w:shd w:val="clear" w:color="auto" w:fill="F8F8F8"/>
    </w:rPr>
  </w:style>
  <w:style w:type="character" w:customStyle="1" w:styleId="ExtensionTok">
    <w:name w:val="ExtensionTok"/>
    <w:basedOn w:val="VerbatimChar"/>
    <w:rPr>
      <w:rFonts w:ascii="Consolas" w:hAnsi="Consolas"/>
      <w:i/>
      <w:iCs/>
      <w:color w:val="1F497D" w:themeColor="text2"/>
      <w:sz w:val="22"/>
      <w:szCs w:val="18"/>
      <w:shd w:val="clear" w:color="auto" w:fill="F8F8F8"/>
    </w:rPr>
  </w:style>
  <w:style w:type="character" w:customStyle="1" w:styleId="PreprocessorTok">
    <w:name w:val="PreprocessorTok"/>
    <w:basedOn w:val="VerbatimChar"/>
    <w:rPr>
      <w:rFonts w:ascii="Consolas" w:hAnsi="Consolas"/>
      <w:i w:val="0"/>
      <w:iCs/>
      <w:color w:val="8F5902"/>
      <w:sz w:val="22"/>
      <w:szCs w:val="18"/>
      <w:shd w:val="clear" w:color="auto" w:fill="F8F8F8"/>
    </w:rPr>
  </w:style>
  <w:style w:type="character" w:customStyle="1" w:styleId="AttributeTok">
    <w:name w:val="AttributeTok"/>
    <w:basedOn w:val="VerbatimChar"/>
    <w:rPr>
      <w:rFonts w:ascii="Consolas" w:hAnsi="Consolas"/>
      <w:i/>
      <w:iCs/>
      <w:color w:val="C4A000"/>
      <w:sz w:val="22"/>
      <w:szCs w:val="18"/>
      <w:shd w:val="clear" w:color="auto" w:fill="F8F8F8"/>
    </w:rPr>
  </w:style>
  <w:style w:type="character" w:customStyle="1" w:styleId="RegionMarkerTok">
    <w:name w:val="RegionMarkerTok"/>
    <w:basedOn w:val="VerbatimChar"/>
    <w:rPr>
      <w:rFonts w:ascii="Consolas" w:hAnsi="Consolas"/>
      <w:i/>
      <w:iCs/>
      <w:color w:val="1F497D" w:themeColor="text2"/>
      <w:sz w:val="22"/>
      <w:szCs w:val="18"/>
      <w:shd w:val="clear" w:color="auto" w:fill="F8F8F8"/>
    </w:rPr>
  </w:style>
  <w:style w:type="character" w:customStyle="1" w:styleId="InformationTok">
    <w:name w:val="InformationTok"/>
    <w:basedOn w:val="VerbatimChar"/>
    <w:rPr>
      <w:rFonts w:ascii="Consolas" w:hAnsi="Consolas"/>
      <w:b/>
      <w:i w:val="0"/>
      <w:iCs/>
      <w:color w:val="8F5902"/>
      <w:sz w:val="22"/>
      <w:szCs w:val="18"/>
      <w:shd w:val="clear" w:color="auto" w:fill="F8F8F8"/>
    </w:rPr>
  </w:style>
  <w:style w:type="character" w:customStyle="1" w:styleId="WarningTok">
    <w:name w:val="WarningTok"/>
    <w:basedOn w:val="VerbatimChar"/>
    <w:rPr>
      <w:rFonts w:ascii="Consolas" w:hAnsi="Consolas"/>
      <w:b/>
      <w:i w:val="0"/>
      <w:iCs/>
      <w:color w:val="8F5902"/>
      <w:sz w:val="22"/>
      <w:szCs w:val="18"/>
      <w:shd w:val="clear" w:color="auto" w:fill="F8F8F8"/>
    </w:rPr>
  </w:style>
  <w:style w:type="character" w:customStyle="1" w:styleId="AlertTok">
    <w:name w:val="AlertTok"/>
    <w:basedOn w:val="VerbatimChar"/>
    <w:rPr>
      <w:rFonts w:ascii="Consolas" w:hAnsi="Consolas"/>
      <w:i/>
      <w:iCs/>
      <w:color w:val="EF2929"/>
      <w:sz w:val="22"/>
      <w:szCs w:val="18"/>
      <w:shd w:val="clear" w:color="auto" w:fill="F8F8F8"/>
    </w:rPr>
  </w:style>
  <w:style w:type="character" w:customStyle="1" w:styleId="ErrorTok">
    <w:name w:val="ErrorTok"/>
    <w:basedOn w:val="VerbatimChar"/>
    <w:rPr>
      <w:rFonts w:ascii="Consolas" w:hAnsi="Consolas"/>
      <w:b/>
      <w:i/>
      <w:iCs/>
      <w:color w:val="A40000"/>
      <w:sz w:val="22"/>
      <w:szCs w:val="18"/>
      <w:shd w:val="clear" w:color="auto" w:fill="F8F8F8"/>
    </w:rPr>
  </w:style>
  <w:style w:type="character" w:customStyle="1" w:styleId="NormalTok">
    <w:name w:val="NormalTok"/>
    <w:basedOn w:val="VerbatimChar"/>
    <w:rPr>
      <w:rFonts w:ascii="Consolas" w:hAnsi="Consolas"/>
      <w:i/>
      <w:iCs/>
      <w:color w:val="1F497D" w:themeColor="text2"/>
      <w:sz w:val="22"/>
      <w:szCs w:val="18"/>
      <w:shd w:val="clear" w:color="auto" w:fill="F8F8F8"/>
    </w:rPr>
  </w:style>
  <w:style w:type="paragraph" w:styleId="TOC1">
    <w:name w:val="toc 1"/>
    <w:basedOn w:val="Normal"/>
    <w:next w:val="Normal"/>
    <w:autoRedefine/>
    <w:uiPriority w:val="39"/>
    <w:unhideWhenUsed/>
    <w:rsid w:val="00D30DC3"/>
    <w:pPr>
      <w:spacing w:after="100"/>
    </w:pPr>
  </w:style>
  <w:style w:type="paragraph" w:styleId="TOC2">
    <w:name w:val="toc 2"/>
    <w:basedOn w:val="Normal"/>
    <w:next w:val="Normal"/>
    <w:autoRedefine/>
    <w:uiPriority w:val="39"/>
    <w:unhideWhenUsed/>
    <w:rsid w:val="00D30DC3"/>
    <w:pPr>
      <w:spacing w:after="100"/>
      <w:ind w:left="240"/>
    </w:pPr>
  </w:style>
  <w:style w:type="character" w:customStyle="1" w:styleId="Heading1Char">
    <w:name w:val="Heading 1 Char"/>
    <w:basedOn w:val="DefaultParagraphFont"/>
    <w:link w:val="Heading1"/>
    <w:uiPriority w:val="9"/>
    <w:rsid w:val="00D30DC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D30DC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D30DC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D30DC3"/>
    <w:rPr>
      <w:i/>
      <w:iCs/>
    </w:rPr>
  </w:style>
  <w:style w:type="character" w:customStyle="1" w:styleId="Heading5Char">
    <w:name w:val="Heading 5 Char"/>
    <w:basedOn w:val="DefaultParagraphFont"/>
    <w:link w:val="Heading5"/>
    <w:uiPriority w:val="9"/>
    <w:rsid w:val="00D30DC3"/>
    <w:rPr>
      <w:color w:val="404040" w:themeColor="text1" w:themeTint="BF"/>
    </w:rPr>
  </w:style>
  <w:style w:type="character" w:customStyle="1" w:styleId="Heading6Char">
    <w:name w:val="Heading 6 Char"/>
    <w:basedOn w:val="DefaultParagraphFont"/>
    <w:link w:val="Heading6"/>
    <w:uiPriority w:val="9"/>
    <w:rsid w:val="00D30DC3"/>
  </w:style>
  <w:style w:type="character" w:customStyle="1" w:styleId="Heading7Char">
    <w:name w:val="Heading 7 Char"/>
    <w:basedOn w:val="DefaultParagraphFont"/>
    <w:link w:val="Heading7"/>
    <w:uiPriority w:val="9"/>
    <w:rsid w:val="00D30DC3"/>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D30DC3"/>
    <w:rPr>
      <w:color w:val="262626" w:themeColor="text1" w:themeTint="D9"/>
      <w:sz w:val="21"/>
      <w:szCs w:val="21"/>
    </w:rPr>
  </w:style>
  <w:style w:type="character" w:customStyle="1" w:styleId="Heading9Char">
    <w:name w:val="Heading 9 Char"/>
    <w:basedOn w:val="DefaultParagraphFont"/>
    <w:link w:val="Heading9"/>
    <w:uiPriority w:val="9"/>
    <w:rsid w:val="00D30DC3"/>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D30DC3"/>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D30DC3"/>
    <w:rPr>
      <w:color w:val="5A5A5A" w:themeColor="text1" w:themeTint="A5"/>
      <w:spacing w:val="15"/>
    </w:rPr>
  </w:style>
  <w:style w:type="character" w:styleId="Strong">
    <w:name w:val="Strong"/>
    <w:basedOn w:val="DefaultParagraphFont"/>
    <w:uiPriority w:val="22"/>
    <w:qFormat/>
    <w:rsid w:val="00D30DC3"/>
    <w:rPr>
      <w:b/>
      <w:bCs/>
      <w:color w:val="auto"/>
    </w:rPr>
  </w:style>
  <w:style w:type="character" w:styleId="Emphasis">
    <w:name w:val="Emphasis"/>
    <w:basedOn w:val="DefaultParagraphFont"/>
    <w:uiPriority w:val="20"/>
    <w:qFormat/>
    <w:rsid w:val="00D30DC3"/>
    <w:rPr>
      <w:i/>
      <w:iCs/>
      <w:color w:val="auto"/>
    </w:rPr>
  </w:style>
  <w:style w:type="paragraph" w:styleId="NoSpacing">
    <w:name w:val="No Spacing"/>
    <w:uiPriority w:val="1"/>
    <w:qFormat/>
    <w:rsid w:val="00D30DC3"/>
    <w:pPr>
      <w:spacing w:after="0" w:line="240" w:lineRule="auto"/>
    </w:pPr>
  </w:style>
  <w:style w:type="paragraph" w:styleId="Quote">
    <w:name w:val="Quote"/>
    <w:basedOn w:val="Normal"/>
    <w:next w:val="Normal"/>
    <w:link w:val="QuoteChar"/>
    <w:uiPriority w:val="29"/>
    <w:qFormat/>
    <w:rsid w:val="00D30DC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30DC3"/>
    <w:rPr>
      <w:i/>
      <w:iCs/>
      <w:color w:val="404040" w:themeColor="text1" w:themeTint="BF"/>
    </w:rPr>
  </w:style>
  <w:style w:type="paragraph" w:styleId="IntenseQuote">
    <w:name w:val="Intense Quote"/>
    <w:basedOn w:val="Normal"/>
    <w:next w:val="Normal"/>
    <w:link w:val="IntenseQuoteChar"/>
    <w:uiPriority w:val="30"/>
    <w:qFormat/>
    <w:rsid w:val="00D30DC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30DC3"/>
    <w:rPr>
      <w:i/>
      <w:iCs/>
      <w:color w:val="404040" w:themeColor="text1" w:themeTint="BF"/>
    </w:rPr>
  </w:style>
  <w:style w:type="character" w:styleId="SubtleEmphasis">
    <w:name w:val="Subtle Emphasis"/>
    <w:basedOn w:val="DefaultParagraphFont"/>
    <w:uiPriority w:val="19"/>
    <w:qFormat/>
    <w:rsid w:val="00D30DC3"/>
    <w:rPr>
      <w:i/>
      <w:iCs/>
      <w:color w:val="404040" w:themeColor="text1" w:themeTint="BF"/>
    </w:rPr>
  </w:style>
  <w:style w:type="character" w:styleId="IntenseEmphasis">
    <w:name w:val="Intense Emphasis"/>
    <w:basedOn w:val="DefaultParagraphFont"/>
    <w:uiPriority w:val="21"/>
    <w:qFormat/>
    <w:rsid w:val="00D30DC3"/>
    <w:rPr>
      <w:b/>
      <w:bCs/>
      <w:i/>
      <w:iCs/>
      <w:color w:val="auto"/>
    </w:rPr>
  </w:style>
  <w:style w:type="character" w:styleId="SubtleReference">
    <w:name w:val="Subtle Reference"/>
    <w:basedOn w:val="DefaultParagraphFont"/>
    <w:uiPriority w:val="31"/>
    <w:qFormat/>
    <w:rsid w:val="00D30DC3"/>
    <w:rPr>
      <w:smallCaps/>
      <w:color w:val="404040" w:themeColor="text1" w:themeTint="BF"/>
    </w:rPr>
  </w:style>
  <w:style w:type="character" w:styleId="IntenseReference">
    <w:name w:val="Intense Reference"/>
    <w:basedOn w:val="DefaultParagraphFont"/>
    <w:uiPriority w:val="32"/>
    <w:qFormat/>
    <w:rsid w:val="00D30DC3"/>
    <w:rPr>
      <w:b/>
      <w:bCs/>
      <w:smallCaps/>
      <w:color w:val="404040" w:themeColor="text1" w:themeTint="BF"/>
      <w:spacing w:val="5"/>
    </w:rPr>
  </w:style>
  <w:style w:type="character" w:styleId="BookTitle">
    <w:name w:val="Book Title"/>
    <w:basedOn w:val="DefaultParagraphFont"/>
    <w:uiPriority w:val="33"/>
    <w:qFormat/>
    <w:rsid w:val="00D30D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ggrepel.slowkow.com/articles/examples.html" TargetMode="External"/><Relationship Id="rId21" Type="http://schemas.openxmlformats.org/officeDocument/2006/relationships/hyperlink" Target="http://r-statistics.co/Loess-Regression-With-R.html" TargetMode="Externa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hyperlink" Target="https://www.rdocumentation.org/packages/gapminder/versions/0.3.0" TargetMode="External"/><Relationship Id="rId2" Type="http://schemas.openxmlformats.org/officeDocument/2006/relationships/styles" Target="styles.xml"/><Relationship Id="rId16" Type="http://schemas.openxmlformats.org/officeDocument/2006/relationships/hyperlink" Target="http://gss.norc.org/Get-Documentation" TargetMode="External"/><Relationship Id="rId29" Type="http://schemas.openxmlformats.org/officeDocument/2006/relationships/image" Target="media/image14.png"/><Relationship Id="rId11" Type="http://schemas.openxmlformats.org/officeDocument/2006/relationships/hyperlink" Target="https://rlang.r-lib.org/reference/nse-defuse.html" TargetMode="External"/><Relationship Id="rId24" Type="http://schemas.openxmlformats.org/officeDocument/2006/relationships/image" Target="media/image9.png"/><Relationship Id="rId32" Type="http://schemas.openxmlformats.org/officeDocument/2006/relationships/hyperlink" Target="https://clauswilke.com/dataviz/figure-titles-captions.html" TargetMode="External"/><Relationship Id="rId37" Type="http://schemas.openxmlformats.org/officeDocument/2006/relationships/hyperlink" Target="https://ggplot2.tidyverse.org/reference/geom_smooth.html" TargetMode="Externa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yperlink" Target="https://github.com/coatless/cetcolor"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gplot2.tidyverse.org/reference/facet_wrap.html" TargetMode="External"/><Relationship Id="rId22" Type="http://schemas.openxmlformats.org/officeDocument/2006/relationships/hyperlink" Target="https://www.r-bloggers.com/2017/07/ordinary-least-squares-ols-linear-regression-in-r/"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ggplot2.tidyverse.org/reference/scale_continuous.html" TargetMode="External"/><Relationship Id="rId48" Type="http://schemas.openxmlformats.org/officeDocument/2006/relationships/image" Target="media/image27.png"/><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rdocumentation.org/packages/socviz/versions/1.2/topics/gss_sm"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file:///C:\Users\doujo\Documents\lsc-563-joubert\lecture_rmd\ggplot2.tidyverse.org\reference\scale_brewer.html"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colororacl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rdocumentation.org/packages/socviz/versions/1.2/topics/gss_s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yperlink" Target="https://r-graphics.org/chapter-colors" TargetMode="External"/><Relationship Id="rId10" Type="http://schemas.openxmlformats.org/officeDocument/2006/relationships/hyperlink" Target="https://ggplot2.tidyverse.org/reference/aes.html" TargetMode="External"/><Relationship Id="rId31" Type="http://schemas.openxmlformats.org/officeDocument/2006/relationships/image" Target="media/image16.png"/><Relationship Id="rId44" Type="http://schemas.openxmlformats.org/officeDocument/2006/relationships/hyperlink" Target="https://scales.r-lib.org/reference/label_dollar.html" TargetMode="External"/><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6093</Words>
  <Characters>34735</Characters>
  <Application>Microsoft Office Word</Application>
  <DocSecurity>0</DocSecurity>
  <Lines>289</Lines>
  <Paragraphs>81</Paragraphs>
  <ScaleCrop>false</ScaleCrop>
  <Company/>
  <LinksUpToDate>false</LinksUpToDate>
  <CharactersWithSpaces>40747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LSC 563 Lecture 7: Basic Customization</dc:title>
  <dc:creator>Doug Joubert</dc:creator>
  <cp:keywords/>
  <cp:lastModifiedBy>Doug Joubert</cp:lastModifiedBy>
  <cp:revision>2</cp:revision>
  <dcterms:created xsi:type="dcterms:W3CDTF">2022-02-17T22:26:00Z</dcterms:created>
  <dcterms:modified xsi:type="dcterms:W3CDTF">2022-02-17T22:26:00Z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lsc_563.bib</vt:lpwstr>
  </property>
  <property fmtid="{D5CDD505-2E9C-101B-9397-08002B2CF9AE}" pid="3" name="csl">
    <vt:lpwstr>apa.csl</vt:lpwstr>
  </property>
  <property fmtid="{D5CDD505-2E9C-101B-9397-08002B2CF9AE}" pid="4" name="date">
    <vt:lpwstr>2021-11-02</vt:lpwstr>
  </property>
  <property fmtid="{D5CDD505-2E9C-101B-9397-08002B2CF9AE}" pid="5" name="editor_options">
    <vt:lpwstr/>
  </property>
  <property fmtid="{D5CDD505-2E9C-101B-9397-08002B2CF9AE}" pid="6" name="output">
    <vt:lpwstr/>
  </property>
</Properties>
</file>