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028A" w14:textId="36DEA60F" w:rsidR="00875D93" w:rsidRDefault="008957FF">
      <w:pPr>
        <w:pStyle w:val="Title"/>
      </w:pPr>
      <w:r>
        <w:t xml:space="preserve">LSC 563 Lecture </w:t>
      </w:r>
      <w:r w:rsidR="00D70D82">
        <w:t>4</w:t>
      </w:r>
      <w:r>
        <w:t xml:space="preserve">: </w:t>
      </w:r>
      <w:r w:rsidR="000F256C">
        <w:t>Data Types, Levels of Measurement, and Structuring Data for Analysis</w:t>
      </w:r>
    </w:p>
    <w:p w14:paraId="2B1449EA" w14:textId="77777777" w:rsidR="00875D93" w:rsidRDefault="008957FF">
      <w:pPr>
        <w:pStyle w:val="Author"/>
      </w:pPr>
      <w:r>
        <w:t>Doug Joubert</w:t>
      </w:r>
    </w:p>
    <w:p w14:paraId="4464716C" w14:textId="3DA801AA" w:rsidR="00875D93" w:rsidRDefault="008957FF">
      <w:pPr>
        <w:pStyle w:val="Date"/>
      </w:pPr>
      <w:r>
        <w:t>2021-1</w:t>
      </w:r>
      <w:r w:rsidR="00D70D82">
        <w:t>1-02</w:t>
      </w:r>
    </w:p>
    <w:sdt>
      <w:sdtPr>
        <w:rPr>
          <w:rFonts w:asciiTheme="minorHAnsi" w:eastAsiaTheme="minorHAnsi" w:hAnsiTheme="minorHAnsi" w:cstheme="minorBidi"/>
          <w:color w:val="auto"/>
          <w:sz w:val="24"/>
          <w:szCs w:val="24"/>
        </w:rPr>
        <w:id w:val="520516644"/>
        <w:docPartObj>
          <w:docPartGallery w:val="Table of Contents"/>
          <w:docPartUnique/>
        </w:docPartObj>
      </w:sdtPr>
      <w:sdtEndPr>
        <w:rPr>
          <w:rFonts w:eastAsiaTheme="minorEastAsia"/>
          <w:sz w:val="22"/>
          <w:szCs w:val="22"/>
        </w:rPr>
      </w:sdtEndPr>
      <w:sdtContent>
        <w:p w14:paraId="5C6006C9" w14:textId="77777777" w:rsidR="00875D93" w:rsidRDefault="008957FF">
          <w:pPr>
            <w:pStyle w:val="TOCHeading"/>
          </w:pPr>
          <w:r>
            <w:t>Table of Contents</w:t>
          </w:r>
        </w:p>
        <w:p w14:paraId="48F05E23" w14:textId="669956C5" w:rsidR="00D70D82" w:rsidRDefault="008957FF">
          <w:pPr>
            <w:pStyle w:val="TOC1"/>
            <w:tabs>
              <w:tab w:val="right" w:leader="dot" w:pos="9350"/>
            </w:tabs>
            <w:rPr>
              <w:noProof/>
            </w:rPr>
          </w:pPr>
          <w:r>
            <w:fldChar w:fldCharType="begin"/>
          </w:r>
          <w:r>
            <w:instrText>TOC \o "1-3" \h \z \u</w:instrText>
          </w:r>
          <w:r>
            <w:fldChar w:fldCharType="separate"/>
          </w:r>
          <w:hyperlink w:anchor="_Toc86758750" w:history="1">
            <w:r w:rsidR="00D70D82" w:rsidRPr="009D00AE">
              <w:rPr>
                <w:rStyle w:val="Hyperlink"/>
                <w:noProof/>
              </w:rPr>
              <w:t>Learning Objectives</w:t>
            </w:r>
            <w:r w:rsidR="00D70D82">
              <w:rPr>
                <w:noProof/>
                <w:webHidden/>
              </w:rPr>
              <w:tab/>
            </w:r>
            <w:r w:rsidR="00D70D82">
              <w:rPr>
                <w:noProof/>
                <w:webHidden/>
              </w:rPr>
              <w:fldChar w:fldCharType="begin"/>
            </w:r>
            <w:r w:rsidR="00D70D82">
              <w:rPr>
                <w:noProof/>
                <w:webHidden/>
              </w:rPr>
              <w:instrText xml:space="preserve"> PAGEREF _Toc86758750 \h </w:instrText>
            </w:r>
            <w:r w:rsidR="00D70D82">
              <w:rPr>
                <w:noProof/>
                <w:webHidden/>
              </w:rPr>
            </w:r>
            <w:r w:rsidR="00D70D82">
              <w:rPr>
                <w:noProof/>
                <w:webHidden/>
              </w:rPr>
              <w:fldChar w:fldCharType="separate"/>
            </w:r>
            <w:r w:rsidR="00D70D82">
              <w:rPr>
                <w:noProof/>
                <w:webHidden/>
              </w:rPr>
              <w:t>1</w:t>
            </w:r>
            <w:r w:rsidR="00D70D82">
              <w:rPr>
                <w:noProof/>
                <w:webHidden/>
              </w:rPr>
              <w:fldChar w:fldCharType="end"/>
            </w:r>
          </w:hyperlink>
        </w:p>
        <w:p w14:paraId="48582DD8" w14:textId="66F630AF" w:rsidR="00D70D82" w:rsidRDefault="00D70D82">
          <w:pPr>
            <w:pStyle w:val="TOC1"/>
            <w:tabs>
              <w:tab w:val="right" w:leader="dot" w:pos="9350"/>
            </w:tabs>
            <w:rPr>
              <w:noProof/>
            </w:rPr>
          </w:pPr>
          <w:hyperlink w:anchor="_Toc86758751" w:history="1">
            <w:r w:rsidRPr="009D00AE">
              <w:rPr>
                <w:rStyle w:val="Hyperlink"/>
                <w:noProof/>
              </w:rPr>
              <w:t>Data Manipulation using dplyr and tidyr</w:t>
            </w:r>
            <w:r>
              <w:rPr>
                <w:noProof/>
                <w:webHidden/>
              </w:rPr>
              <w:tab/>
            </w:r>
            <w:r>
              <w:rPr>
                <w:noProof/>
                <w:webHidden/>
              </w:rPr>
              <w:fldChar w:fldCharType="begin"/>
            </w:r>
            <w:r>
              <w:rPr>
                <w:noProof/>
                <w:webHidden/>
              </w:rPr>
              <w:instrText xml:space="preserve"> PAGEREF _Toc86758751 \h </w:instrText>
            </w:r>
            <w:r>
              <w:rPr>
                <w:noProof/>
                <w:webHidden/>
              </w:rPr>
            </w:r>
            <w:r>
              <w:rPr>
                <w:noProof/>
                <w:webHidden/>
              </w:rPr>
              <w:fldChar w:fldCharType="separate"/>
            </w:r>
            <w:r>
              <w:rPr>
                <w:noProof/>
                <w:webHidden/>
              </w:rPr>
              <w:t>1</w:t>
            </w:r>
            <w:r>
              <w:rPr>
                <w:noProof/>
                <w:webHidden/>
              </w:rPr>
              <w:fldChar w:fldCharType="end"/>
            </w:r>
          </w:hyperlink>
        </w:p>
        <w:p w14:paraId="79E39C18" w14:textId="1FC0E5A4" w:rsidR="00D70D82" w:rsidRDefault="00D70D82">
          <w:pPr>
            <w:pStyle w:val="TOC1"/>
            <w:tabs>
              <w:tab w:val="right" w:leader="dot" w:pos="9350"/>
            </w:tabs>
            <w:rPr>
              <w:noProof/>
            </w:rPr>
          </w:pPr>
          <w:hyperlink w:anchor="_Toc86758752" w:history="1">
            <w:r w:rsidRPr="009D00AE">
              <w:rPr>
                <w:rStyle w:val="Hyperlink"/>
                <w:noProof/>
              </w:rPr>
              <w:t>Selecting columns</w:t>
            </w:r>
            <w:r>
              <w:rPr>
                <w:noProof/>
                <w:webHidden/>
              </w:rPr>
              <w:tab/>
            </w:r>
            <w:r>
              <w:rPr>
                <w:noProof/>
                <w:webHidden/>
              </w:rPr>
              <w:fldChar w:fldCharType="begin"/>
            </w:r>
            <w:r>
              <w:rPr>
                <w:noProof/>
                <w:webHidden/>
              </w:rPr>
              <w:instrText xml:space="preserve"> PAGEREF _Toc86758752 \h </w:instrText>
            </w:r>
            <w:r>
              <w:rPr>
                <w:noProof/>
                <w:webHidden/>
              </w:rPr>
            </w:r>
            <w:r>
              <w:rPr>
                <w:noProof/>
                <w:webHidden/>
              </w:rPr>
              <w:fldChar w:fldCharType="separate"/>
            </w:r>
            <w:r>
              <w:rPr>
                <w:noProof/>
                <w:webHidden/>
              </w:rPr>
              <w:t>2</w:t>
            </w:r>
            <w:r>
              <w:rPr>
                <w:noProof/>
                <w:webHidden/>
              </w:rPr>
              <w:fldChar w:fldCharType="end"/>
            </w:r>
          </w:hyperlink>
        </w:p>
        <w:p w14:paraId="2BE842C0" w14:textId="5EA48C2A" w:rsidR="00D70D82" w:rsidRDefault="00D70D82">
          <w:pPr>
            <w:pStyle w:val="TOC1"/>
            <w:tabs>
              <w:tab w:val="right" w:leader="dot" w:pos="9350"/>
            </w:tabs>
            <w:rPr>
              <w:noProof/>
            </w:rPr>
          </w:pPr>
          <w:hyperlink w:anchor="_Toc86758753" w:history="1">
            <w:r w:rsidRPr="009D00AE">
              <w:rPr>
                <w:rStyle w:val="Hyperlink"/>
                <w:noProof/>
              </w:rPr>
              <w:t>Filtering Data</w:t>
            </w:r>
            <w:r>
              <w:rPr>
                <w:noProof/>
                <w:webHidden/>
              </w:rPr>
              <w:tab/>
            </w:r>
            <w:r>
              <w:rPr>
                <w:noProof/>
                <w:webHidden/>
              </w:rPr>
              <w:fldChar w:fldCharType="begin"/>
            </w:r>
            <w:r>
              <w:rPr>
                <w:noProof/>
                <w:webHidden/>
              </w:rPr>
              <w:instrText xml:space="preserve"> PAGEREF _Toc86758753 \h </w:instrText>
            </w:r>
            <w:r>
              <w:rPr>
                <w:noProof/>
                <w:webHidden/>
              </w:rPr>
            </w:r>
            <w:r>
              <w:rPr>
                <w:noProof/>
                <w:webHidden/>
              </w:rPr>
              <w:fldChar w:fldCharType="separate"/>
            </w:r>
            <w:r>
              <w:rPr>
                <w:noProof/>
                <w:webHidden/>
              </w:rPr>
              <w:t>3</w:t>
            </w:r>
            <w:r>
              <w:rPr>
                <w:noProof/>
                <w:webHidden/>
              </w:rPr>
              <w:fldChar w:fldCharType="end"/>
            </w:r>
          </w:hyperlink>
        </w:p>
        <w:p w14:paraId="0855874F" w14:textId="0B683328" w:rsidR="00D70D82" w:rsidRDefault="00D70D82">
          <w:pPr>
            <w:pStyle w:val="TOC2"/>
            <w:tabs>
              <w:tab w:val="right" w:leader="dot" w:pos="9350"/>
            </w:tabs>
            <w:rPr>
              <w:noProof/>
            </w:rPr>
          </w:pPr>
          <w:hyperlink w:anchor="_Toc86758754" w:history="1">
            <w:r w:rsidRPr="009D00AE">
              <w:rPr>
                <w:rStyle w:val="Hyperlink"/>
                <w:noProof/>
              </w:rPr>
              <w:t>R Boolean With Comparison Operators</w:t>
            </w:r>
            <w:r>
              <w:rPr>
                <w:noProof/>
                <w:webHidden/>
              </w:rPr>
              <w:tab/>
            </w:r>
            <w:r>
              <w:rPr>
                <w:noProof/>
                <w:webHidden/>
              </w:rPr>
              <w:fldChar w:fldCharType="begin"/>
            </w:r>
            <w:r>
              <w:rPr>
                <w:noProof/>
                <w:webHidden/>
              </w:rPr>
              <w:instrText xml:space="preserve"> PAGEREF _Toc86758754 \h </w:instrText>
            </w:r>
            <w:r>
              <w:rPr>
                <w:noProof/>
                <w:webHidden/>
              </w:rPr>
            </w:r>
            <w:r>
              <w:rPr>
                <w:noProof/>
                <w:webHidden/>
              </w:rPr>
              <w:fldChar w:fldCharType="separate"/>
            </w:r>
            <w:r>
              <w:rPr>
                <w:noProof/>
                <w:webHidden/>
              </w:rPr>
              <w:t>3</w:t>
            </w:r>
            <w:r>
              <w:rPr>
                <w:noProof/>
                <w:webHidden/>
              </w:rPr>
              <w:fldChar w:fldCharType="end"/>
            </w:r>
          </w:hyperlink>
        </w:p>
        <w:p w14:paraId="5434A715" w14:textId="07F36A05" w:rsidR="00D70D82" w:rsidRDefault="00D70D82">
          <w:pPr>
            <w:pStyle w:val="TOC2"/>
            <w:tabs>
              <w:tab w:val="right" w:leader="dot" w:pos="9350"/>
            </w:tabs>
            <w:rPr>
              <w:noProof/>
            </w:rPr>
          </w:pPr>
          <w:hyperlink w:anchor="_Toc86758755" w:history="1">
            <w:r w:rsidRPr="009D00AE">
              <w:rPr>
                <w:rStyle w:val="Hyperlink"/>
                <w:noProof/>
              </w:rPr>
              <w:t>Boolean With Logical Operators</w:t>
            </w:r>
            <w:r>
              <w:rPr>
                <w:noProof/>
                <w:webHidden/>
              </w:rPr>
              <w:tab/>
            </w:r>
            <w:r>
              <w:rPr>
                <w:noProof/>
                <w:webHidden/>
              </w:rPr>
              <w:fldChar w:fldCharType="begin"/>
            </w:r>
            <w:r>
              <w:rPr>
                <w:noProof/>
                <w:webHidden/>
              </w:rPr>
              <w:instrText xml:space="preserve"> PAGEREF _Toc86758755 \h </w:instrText>
            </w:r>
            <w:r>
              <w:rPr>
                <w:noProof/>
                <w:webHidden/>
              </w:rPr>
            </w:r>
            <w:r>
              <w:rPr>
                <w:noProof/>
                <w:webHidden/>
              </w:rPr>
              <w:fldChar w:fldCharType="separate"/>
            </w:r>
            <w:r>
              <w:rPr>
                <w:noProof/>
                <w:webHidden/>
              </w:rPr>
              <w:t>3</w:t>
            </w:r>
            <w:r>
              <w:rPr>
                <w:noProof/>
                <w:webHidden/>
              </w:rPr>
              <w:fldChar w:fldCharType="end"/>
            </w:r>
          </w:hyperlink>
        </w:p>
        <w:p w14:paraId="02FAB21D" w14:textId="70D5F24F" w:rsidR="00D70D82" w:rsidRDefault="00D70D82">
          <w:pPr>
            <w:pStyle w:val="TOC1"/>
            <w:tabs>
              <w:tab w:val="right" w:leader="dot" w:pos="9350"/>
            </w:tabs>
            <w:rPr>
              <w:noProof/>
            </w:rPr>
          </w:pPr>
          <w:hyperlink w:anchor="_Toc86758756" w:history="1">
            <w:r w:rsidRPr="009D00AE">
              <w:rPr>
                <w:rStyle w:val="Hyperlink"/>
                <w:noProof/>
              </w:rPr>
              <w:t>Using Pipes</w:t>
            </w:r>
            <w:r>
              <w:rPr>
                <w:noProof/>
                <w:webHidden/>
              </w:rPr>
              <w:tab/>
            </w:r>
            <w:r>
              <w:rPr>
                <w:noProof/>
                <w:webHidden/>
              </w:rPr>
              <w:fldChar w:fldCharType="begin"/>
            </w:r>
            <w:r>
              <w:rPr>
                <w:noProof/>
                <w:webHidden/>
              </w:rPr>
              <w:instrText xml:space="preserve"> PAGEREF _Toc86758756 \h </w:instrText>
            </w:r>
            <w:r>
              <w:rPr>
                <w:noProof/>
                <w:webHidden/>
              </w:rPr>
            </w:r>
            <w:r>
              <w:rPr>
                <w:noProof/>
                <w:webHidden/>
              </w:rPr>
              <w:fldChar w:fldCharType="separate"/>
            </w:r>
            <w:r>
              <w:rPr>
                <w:noProof/>
                <w:webHidden/>
              </w:rPr>
              <w:t>3</w:t>
            </w:r>
            <w:r>
              <w:rPr>
                <w:noProof/>
                <w:webHidden/>
              </w:rPr>
              <w:fldChar w:fldCharType="end"/>
            </w:r>
          </w:hyperlink>
        </w:p>
        <w:p w14:paraId="668FC213" w14:textId="5424F6D1" w:rsidR="00D70D82" w:rsidRDefault="00D70D82">
          <w:pPr>
            <w:pStyle w:val="TOC1"/>
            <w:tabs>
              <w:tab w:val="right" w:leader="dot" w:pos="9350"/>
            </w:tabs>
            <w:rPr>
              <w:noProof/>
            </w:rPr>
          </w:pPr>
          <w:hyperlink w:anchor="_Toc86758757" w:history="1">
            <w:r w:rsidRPr="009D00AE">
              <w:rPr>
                <w:rStyle w:val="Hyperlink"/>
                <w:noProof/>
              </w:rPr>
              <w:t>Mutate</w:t>
            </w:r>
            <w:r>
              <w:rPr>
                <w:noProof/>
                <w:webHidden/>
              </w:rPr>
              <w:tab/>
            </w:r>
            <w:r>
              <w:rPr>
                <w:noProof/>
                <w:webHidden/>
              </w:rPr>
              <w:fldChar w:fldCharType="begin"/>
            </w:r>
            <w:r>
              <w:rPr>
                <w:noProof/>
                <w:webHidden/>
              </w:rPr>
              <w:instrText xml:space="preserve"> PAGEREF _Toc86758757 \h </w:instrText>
            </w:r>
            <w:r>
              <w:rPr>
                <w:noProof/>
                <w:webHidden/>
              </w:rPr>
            </w:r>
            <w:r>
              <w:rPr>
                <w:noProof/>
                <w:webHidden/>
              </w:rPr>
              <w:fldChar w:fldCharType="separate"/>
            </w:r>
            <w:r>
              <w:rPr>
                <w:noProof/>
                <w:webHidden/>
              </w:rPr>
              <w:t>4</w:t>
            </w:r>
            <w:r>
              <w:rPr>
                <w:noProof/>
                <w:webHidden/>
              </w:rPr>
              <w:fldChar w:fldCharType="end"/>
            </w:r>
          </w:hyperlink>
        </w:p>
        <w:p w14:paraId="34152DF2" w14:textId="2EC916A6" w:rsidR="00D70D82" w:rsidRDefault="00D70D82">
          <w:pPr>
            <w:pStyle w:val="TOC1"/>
            <w:tabs>
              <w:tab w:val="right" w:leader="dot" w:pos="9350"/>
            </w:tabs>
            <w:rPr>
              <w:noProof/>
            </w:rPr>
          </w:pPr>
          <w:hyperlink w:anchor="_Toc86758758" w:history="1">
            <w:r w:rsidRPr="009D00AE">
              <w:rPr>
                <w:rStyle w:val="Hyperlink"/>
                <w:noProof/>
              </w:rPr>
              <w:t>Split-apply-combine data analysis</w:t>
            </w:r>
            <w:r>
              <w:rPr>
                <w:noProof/>
                <w:webHidden/>
              </w:rPr>
              <w:tab/>
            </w:r>
            <w:r>
              <w:rPr>
                <w:noProof/>
                <w:webHidden/>
              </w:rPr>
              <w:fldChar w:fldCharType="begin"/>
            </w:r>
            <w:r>
              <w:rPr>
                <w:noProof/>
                <w:webHidden/>
              </w:rPr>
              <w:instrText xml:space="preserve"> PAGEREF _Toc86758758 \h </w:instrText>
            </w:r>
            <w:r>
              <w:rPr>
                <w:noProof/>
                <w:webHidden/>
              </w:rPr>
            </w:r>
            <w:r>
              <w:rPr>
                <w:noProof/>
                <w:webHidden/>
              </w:rPr>
              <w:fldChar w:fldCharType="separate"/>
            </w:r>
            <w:r>
              <w:rPr>
                <w:noProof/>
                <w:webHidden/>
              </w:rPr>
              <w:t>4</w:t>
            </w:r>
            <w:r>
              <w:rPr>
                <w:noProof/>
                <w:webHidden/>
              </w:rPr>
              <w:fldChar w:fldCharType="end"/>
            </w:r>
          </w:hyperlink>
        </w:p>
        <w:p w14:paraId="2B905BA1" w14:textId="563D2BBC" w:rsidR="00D70D82" w:rsidRDefault="00D70D82">
          <w:pPr>
            <w:pStyle w:val="TOC2"/>
            <w:tabs>
              <w:tab w:val="right" w:leader="dot" w:pos="9350"/>
            </w:tabs>
            <w:rPr>
              <w:noProof/>
            </w:rPr>
          </w:pPr>
          <w:hyperlink w:anchor="_Toc86758759" w:history="1">
            <w:r w:rsidRPr="009D00AE">
              <w:rPr>
                <w:rStyle w:val="Hyperlink"/>
                <w:noProof/>
              </w:rPr>
              <w:t>The group_by() and summarize() functions</w:t>
            </w:r>
            <w:r>
              <w:rPr>
                <w:noProof/>
                <w:webHidden/>
              </w:rPr>
              <w:tab/>
            </w:r>
            <w:r>
              <w:rPr>
                <w:noProof/>
                <w:webHidden/>
              </w:rPr>
              <w:fldChar w:fldCharType="begin"/>
            </w:r>
            <w:r>
              <w:rPr>
                <w:noProof/>
                <w:webHidden/>
              </w:rPr>
              <w:instrText xml:space="preserve"> PAGEREF _Toc86758759 \h </w:instrText>
            </w:r>
            <w:r>
              <w:rPr>
                <w:noProof/>
                <w:webHidden/>
              </w:rPr>
            </w:r>
            <w:r>
              <w:rPr>
                <w:noProof/>
                <w:webHidden/>
              </w:rPr>
              <w:fldChar w:fldCharType="separate"/>
            </w:r>
            <w:r>
              <w:rPr>
                <w:noProof/>
                <w:webHidden/>
              </w:rPr>
              <w:t>4</w:t>
            </w:r>
            <w:r>
              <w:rPr>
                <w:noProof/>
                <w:webHidden/>
              </w:rPr>
              <w:fldChar w:fldCharType="end"/>
            </w:r>
          </w:hyperlink>
        </w:p>
        <w:p w14:paraId="5C180A9A" w14:textId="431AF873" w:rsidR="00D70D82" w:rsidRDefault="00D70D82">
          <w:pPr>
            <w:pStyle w:val="TOC2"/>
            <w:tabs>
              <w:tab w:val="right" w:leader="dot" w:pos="9350"/>
            </w:tabs>
            <w:rPr>
              <w:noProof/>
            </w:rPr>
          </w:pPr>
          <w:hyperlink w:anchor="_Toc86758760" w:history="1">
            <w:r w:rsidRPr="009D00AE">
              <w:rPr>
                <w:rStyle w:val="Hyperlink"/>
                <w:noProof/>
              </w:rPr>
              <w:t>Missing data</w:t>
            </w:r>
            <w:r>
              <w:rPr>
                <w:noProof/>
                <w:webHidden/>
              </w:rPr>
              <w:tab/>
            </w:r>
            <w:r>
              <w:rPr>
                <w:noProof/>
                <w:webHidden/>
              </w:rPr>
              <w:fldChar w:fldCharType="begin"/>
            </w:r>
            <w:r>
              <w:rPr>
                <w:noProof/>
                <w:webHidden/>
              </w:rPr>
              <w:instrText xml:space="preserve"> PAGEREF _Toc86758760 \h </w:instrText>
            </w:r>
            <w:r>
              <w:rPr>
                <w:noProof/>
                <w:webHidden/>
              </w:rPr>
            </w:r>
            <w:r>
              <w:rPr>
                <w:noProof/>
                <w:webHidden/>
              </w:rPr>
              <w:fldChar w:fldCharType="separate"/>
            </w:r>
            <w:r>
              <w:rPr>
                <w:noProof/>
                <w:webHidden/>
              </w:rPr>
              <w:t>5</w:t>
            </w:r>
            <w:r>
              <w:rPr>
                <w:noProof/>
                <w:webHidden/>
              </w:rPr>
              <w:fldChar w:fldCharType="end"/>
            </w:r>
          </w:hyperlink>
        </w:p>
        <w:p w14:paraId="215B8AFE" w14:textId="6855EE3C" w:rsidR="00D70D82" w:rsidRDefault="00D70D82">
          <w:pPr>
            <w:pStyle w:val="TOC1"/>
            <w:tabs>
              <w:tab w:val="right" w:leader="dot" w:pos="9350"/>
            </w:tabs>
            <w:rPr>
              <w:noProof/>
            </w:rPr>
          </w:pPr>
          <w:hyperlink w:anchor="_Toc86758761" w:history="1">
            <w:r w:rsidRPr="009D00AE">
              <w:rPr>
                <w:rStyle w:val="Hyperlink"/>
                <w:noProof/>
              </w:rPr>
              <w:t>Sorting with Arrange</w:t>
            </w:r>
            <w:r>
              <w:rPr>
                <w:noProof/>
                <w:webHidden/>
              </w:rPr>
              <w:tab/>
            </w:r>
            <w:r>
              <w:rPr>
                <w:noProof/>
                <w:webHidden/>
              </w:rPr>
              <w:fldChar w:fldCharType="begin"/>
            </w:r>
            <w:r>
              <w:rPr>
                <w:noProof/>
                <w:webHidden/>
              </w:rPr>
              <w:instrText xml:space="preserve"> PAGEREF _Toc86758761 \h </w:instrText>
            </w:r>
            <w:r>
              <w:rPr>
                <w:noProof/>
                <w:webHidden/>
              </w:rPr>
            </w:r>
            <w:r>
              <w:rPr>
                <w:noProof/>
                <w:webHidden/>
              </w:rPr>
              <w:fldChar w:fldCharType="separate"/>
            </w:r>
            <w:r>
              <w:rPr>
                <w:noProof/>
                <w:webHidden/>
              </w:rPr>
              <w:t>5</w:t>
            </w:r>
            <w:r>
              <w:rPr>
                <w:noProof/>
                <w:webHidden/>
              </w:rPr>
              <w:fldChar w:fldCharType="end"/>
            </w:r>
          </w:hyperlink>
        </w:p>
        <w:p w14:paraId="4FEFEBF8" w14:textId="66BE9FC0" w:rsidR="00D70D82" w:rsidRDefault="00D70D82">
          <w:pPr>
            <w:pStyle w:val="TOC1"/>
            <w:tabs>
              <w:tab w:val="right" w:leader="dot" w:pos="9350"/>
            </w:tabs>
            <w:rPr>
              <w:noProof/>
            </w:rPr>
          </w:pPr>
          <w:hyperlink w:anchor="_Toc86758762" w:history="1">
            <w:r w:rsidRPr="009D00AE">
              <w:rPr>
                <w:rStyle w:val="Hyperlink"/>
                <w:noProof/>
              </w:rPr>
              <w:t>Counting</w:t>
            </w:r>
            <w:r>
              <w:rPr>
                <w:noProof/>
                <w:webHidden/>
              </w:rPr>
              <w:tab/>
            </w:r>
            <w:r>
              <w:rPr>
                <w:noProof/>
                <w:webHidden/>
              </w:rPr>
              <w:fldChar w:fldCharType="begin"/>
            </w:r>
            <w:r>
              <w:rPr>
                <w:noProof/>
                <w:webHidden/>
              </w:rPr>
              <w:instrText xml:space="preserve"> PAGEREF _Toc86758762 \h </w:instrText>
            </w:r>
            <w:r>
              <w:rPr>
                <w:noProof/>
                <w:webHidden/>
              </w:rPr>
            </w:r>
            <w:r>
              <w:rPr>
                <w:noProof/>
                <w:webHidden/>
              </w:rPr>
              <w:fldChar w:fldCharType="separate"/>
            </w:r>
            <w:r>
              <w:rPr>
                <w:noProof/>
                <w:webHidden/>
              </w:rPr>
              <w:t>6</w:t>
            </w:r>
            <w:r>
              <w:rPr>
                <w:noProof/>
                <w:webHidden/>
              </w:rPr>
              <w:fldChar w:fldCharType="end"/>
            </w:r>
          </w:hyperlink>
        </w:p>
        <w:p w14:paraId="423C5DB0" w14:textId="3429081A" w:rsidR="00D70D82" w:rsidRDefault="00D70D82">
          <w:pPr>
            <w:pStyle w:val="TOC1"/>
            <w:tabs>
              <w:tab w:val="right" w:leader="dot" w:pos="9350"/>
            </w:tabs>
            <w:rPr>
              <w:noProof/>
            </w:rPr>
          </w:pPr>
          <w:hyperlink w:anchor="_Toc86758763" w:history="1">
            <w:r w:rsidRPr="009D00AE">
              <w:rPr>
                <w:rStyle w:val="Hyperlink"/>
                <w:noProof/>
              </w:rPr>
              <w:t>References</w:t>
            </w:r>
            <w:r>
              <w:rPr>
                <w:noProof/>
                <w:webHidden/>
              </w:rPr>
              <w:tab/>
            </w:r>
            <w:r>
              <w:rPr>
                <w:noProof/>
                <w:webHidden/>
              </w:rPr>
              <w:fldChar w:fldCharType="begin"/>
            </w:r>
            <w:r>
              <w:rPr>
                <w:noProof/>
                <w:webHidden/>
              </w:rPr>
              <w:instrText xml:space="preserve"> PAGEREF _Toc86758763 \h </w:instrText>
            </w:r>
            <w:r>
              <w:rPr>
                <w:noProof/>
                <w:webHidden/>
              </w:rPr>
            </w:r>
            <w:r>
              <w:rPr>
                <w:noProof/>
                <w:webHidden/>
              </w:rPr>
              <w:fldChar w:fldCharType="separate"/>
            </w:r>
            <w:r>
              <w:rPr>
                <w:noProof/>
                <w:webHidden/>
              </w:rPr>
              <w:t>7</w:t>
            </w:r>
            <w:r>
              <w:rPr>
                <w:noProof/>
                <w:webHidden/>
              </w:rPr>
              <w:fldChar w:fldCharType="end"/>
            </w:r>
          </w:hyperlink>
        </w:p>
        <w:p w14:paraId="7A93F00A" w14:textId="20E3058D" w:rsidR="00875D93" w:rsidRDefault="008957FF">
          <w:r>
            <w:fldChar w:fldCharType="end"/>
          </w:r>
        </w:p>
      </w:sdtContent>
    </w:sdt>
    <w:p w14:paraId="186CB8AE" w14:textId="77777777" w:rsidR="00875D93" w:rsidRDefault="008957FF">
      <w:pPr>
        <w:pStyle w:val="Heading1"/>
      </w:pPr>
      <w:bookmarkStart w:id="0" w:name="learning-objectives"/>
      <w:bookmarkStart w:id="1" w:name="_Toc86758750"/>
      <w:r>
        <w:t>Learning Objectives</w:t>
      </w:r>
      <w:bookmarkEnd w:id="1"/>
    </w:p>
    <w:p w14:paraId="1DF5A73B" w14:textId="77777777" w:rsidR="00875D93" w:rsidRDefault="008957FF">
      <w:pPr>
        <w:pStyle w:val="FirstParagraph"/>
      </w:pPr>
      <w:r>
        <w:t>By the end of this section, students should be able to:</w:t>
      </w:r>
    </w:p>
    <w:p w14:paraId="0F073339" w14:textId="77777777" w:rsidR="0010227E" w:rsidRDefault="0010227E">
      <w:pPr>
        <w:pStyle w:val="Compact"/>
        <w:numPr>
          <w:ilvl w:val="0"/>
          <w:numId w:val="2"/>
        </w:numPr>
      </w:pPr>
      <w:r>
        <w:t>Describe preattentive processing and its role in search</w:t>
      </w:r>
    </w:p>
    <w:p w14:paraId="741D48DD" w14:textId="70A1ECD2" w:rsidR="00875D93" w:rsidRDefault="008957FF">
      <w:pPr>
        <w:pStyle w:val="Compact"/>
        <w:numPr>
          <w:ilvl w:val="0"/>
          <w:numId w:val="2"/>
        </w:numPr>
      </w:pPr>
      <w:r>
        <w:t>Discuss the methods for organizing data into a new table, using the tidyverse</w:t>
      </w:r>
    </w:p>
    <w:p w14:paraId="22813C99" w14:textId="77777777" w:rsidR="00875D93" w:rsidRDefault="008957FF">
      <w:pPr>
        <w:pStyle w:val="Compact"/>
        <w:numPr>
          <w:ilvl w:val="0"/>
          <w:numId w:val="2"/>
        </w:numPr>
      </w:pPr>
      <w:r>
        <w:t>Distinguish between facet_wrap and facet_grid</w:t>
      </w:r>
    </w:p>
    <w:p w14:paraId="52FE8C3A" w14:textId="77777777" w:rsidR="00875D93" w:rsidRDefault="008957FF">
      <w:pPr>
        <w:pStyle w:val="Compact"/>
        <w:numPr>
          <w:ilvl w:val="0"/>
          <w:numId w:val="2"/>
        </w:numPr>
      </w:pPr>
      <w:r>
        <w:t>Discuss options for filtering data using the tidyverse</w:t>
      </w:r>
    </w:p>
    <w:p w14:paraId="0A567453" w14:textId="77777777" w:rsidR="00875D93" w:rsidRDefault="008957FF">
      <w:pPr>
        <w:pStyle w:val="Compact"/>
        <w:numPr>
          <w:ilvl w:val="0"/>
          <w:numId w:val="2"/>
        </w:numPr>
      </w:pPr>
      <w:r>
        <w:t>Explain the benefits of using pipes</w:t>
      </w:r>
    </w:p>
    <w:p w14:paraId="31B9532B" w14:textId="77777777" w:rsidR="00875D93" w:rsidRDefault="008957FF">
      <w:pPr>
        <w:pStyle w:val="Compact"/>
        <w:numPr>
          <w:ilvl w:val="0"/>
          <w:numId w:val="2"/>
        </w:numPr>
      </w:pPr>
      <w:r>
        <w:t>List the options for dealing with missing data in R</w:t>
      </w:r>
    </w:p>
    <w:p w14:paraId="40B34FB7" w14:textId="77777777" w:rsidR="00875D93" w:rsidRDefault="008957FF">
      <w:pPr>
        <w:pStyle w:val="Heading1"/>
      </w:pPr>
      <w:bookmarkStart w:id="2" w:name="data-manipulation-using-dplyr-and-tidyr"/>
      <w:bookmarkStart w:id="3" w:name="_Toc86758751"/>
      <w:bookmarkEnd w:id="0"/>
      <w:r>
        <w:lastRenderedPageBreak/>
        <w:t>Data Manipulation using dplyr and tidyr</w:t>
      </w:r>
      <w:bookmarkEnd w:id="3"/>
    </w:p>
    <w:p w14:paraId="3A05E936" w14:textId="77777777" w:rsidR="00875D93" w:rsidRDefault="008957FF">
      <w:pPr>
        <w:pStyle w:val="FirstParagraph"/>
      </w:pPr>
      <w:r>
        <w:t xml:space="preserve">We have already seen that </w:t>
      </w:r>
      <w:r>
        <w:rPr>
          <w:rStyle w:val="VerbatimChar"/>
        </w:rPr>
        <w:t>geom_</w:t>
      </w:r>
      <w:proofErr w:type="gramStart"/>
      <w:r>
        <w:rPr>
          <w:rStyle w:val="VerbatimChar"/>
        </w:rPr>
        <w:t>bar(</w:t>
      </w:r>
      <w:proofErr w:type="gramEnd"/>
      <w:r>
        <w:rPr>
          <w:rStyle w:val="VerbatimChar"/>
        </w:rPr>
        <w:t>)</w:t>
      </w:r>
      <w:r>
        <w:t xml:space="preserve"> can plot both counts and relative frequencies depending on what we asked of it. However, letting the geoms (and their </w:t>
      </w:r>
      <w:r>
        <w:rPr>
          <w:rStyle w:val="VerbatimChar"/>
        </w:rPr>
        <w:t>stat_</w:t>
      </w:r>
      <w:r>
        <w:t xml:space="preserve"> functions) do the work can sometimes get a little confusing. It is too easy to lose track of whether one has calculated row margins, column margins, or overall relative frequencies. Alsom the code to do the calculations on the fly ends up stuffed into the mapping function and can become hard to read.</w:t>
      </w:r>
    </w:p>
    <w:p w14:paraId="0FD08C45" w14:textId="77777777" w:rsidR="00875D93" w:rsidRDefault="008957FF">
      <w:pPr>
        <w:pStyle w:val="BodyText"/>
      </w:pPr>
      <w:r>
        <w:t>A better strategy is to calculate the frequency table you want first and then plot that table. This has the benefit of allowing you do to some quick sanity checks on your tables, to make sure you haven’t made any errors. Figure L6.11 maps out a process of mapping from the full table to the table we will plot.</w:t>
      </w:r>
    </w:p>
    <w:p w14:paraId="4EA1E9C3" w14:textId="77777777" w:rsidR="00875D93" w:rsidRDefault="008957FF">
      <w:pPr>
        <w:pStyle w:val="BodyText"/>
      </w:pPr>
      <w:r>
        <w:rPr>
          <w:noProof/>
        </w:rPr>
        <w:drawing>
          <wp:inline distT="0" distB="0" distL="0" distR="0" wp14:anchorId="486CEAC8" wp14:editId="1577D7DF">
            <wp:extent cx="5334000" cy="198584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mages/ch-05-dplyr-pipe-example.png"/>
                    <pic:cNvPicPr>
                      <a:picLocks noChangeAspect="1" noChangeArrowheads="1"/>
                    </pic:cNvPicPr>
                  </pic:nvPicPr>
                  <pic:blipFill>
                    <a:blip r:embed="rId7"/>
                    <a:stretch>
                      <a:fillRect/>
                    </a:stretch>
                  </pic:blipFill>
                  <pic:spPr bwMode="auto">
                    <a:xfrm>
                      <a:off x="0" y="0"/>
                      <a:ext cx="5334000" cy="1985847"/>
                    </a:xfrm>
                    <a:prstGeom prst="rect">
                      <a:avLst/>
                    </a:prstGeom>
                    <a:noFill/>
                    <a:ln w="9525">
                      <a:noFill/>
                      <a:headEnd/>
                      <a:tailEnd/>
                    </a:ln>
                  </pic:spPr>
                </pic:pic>
              </a:graphicData>
            </a:graphic>
          </wp:inline>
        </w:drawing>
      </w:r>
      <w:r>
        <w:t xml:space="preserve"> Table L6.11: How we want to transform the individual-level data.</w:t>
      </w:r>
    </w:p>
    <w:p w14:paraId="3491CE9C" w14:textId="77777777" w:rsidR="00875D93" w:rsidRDefault="008957FF">
      <w:pPr>
        <w:pStyle w:val="BodyText"/>
      </w:pPr>
      <w:r>
        <w:t xml:space="preserve">As shown schematically in Figure L6.11, we will start with our individual-level table of about </w:t>
      </w:r>
      <w:r>
        <w:rPr>
          <w:i/>
          <w:iCs/>
        </w:rPr>
        <w:t>GSS respondents</w:t>
      </w:r>
      <w:r>
        <w:t xml:space="preserve">. Then we want to summarize them into a new table that shows a </w:t>
      </w:r>
      <w:r>
        <w:rPr>
          <w:i/>
          <w:iCs/>
        </w:rPr>
        <w:t>count</w:t>
      </w:r>
      <w:r>
        <w:t xml:space="preserve"> of each religious preference, grouped by </w:t>
      </w:r>
      <w:r>
        <w:rPr>
          <w:i/>
          <w:iCs/>
        </w:rPr>
        <w:t>region</w:t>
      </w:r>
      <w:r>
        <w:t xml:space="preserve">. </w:t>
      </w:r>
      <w:proofErr w:type="gramStart"/>
      <w:r>
        <w:t>Finally</w:t>
      </w:r>
      <w:proofErr w:type="gramEnd"/>
      <w:r>
        <w:t xml:space="preserve"> we will turn these within-region </w:t>
      </w:r>
      <w:r>
        <w:rPr>
          <w:i/>
          <w:iCs/>
        </w:rPr>
        <w:t>counts</w:t>
      </w:r>
      <w:r>
        <w:t xml:space="preserve"> into </w:t>
      </w:r>
      <w:r>
        <w:rPr>
          <w:i/>
          <w:iCs/>
        </w:rPr>
        <w:t>percentages</w:t>
      </w:r>
      <w:r>
        <w:t>, where the denominator is the total number of respondents within each region.</w:t>
      </w:r>
    </w:p>
    <w:p w14:paraId="58AFF84F" w14:textId="77777777" w:rsidR="00875D93" w:rsidRDefault="008957FF">
      <w:pPr>
        <w:pStyle w:val="BodyText"/>
      </w:pPr>
      <w:r>
        <w:rPr>
          <w:rStyle w:val="VerbatimChar"/>
        </w:rPr>
        <w:t>dplyr</w:t>
      </w:r>
      <w:r>
        <w:t xml:space="preserve"> is a package for making tabular data manipulation easier. It pairs nicely with </w:t>
      </w:r>
      <w:r>
        <w:rPr>
          <w:rStyle w:val="VerbatimChar"/>
        </w:rPr>
        <w:t>tidyr</w:t>
      </w:r>
      <w:r>
        <w:t xml:space="preserve"> which enables you to swiftly convert between different data formats for plotting and analysis.</w:t>
      </w:r>
    </w:p>
    <w:p w14:paraId="71D5CD08" w14:textId="77777777" w:rsidR="00875D93" w:rsidRDefault="008957FF">
      <w:pPr>
        <w:pStyle w:val="BodyText"/>
      </w:pPr>
      <w:r>
        <w:t xml:space="preserve">The package </w:t>
      </w:r>
      <w:r>
        <w:rPr>
          <w:b/>
          <w:bCs/>
        </w:rPr>
        <w:t>tidyr</w:t>
      </w:r>
      <w:r>
        <w:t xml:space="preserve"> addresses the common problem of wanting to reshape your data for plotting and use by different R functions. Sometimes we want data sets where we have one row per measurement. Sometimes we want a data frame where each measurement type has its own column, and rows are instead more aggregated groups - like plots or aquaria. Moving back and forth between these formats is nontrivial, and </w:t>
      </w:r>
      <w:r>
        <w:rPr>
          <w:b/>
          <w:bCs/>
        </w:rPr>
        <w:t>tidyr</w:t>
      </w:r>
      <w:r>
        <w:t xml:space="preserve"> gives you tools for this and more sophisticated data manipulation.</w:t>
      </w:r>
    </w:p>
    <w:p w14:paraId="3227A00C" w14:textId="1266D524" w:rsidR="00875D93" w:rsidRDefault="008957FF">
      <w:pPr>
        <w:pStyle w:val="BodyText"/>
      </w:pPr>
      <w:r>
        <w:t xml:space="preserve">To learn more about </w:t>
      </w:r>
      <w:r>
        <w:rPr>
          <w:rStyle w:val="VerbatimChar"/>
        </w:rPr>
        <w:t>dplyr</w:t>
      </w:r>
      <w:r>
        <w:t xml:space="preserve"> and </w:t>
      </w:r>
      <w:r>
        <w:rPr>
          <w:rStyle w:val="VerbatimChar"/>
        </w:rPr>
        <w:t>tidyr</w:t>
      </w:r>
      <w:r>
        <w:t xml:space="preserve"> after the class, you may want to check out this handy data transformation with </w:t>
      </w:r>
      <w:r>
        <w:rPr>
          <w:rStyle w:val="VerbatimChar"/>
        </w:rPr>
        <w:t>dplyr</w:t>
      </w:r>
      <w:r>
        <w:t xml:space="preserve"> </w:t>
      </w:r>
      <w:hyperlink r:id="rId8">
        <w:r w:rsidR="00C86BA3">
          <w:rPr>
            <w:rStyle w:val="Hyperlink"/>
          </w:rPr>
          <w:t>cheat sheet</w:t>
        </w:r>
      </w:hyperlink>
      <w:r>
        <w:t xml:space="preserve"> and this </w:t>
      </w:r>
      <w:hyperlink r:id="rId9">
        <w:r>
          <w:rPr>
            <w:rStyle w:val="Hyperlink"/>
          </w:rPr>
          <w:t>one</w:t>
        </w:r>
      </w:hyperlink>
      <w:r>
        <w:t xml:space="preserve"> about </w:t>
      </w:r>
      <w:r>
        <w:rPr>
          <w:rStyle w:val="VerbatimChar"/>
        </w:rPr>
        <w:t>tidyr</w:t>
      </w:r>
      <w:r>
        <w:t>.</w:t>
      </w:r>
    </w:p>
    <w:p w14:paraId="3533B4D1" w14:textId="77777777" w:rsidR="00875D93" w:rsidRDefault="008957FF">
      <w:pPr>
        <w:pStyle w:val="BodyText"/>
      </w:pPr>
      <w:r>
        <w:t xml:space="preserve">We are going to learn some of the most common dplyr functions: - </w:t>
      </w:r>
      <w:proofErr w:type="gramStart"/>
      <w:r>
        <w:t>select(</w:t>
      </w:r>
      <w:proofErr w:type="gramEnd"/>
      <w:r>
        <w:t>): subset columns* filter(): subset rows on conditions - mutate(): create new columns by using information from other columns</w:t>
      </w:r>
      <w:r>
        <w:rPr>
          <w:i/>
          <w:iCs/>
        </w:rPr>
        <w:t xml:space="preserve"> - group_by(): </w:t>
      </w:r>
      <w:r>
        <w:t xml:space="preserve"> summarize(): create summary statistics on grouped data - arrange(): sort results* count(): count discrete values</w:t>
      </w:r>
    </w:p>
    <w:p w14:paraId="1BAC8235" w14:textId="77777777" w:rsidR="00875D93" w:rsidRDefault="008957FF">
      <w:pPr>
        <w:pStyle w:val="Heading1"/>
      </w:pPr>
      <w:bookmarkStart w:id="4" w:name="selecting-columns"/>
      <w:bookmarkStart w:id="5" w:name="_Toc86758752"/>
      <w:bookmarkEnd w:id="2"/>
      <w:r>
        <w:lastRenderedPageBreak/>
        <w:t>Selecting columns</w:t>
      </w:r>
      <w:bookmarkEnd w:id="5"/>
    </w:p>
    <w:p w14:paraId="440BDB48" w14:textId="77777777" w:rsidR="00875D93" w:rsidRDefault="008957FF">
      <w:pPr>
        <w:pStyle w:val="FirstParagraph"/>
      </w:pPr>
      <w:r>
        <w:t xml:space="preserve">To select columns of a data frame, use </w:t>
      </w:r>
      <w:proofErr w:type="gramStart"/>
      <w:r>
        <w:rPr>
          <w:rStyle w:val="VerbatimChar"/>
        </w:rPr>
        <w:t>select(</w:t>
      </w:r>
      <w:proofErr w:type="gramEnd"/>
      <w:r>
        <w:rPr>
          <w:rStyle w:val="VerbatimChar"/>
        </w:rPr>
        <w:t>)</w:t>
      </w:r>
      <w:r>
        <w:t>. The first argument to this function is the data frame (</w:t>
      </w:r>
      <w:r>
        <w:rPr>
          <w:rStyle w:val="VerbatimChar"/>
        </w:rPr>
        <w:t>gss_sm</w:t>
      </w:r>
      <w:r>
        <w:t>), and the subsequent arguments are the columns to keep.</w:t>
      </w:r>
    </w:p>
    <w:p w14:paraId="15E8438F" w14:textId="77777777" w:rsidR="00875D93" w:rsidRDefault="008957FF">
      <w:pPr>
        <w:pStyle w:val="BodyText"/>
      </w:pPr>
      <w:r>
        <w:t>To select all columns except certain ones, put a “-” in front of the variable to exclude it.</w:t>
      </w:r>
    </w:p>
    <w:p w14:paraId="0A7475BB" w14:textId="77777777" w:rsidR="00875D93" w:rsidRDefault="008957FF">
      <w:pPr>
        <w:pStyle w:val="BodyText"/>
      </w:pPr>
      <w:r>
        <w:t>This will select all the variables in surveys except record_id and species_id.</w:t>
      </w:r>
    </w:p>
    <w:p w14:paraId="30D543ED" w14:textId="77777777" w:rsidR="00875D93" w:rsidRDefault="008957FF">
      <w:pPr>
        <w:pStyle w:val="Heading1"/>
      </w:pPr>
      <w:bookmarkStart w:id="6" w:name="filtering-data"/>
      <w:bookmarkStart w:id="7" w:name="_Toc86758753"/>
      <w:bookmarkEnd w:id="4"/>
      <w:r>
        <w:t>Filtering Data</w:t>
      </w:r>
      <w:bookmarkEnd w:id="7"/>
    </w:p>
    <w:p w14:paraId="009BAF65" w14:textId="77777777" w:rsidR="00875D93" w:rsidRDefault="008957FF">
      <w:pPr>
        <w:pStyle w:val="FirstParagraph"/>
      </w:pPr>
      <w:r>
        <w:t>There are many functions and operators that are useful when constructing the expressions used to filter the data.</w:t>
      </w:r>
    </w:p>
    <w:p w14:paraId="6FA4766D" w14:textId="77777777" w:rsidR="00875D93" w:rsidRDefault="008957FF">
      <w:pPr>
        <w:pStyle w:val="Heading2"/>
      </w:pPr>
      <w:bookmarkStart w:id="8" w:name="r-boolean-with-comparison-operators"/>
      <w:bookmarkStart w:id="9" w:name="_Toc86758754"/>
      <w:r>
        <w:t xml:space="preserve">R Boolean </w:t>
      </w:r>
      <w:proofErr w:type="gramStart"/>
      <w:r>
        <w:t>With</w:t>
      </w:r>
      <w:proofErr w:type="gramEnd"/>
      <w:r>
        <w:t xml:space="preserve"> Comparison Operators</w:t>
      </w:r>
      <w:bookmarkEnd w:id="9"/>
    </w:p>
    <w:p w14:paraId="13603168" w14:textId="77777777" w:rsidR="00875D93" w:rsidRDefault="008957FF">
      <w:pPr>
        <w:pStyle w:val="FirstParagraph"/>
      </w:pPr>
      <w:r>
        <w:t>Comparison operators are used to compare two values.</w:t>
      </w:r>
    </w:p>
    <w:tbl>
      <w:tblPr>
        <w:tblStyle w:val="Table"/>
        <w:tblW w:w="0" w:type="pct"/>
        <w:tblLook w:val="0020" w:firstRow="1" w:lastRow="0" w:firstColumn="0" w:lastColumn="0" w:noHBand="0" w:noVBand="0"/>
      </w:tblPr>
      <w:tblGrid>
        <w:gridCol w:w="1144"/>
        <w:gridCol w:w="2464"/>
      </w:tblGrid>
      <w:tr w:rsidR="00875D93" w14:paraId="08957D2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C5420E5" w14:textId="77777777" w:rsidR="00875D93" w:rsidRDefault="008957FF">
            <w:pPr>
              <w:pStyle w:val="Compact"/>
            </w:pPr>
            <w:r>
              <w:rPr>
                <w:b/>
                <w:bCs/>
              </w:rPr>
              <w:t>Operator</w:t>
            </w:r>
          </w:p>
        </w:tc>
        <w:tc>
          <w:tcPr>
            <w:tcW w:w="0" w:type="auto"/>
          </w:tcPr>
          <w:p w14:paraId="727EE148" w14:textId="77777777" w:rsidR="00875D93" w:rsidRDefault="008957FF">
            <w:pPr>
              <w:pStyle w:val="Compact"/>
            </w:pPr>
            <w:r>
              <w:rPr>
                <w:b/>
                <w:bCs/>
              </w:rPr>
              <w:t>Description</w:t>
            </w:r>
          </w:p>
        </w:tc>
      </w:tr>
      <w:tr w:rsidR="00875D93" w14:paraId="61688EB6" w14:textId="77777777">
        <w:tc>
          <w:tcPr>
            <w:tcW w:w="0" w:type="auto"/>
          </w:tcPr>
          <w:p w14:paraId="69EFB7C1" w14:textId="77777777" w:rsidR="00875D93" w:rsidRDefault="008957FF">
            <w:pPr>
              <w:pStyle w:val="Compact"/>
            </w:pPr>
            <w:r>
              <w:t>&gt;</w:t>
            </w:r>
          </w:p>
        </w:tc>
        <w:tc>
          <w:tcPr>
            <w:tcW w:w="0" w:type="auto"/>
          </w:tcPr>
          <w:p w14:paraId="2C695EDA" w14:textId="77777777" w:rsidR="00875D93" w:rsidRDefault="008957FF">
            <w:pPr>
              <w:pStyle w:val="Compact"/>
            </w:pPr>
            <w:r>
              <w:t>Greater than</w:t>
            </w:r>
          </w:p>
        </w:tc>
      </w:tr>
      <w:tr w:rsidR="00875D93" w14:paraId="08942E23" w14:textId="77777777">
        <w:tc>
          <w:tcPr>
            <w:tcW w:w="0" w:type="auto"/>
          </w:tcPr>
          <w:p w14:paraId="0337BAD5" w14:textId="77777777" w:rsidR="00875D93" w:rsidRDefault="008957FF">
            <w:pPr>
              <w:pStyle w:val="Compact"/>
            </w:pPr>
            <w:r>
              <w:t>&lt;</w:t>
            </w:r>
          </w:p>
        </w:tc>
        <w:tc>
          <w:tcPr>
            <w:tcW w:w="0" w:type="auto"/>
          </w:tcPr>
          <w:p w14:paraId="0C072146" w14:textId="77777777" w:rsidR="00875D93" w:rsidRDefault="008957FF">
            <w:pPr>
              <w:pStyle w:val="Compact"/>
            </w:pPr>
            <w:r>
              <w:t>Less than</w:t>
            </w:r>
          </w:p>
        </w:tc>
      </w:tr>
      <w:tr w:rsidR="00875D93" w14:paraId="35B480F2" w14:textId="77777777">
        <w:tc>
          <w:tcPr>
            <w:tcW w:w="0" w:type="auto"/>
          </w:tcPr>
          <w:p w14:paraId="37BAA58F" w14:textId="77777777" w:rsidR="00875D93" w:rsidRDefault="008957FF">
            <w:pPr>
              <w:pStyle w:val="Compact"/>
            </w:pPr>
            <w:r>
              <w:t>==</w:t>
            </w:r>
          </w:p>
        </w:tc>
        <w:tc>
          <w:tcPr>
            <w:tcW w:w="0" w:type="auto"/>
          </w:tcPr>
          <w:p w14:paraId="0E6E3A05" w14:textId="77777777" w:rsidR="00875D93" w:rsidRDefault="008957FF">
            <w:pPr>
              <w:pStyle w:val="Compact"/>
            </w:pPr>
            <w:r>
              <w:t>Equals to</w:t>
            </w:r>
          </w:p>
        </w:tc>
      </w:tr>
      <w:tr w:rsidR="00875D93" w14:paraId="0C5D424F" w14:textId="77777777">
        <w:tc>
          <w:tcPr>
            <w:tcW w:w="0" w:type="auto"/>
          </w:tcPr>
          <w:p w14:paraId="68C3A76B" w14:textId="77777777" w:rsidR="00875D93" w:rsidRDefault="008957FF">
            <w:pPr>
              <w:pStyle w:val="Compact"/>
            </w:pPr>
            <w:r>
              <w:t>!=</w:t>
            </w:r>
          </w:p>
        </w:tc>
        <w:tc>
          <w:tcPr>
            <w:tcW w:w="0" w:type="auto"/>
          </w:tcPr>
          <w:p w14:paraId="34FA961A" w14:textId="77777777" w:rsidR="00875D93" w:rsidRDefault="008957FF">
            <w:pPr>
              <w:pStyle w:val="Compact"/>
            </w:pPr>
            <w:r>
              <w:t>Not equal to</w:t>
            </w:r>
          </w:p>
        </w:tc>
      </w:tr>
      <w:tr w:rsidR="00875D93" w14:paraId="3804739D" w14:textId="77777777">
        <w:tc>
          <w:tcPr>
            <w:tcW w:w="0" w:type="auto"/>
          </w:tcPr>
          <w:p w14:paraId="70C58286" w14:textId="77777777" w:rsidR="00875D93" w:rsidRDefault="008957FF">
            <w:pPr>
              <w:pStyle w:val="Compact"/>
            </w:pPr>
            <w:r>
              <w:t>&gt;=</w:t>
            </w:r>
          </w:p>
        </w:tc>
        <w:tc>
          <w:tcPr>
            <w:tcW w:w="0" w:type="auto"/>
          </w:tcPr>
          <w:p w14:paraId="642D46DD" w14:textId="77777777" w:rsidR="00875D93" w:rsidRDefault="008957FF">
            <w:pPr>
              <w:pStyle w:val="Compact"/>
            </w:pPr>
            <w:r>
              <w:t>Greater than or equal to</w:t>
            </w:r>
          </w:p>
        </w:tc>
      </w:tr>
      <w:tr w:rsidR="00875D93" w14:paraId="5C149EB9" w14:textId="77777777">
        <w:tc>
          <w:tcPr>
            <w:tcW w:w="0" w:type="auto"/>
          </w:tcPr>
          <w:p w14:paraId="1DD41405" w14:textId="77777777" w:rsidR="00875D93" w:rsidRDefault="008957FF">
            <w:pPr>
              <w:pStyle w:val="Compact"/>
            </w:pPr>
            <w:r>
              <w:t>&lt;=</w:t>
            </w:r>
          </w:p>
        </w:tc>
        <w:tc>
          <w:tcPr>
            <w:tcW w:w="0" w:type="auto"/>
          </w:tcPr>
          <w:p w14:paraId="6C10D051" w14:textId="77777777" w:rsidR="00875D93" w:rsidRDefault="008957FF">
            <w:pPr>
              <w:pStyle w:val="Compact"/>
            </w:pPr>
            <w:r>
              <w:t>Less than or equal to</w:t>
            </w:r>
          </w:p>
        </w:tc>
      </w:tr>
    </w:tbl>
    <w:p w14:paraId="1E19FD3F" w14:textId="77777777" w:rsidR="00875D93" w:rsidRDefault="008957FF">
      <w:pPr>
        <w:pStyle w:val="Heading2"/>
      </w:pPr>
      <w:bookmarkStart w:id="10" w:name="boolean-with-logical-operators"/>
      <w:bookmarkStart w:id="11" w:name="_Toc86758755"/>
      <w:bookmarkEnd w:id="8"/>
      <w:r>
        <w:t>Boolean With Logical Operators</w:t>
      </w:r>
      <w:bookmarkEnd w:id="11"/>
    </w:p>
    <w:p w14:paraId="66150BC9" w14:textId="77777777" w:rsidR="00875D93" w:rsidRDefault="008957FF">
      <w:pPr>
        <w:pStyle w:val="FirstParagraph"/>
      </w:pPr>
      <w:r>
        <w:t>Logical operators are used to compare the output of two comparisons. There are three types of logical operators in R. They are:</w:t>
      </w:r>
    </w:p>
    <w:p w14:paraId="50721D2C" w14:textId="77777777" w:rsidR="00875D93" w:rsidRDefault="008957FF">
      <w:pPr>
        <w:pStyle w:val="Compact"/>
        <w:numPr>
          <w:ilvl w:val="0"/>
          <w:numId w:val="3"/>
        </w:numPr>
      </w:pPr>
      <w:r>
        <w:t>AND operator (&amp;)</w:t>
      </w:r>
    </w:p>
    <w:p w14:paraId="44D60431" w14:textId="77777777" w:rsidR="00875D93" w:rsidRDefault="008957FF">
      <w:pPr>
        <w:pStyle w:val="Compact"/>
        <w:numPr>
          <w:ilvl w:val="0"/>
          <w:numId w:val="3"/>
        </w:numPr>
      </w:pPr>
      <w:r>
        <w:t>OR operator (|)</w:t>
      </w:r>
    </w:p>
    <w:p w14:paraId="616B9228" w14:textId="77777777" w:rsidR="00875D93" w:rsidRDefault="008957FF">
      <w:pPr>
        <w:pStyle w:val="Compact"/>
        <w:numPr>
          <w:ilvl w:val="0"/>
          <w:numId w:val="3"/>
        </w:numPr>
      </w:pPr>
      <w:r>
        <w:t>NOT operator (!)</w:t>
      </w:r>
    </w:p>
    <w:p w14:paraId="76D2F7DF" w14:textId="77777777" w:rsidR="00875D93" w:rsidRDefault="008957FF">
      <w:pPr>
        <w:pStyle w:val="FirstParagraph"/>
      </w:pPr>
      <w:r>
        <w:t xml:space="preserve">To choose rows based on a specific criterion, use </w:t>
      </w:r>
      <w:proofErr w:type="gramStart"/>
      <w:r>
        <w:rPr>
          <w:rStyle w:val="VerbatimChar"/>
        </w:rPr>
        <w:t>filter(</w:t>
      </w:r>
      <w:proofErr w:type="gramEnd"/>
      <w:r>
        <w:rPr>
          <w:rStyle w:val="VerbatimChar"/>
        </w:rPr>
        <w:t>)</w:t>
      </w:r>
      <w:r>
        <w:t>:</w:t>
      </w:r>
    </w:p>
    <w:p w14:paraId="167C2312" w14:textId="77777777" w:rsidR="00875D93" w:rsidRDefault="008957FF">
      <w:pPr>
        <w:pStyle w:val="BodyText"/>
      </w:pPr>
      <w:r>
        <w:t xml:space="preserve">We can also specify multiple conditions within the </w:t>
      </w:r>
      <w:proofErr w:type="gramStart"/>
      <w:r>
        <w:rPr>
          <w:rStyle w:val="VerbatimChar"/>
        </w:rPr>
        <w:t>filter(</w:t>
      </w:r>
      <w:proofErr w:type="gramEnd"/>
      <w:r>
        <w:rPr>
          <w:rStyle w:val="VerbatimChar"/>
        </w:rPr>
        <w:t>)</w:t>
      </w:r>
      <w:r>
        <w:t xml:space="preserve"> function. We can combine conditions using either “and” or “or” statements. In an “and” statement, an observation (row) must meet </w:t>
      </w:r>
      <w:r>
        <w:rPr>
          <w:b/>
          <w:bCs/>
        </w:rPr>
        <w:t>every</w:t>
      </w:r>
      <w:r>
        <w:t xml:space="preserve"> </w:t>
      </w:r>
      <w:proofErr w:type="gramStart"/>
      <w:r>
        <w:t>criteria</w:t>
      </w:r>
      <w:proofErr w:type="gramEnd"/>
      <w:r>
        <w:t xml:space="preserve"> to be included in the resulting dataframe. To form “and” statements within </w:t>
      </w:r>
      <w:r>
        <w:rPr>
          <w:rStyle w:val="VerbatimChar"/>
        </w:rPr>
        <w:t>dplyr</w:t>
      </w:r>
      <w:r>
        <w:t xml:space="preserve">, we can pass our desired conditions as arguments in the </w:t>
      </w:r>
      <w:proofErr w:type="gramStart"/>
      <w:r>
        <w:rPr>
          <w:rStyle w:val="VerbatimChar"/>
        </w:rPr>
        <w:t>filter(</w:t>
      </w:r>
      <w:proofErr w:type="gramEnd"/>
      <w:r>
        <w:rPr>
          <w:rStyle w:val="VerbatimChar"/>
        </w:rPr>
        <w:t>)</w:t>
      </w:r>
      <w:r>
        <w:t xml:space="preserve"> function, separated by commas:</w:t>
      </w:r>
    </w:p>
    <w:p w14:paraId="335A2329" w14:textId="77777777" w:rsidR="00875D93" w:rsidRDefault="008957FF">
      <w:pPr>
        <w:pStyle w:val="BodyText"/>
      </w:pPr>
      <w:r>
        <w:t xml:space="preserve">Why do you this we could not using a greater than or lesser than Boolean on the </w:t>
      </w:r>
      <w:proofErr w:type="gramStart"/>
      <w:r>
        <w:t>kids</w:t>
      </w:r>
      <w:proofErr w:type="gramEnd"/>
      <w:r>
        <w:t xml:space="preserve"> variable?</w:t>
      </w:r>
    </w:p>
    <w:p w14:paraId="2403A986" w14:textId="77777777" w:rsidR="00875D93" w:rsidRDefault="008957FF">
      <w:pPr>
        <w:pStyle w:val="Heading1"/>
      </w:pPr>
      <w:bookmarkStart w:id="12" w:name="using-pipes"/>
      <w:bookmarkStart w:id="13" w:name="_Toc86758756"/>
      <w:bookmarkEnd w:id="6"/>
      <w:bookmarkEnd w:id="10"/>
      <w:r>
        <w:lastRenderedPageBreak/>
        <w:t>Using Pipes</w:t>
      </w:r>
      <w:bookmarkEnd w:id="13"/>
    </w:p>
    <w:p w14:paraId="3B8B340D" w14:textId="77777777" w:rsidR="00875D93" w:rsidRDefault="008957FF">
      <w:pPr>
        <w:pStyle w:val="FirstParagraph"/>
      </w:pPr>
      <w:r>
        <w:t xml:space="preserve">The dplyr library provides a few tools to make this easy and clear to read. We will use a special operator, </w:t>
      </w:r>
      <w:r>
        <w:rPr>
          <w:rStyle w:val="VerbatimChar"/>
        </w:rPr>
        <w:t>%&gt;%</w:t>
      </w:r>
      <w:r>
        <w:t xml:space="preserve">, to do our work. This is the </w:t>
      </w:r>
      <w:r>
        <w:rPr>
          <w:i/>
          <w:iCs/>
        </w:rPr>
        <w:t>pipe</w:t>
      </w:r>
      <w:r>
        <w:t xml:space="preserve"> operator. It plays the role of the yellow triangle shown Figure L6.11, in that it helps us perform the actions that get us from one table to the next.</w:t>
      </w:r>
    </w:p>
    <w:p w14:paraId="66589D4E" w14:textId="77777777" w:rsidR="00875D93" w:rsidRDefault="008957FF">
      <w:pPr>
        <w:pStyle w:val="BodyText"/>
      </w:pPr>
      <w:r>
        <w:t xml:space="preserve">The </w:t>
      </w:r>
      <w:r>
        <w:rPr>
          <w:rStyle w:val="VerbatimChar"/>
        </w:rPr>
        <w:t>%&gt;%</w:t>
      </w:r>
      <w:r>
        <w:t xml:space="preserve"> operator allows us to start with a data frame and perform a sequence or pipeline of operations to turn it into another, usually smaller and more aggregated table. Data goes in one side of the pipe, actions are performed via functions, and results come out the other. A pipeline is typically a series of operations.</w:t>
      </w:r>
    </w:p>
    <w:p w14:paraId="70979738" w14:textId="77777777" w:rsidR="00875D93" w:rsidRDefault="008957FF">
      <w:pPr>
        <w:pStyle w:val="BodyText"/>
      </w:pPr>
      <w:r>
        <w:t xml:space="preserve">Pipes let you take the output of one function and send it directly to the next, which is useful when you need to do many things to the same dataset. Pipes in R look like </w:t>
      </w:r>
      <w:r>
        <w:rPr>
          <w:rStyle w:val="VerbatimChar"/>
        </w:rPr>
        <w:t>%&gt;%</w:t>
      </w:r>
      <w:r>
        <w:t xml:space="preserve"> and are made available via the magrittr package, installed automatically with </w:t>
      </w:r>
      <w:r>
        <w:rPr>
          <w:rStyle w:val="VerbatimChar"/>
        </w:rPr>
        <w:t>dplyr</w:t>
      </w:r>
      <w:r>
        <w:t>.</w:t>
      </w:r>
    </w:p>
    <w:p w14:paraId="0291300A" w14:textId="77777777" w:rsidR="00875D93" w:rsidRDefault="008957FF">
      <w:pPr>
        <w:pStyle w:val="BodyText"/>
      </w:pPr>
      <w:r>
        <w:t xml:space="preserve">If you use RStudio, you can type the pipe with </w:t>
      </w:r>
      <w:r>
        <w:rPr>
          <w:i/>
          <w:iCs/>
        </w:rPr>
        <w:t>Ctrl + Shift + M</w:t>
      </w:r>
      <w:r>
        <w:t xml:space="preserve"> if you have a PC or </w:t>
      </w:r>
      <w:r>
        <w:rPr>
          <w:i/>
          <w:iCs/>
        </w:rPr>
        <w:t>Cmd + Shift + M</w:t>
      </w:r>
      <w:r>
        <w:t xml:space="preserve"> if you have a Mac.</w:t>
      </w:r>
    </w:p>
    <w:p w14:paraId="16ECAA4E" w14:textId="77777777" w:rsidR="00875D93" w:rsidRDefault="008957FF">
      <w:pPr>
        <w:pStyle w:val="BodyText"/>
      </w:pPr>
      <w:r>
        <w:t>Let us try the last filter code block using a pipe:</w:t>
      </w:r>
    </w:p>
    <w:p w14:paraId="104E2E6F" w14:textId="77777777" w:rsidR="00875D93" w:rsidRDefault="008957FF">
      <w:pPr>
        <w:pStyle w:val="BodyText"/>
      </w:pPr>
      <w:r>
        <w:t>If we want to create a new object with this smaller version of the data, we can assign it a new name:</w:t>
      </w:r>
    </w:p>
    <w:p w14:paraId="2258165E" w14:textId="77777777" w:rsidR="00875D93" w:rsidRDefault="008957FF">
      <w:pPr>
        <w:pStyle w:val="SourceCode"/>
      </w:pPr>
      <w:r>
        <w:rPr>
          <w:rStyle w:val="NormalTok"/>
        </w:rPr>
        <w:t xml:space="preserve">gss_catholic </w:t>
      </w:r>
      <w:r>
        <w:rPr>
          <w:rStyle w:val="OtherTok"/>
        </w:rPr>
        <w:t>&lt;-</w:t>
      </w:r>
      <w:r>
        <w:rPr>
          <w:rStyle w:val="NormalTok"/>
        </w:rPr>
        <w:t xml:space="preserve"> gss_sm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(sex </w:t>
      </w:r>
      <w:r>
        <w:rPr>
          <w:rStyle w:val="SpecialCharTok"/>
        </w:rPr>
        <w:t>==</w:t>
      </w:r>
      <w:r>
        <w:rPr>
          <w:rStyle w:val="NormalTok"/>
        </w:rPr>
        <w:t xml:space="preserve"> </w:t>
      </w:r>
      <w:r>
        <w:rPr>
          <w:rStyle w:val="StringTok"/>
        </w:rPr>
        <w:t>"Male"</w:t>
      </w:r>
      <w:r>
        <w:rPr>
          <w:rStyle w:val="NormalTok"/>
        </w:rPr>
        <w:t xml:space="preserve">, religion </w:t>
      </w:r>
      <w:r>
        <w:rPr>
          <w:rStyle w:val="SpecialCharTok"/>
        </w:rPr>
        <w:t>==</w:t>
      </w:r>
      <w:r>
        <w:rPr>
          <w:rStyle w:val="NormalTok"/>
        </w:rPr>
        <w:t xml:space="preserve"> </w:t>
      </w:r>
      <w:r>
        <w:rPr>
          <w:rStyle w:val="StringTok"/>
        </w:rPr>
        <w:t>"Catholic"</w:t>
      </w:r>
      <w:r>
        <w:rPr>
          <w:rStyle w:val="NormalTok"/>
        </w:rPr>
        <w:t xml:space="preserve">, kids </w:t>
      </w:r>
      <w:r>
        <w:rPr>
          <w:rStyle w:val="SpecialCharTok"/>
        </w:rPr>
        <w:t>==</w:t>
      </w:r>
      <w:r>
        <w:rPr>
          <w:rStyle w:val="NormalTok"/>
        </w:rPr>
        <w:t xml:space="preserve"> </w:t>
      </w:r>
      <w:r>
        <w:rPr>
          <w:rStyle w:val="StringTok"/>
        </w:rPr>
        <w:t>"2"</w:t>
      </w:r>
      <w:r>
        <w:rPr>
          <w:rStyle w:val="NormalTok"/>
        </w:rPr>
        <w:t>)</w:t>
      </w:r>
    </w:p>
    <w:p w14:paraId="285ED6E9" w14:textId="77777777" w:rsidR="00875D93" w:rsidRDefault="008957FF">
      <w:pPr>
        <w:pStyle w:val="Heading1"/>
      </w:pPr>
      <w:bookmarkStart w:id="14" w:name="mutate"/>
      <w:bookmarkStart w:id="15" w:name="_Toc86758757"/>
      <w:bookmarkEnd w:id="12"/>
      <w:r>
        <w:t>Mutate</w:t>
      </w:r>
      <w:bookmarkEnd w:id="15"/>
    </w:p>
    <w:p w14:paraId="59677C6A" w14:textId="77777777" w:rsidR="00875D93" w:rsidRDefault="008957FF">
      <w:pPr>
        <w:pStyle w:val="FirstParagraph"/>
      </w:pPr>
      <w:r>
        <w:t xml:space="preserve">Frequently you will want to create new columns based on the values in existing columns, for example to do unit conversions, or to find the ratio of values in two columns. For this we’ll use </w:t>
      </w:r>
      <w:proofErr w:type="gramStart"/>
      <w:r>
        <w:rPr>
          <w:rStyle w:val="VerbatimChar"/>
        </w:rPr>
        <w:t>mutate(</w:t>
      </w:r>
      <w:proofErr w:type="gramEnd"/>
      <w:r>
        <w:rPr>
          <w:rStyle w:val="VerbatimChar"/>
        </w:rPr>
        <w:t>)</w:t>
      </w:r>
      <w:r>
        <w:t>.</w:t>
      </w:r>
    </w:p>
    <w:p w14:paraId="721CCB31" w14:textId="77777777" w:rsidR="00875D93" w:rsidRDefault="008957FF">
      <w:pPr>
        <w:pStyle w:val="BodyText"/>
      </w:pPr>
      <w:r>
        <w:t xml:space="preserve">For </w:t>
      </w:r>
      <w:proofErr w:type="gramStart"/>
      <w:r>
        <w:t>example</w:t>
      </w:r>
      <w:proofErr w:type="gramEnd"/>
      <w:r>
        <w:t xml:space="preserve"> we are switching back to the </w:t>
      </w:r>
      <w:r>
        <w:rPr>
          <w:i/>
          <w:iCs/>
        </w:rPr>
        <w:t>Gapminder</w:t>
      </w:r>
      <w:r>
        <w:t xml:space="preserve"> data. We might be interested in creating a new column, that looks at the ratio between Life Expectancy (</w:t>
      </w:r>
      <w:r>
        <w:rPr>
          <w:rStyle w:val="VerbatimChar"/>
        </w:rPr>
        <w:t>lifeExp</w:t>
      </w:r>
      <w:r>
        <w:t>) and population (</w:t>
      </w:r>
      <w:r>
        <w:rPr>
          <w:rStyle w:val="VerbatimChar"/>
        </w:rPr>
        <w:t>pop</w:t>
      </w:r>
      <w:r>
        <w:t xml:space="preserve">). We also might want to round the results to the nearest percentage point. We are going to save the results to a new object called </w:t>
      </w:r>
      <w:r>
        <w:rPr>
          <w:i/>
          <w:iCs/>
        </w:rPr>
        <w:t>gapminder_ratio</w:t>
      </w:r>
      <w:r>
        <w:t>.</w:t>
      </w:r>
    </w:p>
    <w:p w14:paraId="55AC0B17" w14:textId="77777777" w:rsidR="00875D93" w:rsidRDefault="008957FF">
      <w:pPr>
        <w:pStyle w:val="SourceCode"/>
      </w:pPr>
      <w:r>
        <w:rPr>
          <w:rStyle w:val="NormalTok"/>
        </w:rPr>
        <w:t xml:space="preserve">gapminder_ratio </w:t>
      </w:r>
      <w:r>
        <w:rPr>
          <w:rStyle w:val="OtherTok"/>
        </w:rPr>
        <w:t>&lt;-</w:t>
      </w:r>
      <w:r>
        <w:rPr>
          <w:rStyle w:val="NormalTok"/>
        </w:rPr>
        <w:t xml:space="preserve"> gapminder </w:t>
      </w:r>
      <w:r>
        <w:rPr>
          <w:rStyle w:val="SpecialCharTok"/>
        </w:rPr>
        <w:t>%&gt;%</w:t>
      </w:r>
      <w:r>
        <w:br/>
      </w:r>
      <w:r>
        <w:rPr>
          <w:rStyle w:val="NormalTok"/>
        </w:rPr>
        <w:t xml:space="preserve">  </w:t>
      </w:r>
      <w:r>
        <w:rPr>
          <w:rStyle w:val="FunctionTok"/>
        </w:rPr>
        <w:t>mutate</w:t>
      </w:r>
      <w:r>
        <w:rPr>
          <w:rStyle w:val="NormalTok"/>
        </w:rPr>
        <w:t>(</w:t>
      </w:r>
      <w:r>
        <w:rPr>
          <w:rStyle w:val="AttributeTok"/>
        </w:rPr>
        <w:t>life_pop =</w:t>
      </w:r>
      <w:r>
        <w:rPr>
          <w:rStyle w:val="NormalTok"/>
        </w:rPr>
        <w:t xml:space="preserve"> ((lifeExp</w:t>
      </w:r>
      <w:r>
        <w:rPr>
          <w:rStyle w:val="SpecialCharTok"/>
        </w:rPr>
        <w:t>/</w:t>
      </w:r>
      <w:r>
        <w:rPr>
          <w:rStyle w:val="NormalTok"/>
        </w:rPr>
        <w:t xml:space="preserve">pop) </w:t>
      </w:r>
      <w:r>
        <w:rPr>
          <w:rStyle w:val="SpecialCharTok"/>
        </w:rPr>
        <w:t>*</w:t>
      </w:r>
      <w:r>
        <w:rPr>
          <w:rStyle w:val="NormalTok"/>
        </w:rPr>
        <w:t xml:space="preserve"> </w:t>
      </w:r>
      <w:r>
        <w:rPr>
          <w:rStyle w:val="DecValTok"/>
        </w:rPr>
        <w:t>100</w:t>
      </w:r>
      <w:r>
        <w:rPr>
          <w:rStyle w:val="NormalTok"/>
        </w:rPr>
        <w:t>))</w:t>
      </w:r>
    </w:p>
    <w:p w14:paraId="44324799" w14:textId="77777777" w:rsidR="00875D93" w:rsidRDefault="008957FF">
      <w:pPr>
        <w:pStyle w:val="FirstParagraph"/>
      </w:pPr>
      <w:r>
        <w:t xml:space="preserve">Not incredible useful statistic. However, it illustrates the </w:t>
      </w:r>
      <w:proofErr w:type="gramStart"/>
      <w:r>
        <w:rPr>
          <w:rStyle w:val="VerbatimChar"/>
        </w:rPr>
        <w:t>mutate(</w:t>
      </w:r>
      <w:proofErr w:type="gramEnd"/>
      <w:r>
        <w:rPr>
          <w:rStyle w:val="VerbatimChar"/>
        </w:rPr>
        <w:t>)</w:t>
      </w:r>
      <w:r>
        <w:t xml:space="preserve"> function.</w:t>
      </w:r>
    </w:p>
    <w:p w14:paraId="57F1950B" w14:textId="77777777" w:rsidR="00875D93" w:rsidRDefault="008957FF">
      <w:pPr>
        <w:pStyle w:val="Heading1"/>
      </w:pPr>
      <w:bookmarkStart w:id="16" w:name="split-apply-combine-data-analysis"/>
      <w:bookmarkStart w:id="17" w:name="_Toc86758758"/>
      <w:bookmarkEnd w:id="14"/>
      <w:r>
        <w:t>Split-apply-combine data analysis</w:t>
      </w:r>
      <w:bookmarkEnd w:id="17"/>
    </w:p>
    <w:p w14:paraId="69EFA661" w14:textId="77777777" w:rsidR="00875D93" w:rsidRDefault="008957FF">
      <w:pPr>
        <w:pStyle w:val="FirstParagraph"/>
      </w:pPr>
      <w:r>
        <w:t xml:space="preserve">Many data analysis tasks can be approached using the </w:t>
      </w:r>
      <w:r>
        <w:rPr>
          <w:i/>
          <w:iCs/>
        </w:rPr>
        <w:t>split-apply-combine</w:t>
      </w:r>
      <w:r>
        <w:t xml:space="preserve"> paradigm.</w:t>
      </w:r>
    </w:p>
    <w:p w14:paraId="29CEB9D8" w14:textId="77777777" w:rsidR="00875D93" w:rsidRDefault="008957FF">
      <w:pPr>
        <w:pStyle w:val="BodyText"/>
      </w:pPr>
      <w:r>
        <w:rPr>
          <w:rStyle w:val="VerbatimChar"/>
        </w:rPr>
        <w:t>dplyr</w:t>
      </w:r>
      <w:r>
        <w:t xml:space="preserve"> makes this very easy </w:t>
      </w:r>
      <w:proofErr w:type="gramStart"/>
      <w:r>
        <w:t>through the use of</w:t>
      </w:r>
      <w:proofErr w:type="gramEnd"/>
      <w:r>
        <w:t xml:space="preserve"> a number of functions:</w:t>
      </w:r>
    </w:p>
    <w:p w14:paraId="7ABC6ECE" w14:textId="77777777" w:rsidR="00875D93" w:rsidRDefault="008957FF">
      <w:pPr>
        <w:pStyle w:val="Compact"/>
        <w:numPr>
          <w:ilvl w:val="0"/>
          <w:numId w:val="4"/>
        </w:numPr>
      </w:pPr>
      <w:r>
        <w:t xml:space="preserve">Split the data into groups, using </w:t>
      </w:r>
      <w:r>
        <w:rPr>
          <w:rStyle w:val="VerbatimChar"/>
        </w:rPr>
        <w:t>group_</w:t>
      </w:r>
      <w:proofErr w:type="gramStart"/>
      <w:r>
        <w:rPr>
          <w:rStyle w:val="VerbatimChar"/>
        </w:rPr>
        <w:t>by(</w:t>
      </w:r>
      <w:proofErr w:type="gramEnd"/>
      <w:r>
        <w:rPr>
          <w:rStyle w:val="VerbatimChar"/>
        </w:rPr>
        <w:t>)</w:t>
      </w:r>
    </w:p>
    <w:p w14:paraId="29F3BEC9" w14:textId="77777777" w:rsidR="00875D93" w:rsidRDefault="008957FF">
      <w:pPr>
        <w:pStyle w:val="Compact"/>
        <w:numPr>
          <w:ilvl w:val="0"/>
          <w:numId w:val="4"/>
        </w:numPr>
      </w:pPr>
      <w:r>
        <w:t>Apply some analysis to each group, and then</w:t>
      </w:r>
    </w:p>
    <w:p w14:paraId="06EAF8DE" w14:textId="77777777" w:rsidR="00875D93" w:rsidRDefault="008957FF">
      <w:pPr>
        <w:pStyle w:val="Compact"/>
        <w:numPr>
          <w:ilvl w:val="0"/>
          <w:numId w:val="4"/>
        </w:numPr>
      </w:pPr>
      <w:r>
        <w:lastRenderedPageBreak/>
        <w:t xml:space="preserve">Combine the results, using </w:t>
      </w:r>
      <w:proofErr w:type="gramStart"/>
      <w:r>
        <w:rPr>
          <w:rStyle w:val="VerbatimChar"/>
        </w:rPr>
        <w:t>summarize(</w:t>
      </w:r>
      <w:proofErr w:type="gramEnd"/>
      <w:r>
        <w:rPr>
          <w:rStyle w:val="VerbatimChar"/>
        </w:rPr>
        <w:t>)</w:t>
      </w:r>
    </w:p>
    <w:p w14:paraId="7F5A19F0" w14:textId="77777777" w:rsidR="00875D93" w:rsidRDefault="008957FF">
      <w:pPr>
        <w:pStyle w:val="Heading2"/>
      </w:pPr>
      <w:bookmarkStart w:id="18" w:name="the-group_by-and-summarize-functions"/>
      <w:bookmarkStart w:id="19" w:name="_Toc86758759"/>
      <w:r>
        <w:t>The group_</w:t>
      </w:r>
      <w:proofErr w:type="gramStart"/>
      <w:r>
        <w:t>by(</w:t>
      </w:r>
      <w:proofErr w:type="gramEnd"/>
      <w:r>
        <w:t>) and summarize() functions</w:t>
      </w:r>
      <w:bookmarkEnd w:id="19"/>
    </w:p>
    <w:p w14:paraId="3EA1FC5B" w14:textId="77777777" w:rsidR="00875D93" w:rsidRDefault="008957FF">
      <w:pPr>
        <w:pStyle w:val="FirstParagraph"/>
      </w:pPr>
      <w:r>
        <w:rPr>
          <w:rStyle w:val="VerbatimChar"/>
        </w:rPr>
        <w:t>group_</w:t>
      </w:r>
      <w:proofErr w:type="gramStart"/>
      <w:r>
        <w:rPr>
          <w:rStyle w:val="VerbatimChar"/>
        </w:rPr>
        <w:t>by(</w:t>
      </w:r>
      <w:proofErr w:type="gramEnd"/>
      <w:r>
        <w:rPr>
          <w:rStyle w:val="VerbatimChar"/>
        </w:rPr>
        <w:t>)</w:t>
      </w:r>
      <w:r>
        <w:t xml:space="preserve"> allows you to group by one or more variables. Let go back to the gss data us try this with the religion variable.</w:t>
      </w:r>
    </w:p>
    <w:p w14:paraId="675B05C0" w14:textId="77777777" w:rsidR="00875D93" w:rsidRDefault="008957FF">
      <w:pPr>
        <w:pStyle w:val="SourceCode"/>
      </w:pPr>
      <w:r>
        <w:rPr>
          <w:rStyle w:val="NormalTok"/>
        </w:rPr>
        <w:t xml:space="preserve">gss_religon </w:t>
      </w:r>
      <w:r>
        <w:rPr>
          <w:rStyle w:val="OtherTok"/>
        </w:rPr>
        <w:t>&lt;-</w:t>
      </w:r>
      <w:r>
        <w:rPr>
          <w:rStyle w:val="NormalTok"/>
        </w:rPr>
        <w:t xml:space="preserve"> gss_sm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(religion)</w:t>
      </w:r>
    </w:p>
    <w:p w14:paraId="29F876A9" w14:textId="77777777" w:rsidR="00875D93" w:rsidRDefault="008957FF">
      <w:pPr>
        <w:pStyle w:val="FirstParagraph"/>
      </w:pPr>
      <w:r>
        <w:t xml:space="preserve">Using </w:t>
      </w:r>
      <w:r>
        <w:rPr>
          <w:rStyle w:val="VerbatimChar"/>
        </w:rPr>
        <w:t>group_by</w:t>
      </w:r>
      <w:r>
        <w:t xml:space="preserve"> doesn’t change how the data looks apart from listing how the data is grouped. We can look to see how the data is “different” by using </w:t>
      </w:r>
      <w:proofErr w:type="gramStart"/>
      <w:r>
        <w:rPr>
          <w:rStyle w:val="VerbatimChar"/>
        </w:rPr>
        <w:t>class(</w:t>
      </w:r>
      <w:proofErr w:type="gramEnd"/>
      <w:r>
        <w:rPr>
          <w:rStyle w:val="VerbatimChar"/>
        </w:rPr>
        <w:t>)</w:t>
      </w:r>
      <w:r>
        <w:t xml:space="preserve"> on the </w:t>
      </w:r>
      <w:r>
        <w:rPr>
          <w:rStyle w:val="VerbatimChar"/>
        </w:rPr>
        <w:t>gss_religon</w:t>
      </w:r>
      <w:r>
        <w:t xml:space="preserve"> object that we just created.</w:t>
      </w:r>
    </w:p>
    <w:p w14:paraId="3BECF80D" w14:textId="77777777" w:rsidR="00875D93" w:rsidRDefault="008957FF">
      <w:pPr>
        <w:pStyle w:val="SourceCode"/>
      </w:pPr>
      <w:r>
        <w:rPr>
          <w:rStyle w:val="FunctionTok"/>
        </w:rPr>
        <w:t>class</w:t>
      </w:r>
      <w:r>
        <w:rPr>
          <w:rStyle w:val="NormalTok"/>
        </w:rPr>
        <w:t>(gss_religon)</w:t>
      </w:r>
    </w:p>
    <w:p w14:paraId="0CF4EF94" w14:textId="77777777" w:rsidR="00875D93" w:rsidRDefault="008957FF">
      <w:pPr>
        <w:pStyle w:val="SourceCode"/>
      </w:pPr>
      <w:r>
        <w:rPr>
          <w:rStyle w:val="VerbatimChar"/>
        </w:rPr>
        <w:t>## [1] "grouped_df" "tbl_df"     "tbl"        "</w:t>
      </w:r>
      <w:proofErr w:type="gramStart"/>
      <w:r>
        <w:rPr>
          <w:rStyle w:val="VerbatimChar"/>
        </w:rPr>
        <w:t>data.frame</w:t>
      </w:r>
      <w:proofErr w:type="gramEnd"/>
      <w:r>
        <w:rPr>
          <w:rStyle w:val="VerbatimChar"/>
        </w:rPr>
        <w:t>"</w:t>
      </w:r>
    </w:p>
    <w:p w14:paraId="2B97C6FA" w14:textId="77777777" w:rsidR="00875D93" w:rsidRDefault="008957FF">
      <w:pPr>
        <w:pStyle w:val="FirstParagraph"/>
      </w:pPr>
      <w:r>
        <w:t xml:space="preserve">From the output we see that this is a </w:t>
      </w:r>
      <w:r>
        <w:rPr>
          <w:rStyle w:val="VerbatimChar"/>
        </w:rPr>
        <w:t>grouped_df</w:t>
      </w:r>
      <w:r>
        <w:t xml:space="preserve"> object.</w:t>
      </w:r>
    </w:p>
    <w:p w14:paraId="78B91FDC" w14:textId="77777777" w:rsidR="00875D93" w:rsidRDefault="008957FF">
      <w:pPr>
        <w:pStyle w:val="BodyText"/>
      </w:pPr>
      <w:r>
        <w:t xml:space="preserve">The value of using </w:t>
      </w:r>
      <w:r>
        <w:rPr>
          <w:rStyle w:val="VerbatimChar"/>
        </w:rPr>
        <w:t>group_</w:t>
      </w:r>
      <w:proofErr w:type="gramStart"/>
      <w:r>
        <w:rPr>
          <w:rStyle w:val="VerbatimChar"/>
        </w:rPr>
        <w:t>by(</w:t>
      </w:r>
      <w:proofErr w:type="gramEnd"/>
      <w:r>
        <w:rPr>
          <w:rStyle w:val="VerbatimChar"/>
        </w:rPr>
        <w:t>)</w:t>
      </w:r>
      <w:r>
        <w:t xml:space="preserve"> comes when we combine it with other dplyr verbs. For example, </w:t>
      </w:r>
      <w:proofErr w:type="gramStart"/>
      <w:r>
        <w:rPr>
          <w:rStyle w:val="VerbatimChar"/>
        </w:rPr>
        <w:t>summarize(</w:t>
      </w:r>
      <w:proofErr w:type="gramEnd"/>
      <w:r>
        <w:rPr>
          <w:rStyle w:val="VerbatimChar"/>
        </w:rPr>
        <w:t>)</w:t>
      </w:r>
      <w:r>
        <w:t>.</w:t>
      </w:r>
    </w:p>
    <w:p w14:paraId="71084037" w14:textId="77777777" w:rsidR="00875D93" w:rsidRDefault="008957FF">
      <w:pPr>
        <w:pStyle w:val="BodyText"/>
      </w:pPr>
      <w:r>
        <w:t xml:space="preserve">When the data is grouped using </w:t>
      </w:r>
      <w:r>
        <w:rPr>
          <w:rStyle w:val="VerbatimChar"/>
        </w:rPr>
        <w:t>group_</w:t>
      </w:r>
      <w:proofErr w:type="gramStart"/>
      <w:r>
        <w:rPr>
          <w:rStyle w:val="VerbatimChar"/>
        </w:rPr>
        <w:t>by(</w:t>
      </w:r>
      <w:proofErr w:type="gramEnd"/>
      <w:r>
        <w:rPr>
          <w:rStyle w:val="VerbatimChar"/>
        </w:rPr>
        <w:t>)</w:t>
      </w:r>
      <w:r>
        <w:t xml:space="preserve">, </w:t>
      </w:r>
      <w:r>
        <w:rPr>
          <w:rStyle w:val="VerbatimChar"/>
        </w:rPr>
        <w:t>summarize()</w:t>
      </w:r>
      <w:r>
        <w:t xml:space="preserve"> can be used to collapse each group into a single-row summary.</w:t>
      </w:r>
    </w:p>
    <w:p w14:paraId="64948393" w14:textId="77777777" w:rsidR="00875D93" w:rsidRDefault="008957FF">
      <w:pPr>
        <w:pStyle w:val="BodyText"/>
      </w:pPr>
      <w:proofErr w:type="gramStart"/>
      <w:r>
        <w:rPr>
          <w:rStyle w:val="VerbatimChar"/>
        </w:rPr>
        <w:t>summarize(</w:t>
      </w:r>
      <w:proofErr w:type="gramEnd"/>
      <w:r>
        <w:rPr>
          <w:rStyle w:val="VerbatimChar"/>
        </w:rPr>
        <w:t>)</w:t>
      </w:r>
      <w:r>
        <w:t xml:space="preserve"> does this by applying an aggregating or summary function to each group. Let us do this by computing the mean weight by sex (excluding the NA values):</w:t>
      </w:r>
    </w:p>
    <w:p w14:paraId="30889983" w14:textId="77777777" w:rsidR="00875D93" w:rsidRDefault="008957FF">
      <w:pPr>
        <w:pStyle w:val="SourceCode"/>
      </w:pPr>
      <w:r>
        <w:rPr>
          <w:rStyle w:val="NormalTok"/>
        </w:rPr>
        <w:t xml:space="preserve">gss_religon </w:t>
      </w:r>
      <w:r>
        <w:rPr>
          <w:rStyle w:val="OtherTok"/>
        </w:rPr>
        <w:t>&lt;-</w:t>
      </w:r>
      <w:r>
        <w:rPr>
          <w:rStyle w:val="NormalTok"/>
        </w:rPr>
        <w:t xml:space="preserve"> gss_sm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(religion)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mean_age =</w:t>
      </w:r>
      <w:r>
        <w:rPr>
          <w:rStyle w:val="NormalTok"/>
        </w:rPr>
        <w:t xml:space="preserve"> </w:t>
      </w:r>
      <w:proofErr w:type="gramStart"/>
      <w:r>
        <w:rPr>
          <w:rStyle w:val="FunctionTok"/>
        </w:rPr>
        <w:t>mean</w:t>
      </w:r>
      <w:r>
        <w:rPr>
          <w:rStyle w:val="NormalTok"/>
        </w:rPr>
        <w:t>(</w:t>
      </w:r>
      <w:proofErr w:type="gramEnd"/>
      <w:r>
        <w:rPr>
          <w:rStyle w:val="NormalTok"/>
        </w:rPr>
        <w:t xml:space="preserve">age, </w:t>
      </w:r>
      <w:r>
        <w:rPr>
          <w:rStyle w:val="AttributeTok"/>
        </w:rPr>
        <w:t>na.rm =</w:t>
      </w:r>
      <w:r>
        <w:rPr>
          <w:rStyle w:val="NormalTok"/>
        </w:rPr>
        <w:t xml:space="preserve"> </w:t>
      </w:r>
      <w:r>
        <w:rPr>
          <w:rStyle w:val="ConstantTok"/>
        </w:rPr>
        <w:t>TRUE</w:t>
      </w:r>
      <w:r>
        <w:rPr>
          <w:rStyle w:val="NormalTok"/>
        </w:rPr>
        <w:t>))</w:t>
      </w:r>
    </w:p>
    <w:p w14:paraId="0375FAC7" w14:textId="77777777" w:rsidR="00875D93" w:rsidRDefault="008957FF">
      <w:pPr>
        <w:pStyle w:val="FirstParagraph"/>
      </w:pPr>
      <w:r>
        <w:t>We need to explain the na.rm statement by talking about how R deals with missing data.</w:t>
      </w:r>
    </w:p>
    <w:p w14:paraId="60226302" w14:textId="77777777" w:rsidR="00875D93" w:rsidRDefault="008957FF">
      <w:pPr>
        <w:pStyle w:val="Heading2"/>
      </w:pPr>
      <w:bookmarkStart w:id="20" w:name="missing-data"/>
      <w:bookmarkStart w:id="21" w:name="_Toc86758760"/>
      <w:bookmarkEnd w:id="18"/>
      <w:r>
        <w:t>Missing data</w:t>
      </w:r>
      <w:bookmarkEnd w:id="21"/>
    </w:p>
    <w:p w14:paraId="223D1ED7" w14:textId="77777777" w:rsidR="00875D93" w:rsidRDefault="008957FF">
      <w:pPr>
        <w:pStyle w:val="FirstParagraph"/>
      </w:pPr>
      <w:r>
        <w:t>As R was designed to analyze datasets, it includes the concept of missing data (which is uncommon in other programming languages).</w:t>
      </w:r>
    </w:p>
    <w:p w14:paraId="1DD4F327" w14:textId="77777777" w:rsidR="00875D93" w:rsidRDefault="008957FF">
      <w:pPr>
        <w:pStyle w:val="BodyText"/>
      </w:pPr>
      <w:r>
        <w:t xml:space="preserve">Missing data are represented in vectors as </w:t>
      </w:r>
      <w:r>
        <w:rPr>
          <w:i/>
          <w:iCs/>
        </w:rPr>
        <w:t>NA</w:t>
      </w:r>
      <w:r>
        <w:t>, which R sees as any other value (Lander, 2017a).</w:t>
      </w:r>
    </w:p>
    <w:p w14:paraId="0D80D8DE" w14:textId="77777777" w:rsidR="00875D93" w:rsidRDefault="008957FF">
      <w:pPr>
        <w:pStyle w:val="BodyText"/>
      </w:pPr>
      <w:r>
        <w:t xml:space="preserve">When doing operations on numbers, most functions will return </w:t>
      </w:r>
      <w:r>
        <w:rPr>
          <w:i/>
          <w:iCs/>
        </w:rPr>
        <w:t>NA</w:t>
      </w:r>
      <w:r>
        <w:t xml:space="preserve"> if the data you are working with include missing values. This feature makes it harder to overlook the cases where you are dealing with missing data.</w:t>
      </w:r>
    </w:p>
    <w:p w14:paraId="230C6AE2" w14:textId="77777777" w:rsidR="00875D93" w:rsidRDefault="008957FF">
      <w:pPr>
        <w:pStyle w:val="BodyText"/>
      </w:pPr>
      <w:r>
        <w:t xml:space="preserve">The simplest method for dealing with missing data is to add the argument </w:t>
      </w:r>
      <w:r>
        <w:rPr>
          <w:rStyle w:val="VerbatimChar"/>
        </w:rPr>
        <w:t>na.rm=TRUE</w:t>
      </w:r>
      <w:r>
        <w:t xml:space="preserve"> to calculate the result while ignoring the missing values.</w:t>
      </w:r>
    </w:p>
    <w:p w14:paraId="2E6D165A" w14:textId="77777777" w:rsidR="00875D93" w:rsidRDefault="008957FF">
      <w:pPr>
        <w:pStyle w:val="BodyText"/>
      </w:pPr>
      <w:r>
        <w:t xml:space="preserve">There are a couple of common methods for detecting missing data. The first is by using the </w:t>
      </w:r>
      <w:proofErr w:type="gramStart"/>
      <w:r>
        <w:rPr>
          <w:rStyle w:val="VerbatimChar"/>
        </w:rPr>
        <w:t>is.na(</w:t>
      </w:r>
      <w:proofErr w:type="gramEnd"/>
      <w:r>
        <w:rPr>
          <w:rStyle w:val="VerbatimChar"/>
        </w:rPr>
        <w:t>)</w:t>
      </w:r>
      <w:r>
        <w:t xml:space="preserve"> function for checking for missing data. Other functions include </w:t>
      </w:r>
      <w:proofErr w:type="gramStart"/>
      <w:r>
        <w:rPr>
          <w:rStyle w:val="VerbatimChar"/>
        </w:rPr>
        <w:t>na.omit</w:t>
      </w:r>
      <w:proofErr w:type="gramEnd"/>
      <w:r>
        <w:rPr>
          <w:rStyle w:val="VerbatimChar"/>
        </w:rPr>
        <w:t>()</w:t>
      </w:r>
      <w:r>
        <w:t xml:space="preserve">, and </w:t>
      </w:r>
      <w:r>
        <w:rPr>
          <w:rStyle w:val="VerbatimChar"/>
        </w:rPr>
        <w:t>complete.cases()</w:t>
      </w:r>
      <w:r>
        <w:t>.</w:t>
      </w:r>
    </w:p>
    <w:p w14:paraId="29FF41A7" w14:textId="77777777" w:rsidR="00875D93" w:rsidRDefault="008957FF">
      <w:pPr>
        <w:pStyle w:val="Heading1"/>
      </w:pPr>
      <w:bookmarkStart w:id="22" w:name="sorting-with-arrange"/>
      <w:bookmarkStart w:id="23" w:name="_Toc86758761"/>
      <w:bookmarkEnd w:id="16"/>
      <w:bookmarkEnd w:id="20"/>
      <w:r>
        <w:lastRenderedPageBreak/>
        <w:t>Sorting with Arrange</w:t>
      </w:r>
      <w:bookmarkEnd w:id="23"/>
    </w:p>
    <w:p w14:paraId="40867E08" w14:textId="77777777" w:rsidR="00875D93" w:rsidRDefault="008957FF">
      <w:pPr>
        <w:pStyle w:val="FirstParagraph"/>
      </w:pPr>
      <w:r>
        <w:t>It is sometimes useful to rearrange the result of a query to inspect the values. For instance, we can sort on min_weight to put the lighter species first:</w:t>
      </w:r>
    </w:p>
    <w:p w14:paraId="029DD4FF" w14:textId="77777777" w:rsidR="00875D93" w:rsidRDefault="008957FF">
      <w:pPr>
        <w:pStyle w:val="SourceCode"/>
      </w:pPr>
      <w:r>
        <w:rPr>
          <w:rStyle w:val="NormalTok"/>
        </w:rPr>
        <w:t xml:space="preserve">gss_religon_sorted </w:t>
      </w:r>
      <w:r>
        <w:rPr>
          <w:rStyle w:val="OtherTok"/>
        </w:rPr>
        <w:t>&lt;-</w:t>
      </w:r>
      <w:r>
        <w:rPr>
          <w:rStyle w:val="NormalTok"/>
        </w:rPr>
        <w:t xml:space="preserve"> gss_sm </w:t>
      </w:r>
      <w:r>
        <w:rPr>
          <w:rStyle w:val="SpecialCharTok"/>
        </w:rPr>
        <w:t>%&gt;%</w:t>
      </w:r>
      <w:r>
        <w:rPr>
          <w:rStyle w:val="NormalTok"/>
        </w:rPr>
        <w:t xml:space="preserve"> </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bigregion, religion)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mean_age =</w:t>
      </w:r>
      <w:r>
        <w:rPr>
          <w:rStyle w:val="NormalTok"/>
        </w:rPr>
        <w:t xml:space="preserve"> </w:t>
      </w:r>
      <w:r>
        <w:rPr>
          <w:rStyle w:val="FunctionTok"/>
        </w:rPr>
        <w:t>mean</w:t>
      </w:r>
      <w:r>
        <w:rPr>
          <w:rStyle w:val="NormalTok"/>
        </w:rPr>
        <w:t xml:space="preserve">(age,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(bigregion)</w:t>
      </w:r>
    </w:p>
    <w:p w14:paraId="7C00F72D" w14:textId="77777777" w:rsidR="00875D93" w:rsidRDefault="008957FF">
      <w:pPr>
        <w:pStyle w:val="SourceCode"/>
      </w:pPr>
      <w:r>
        <w:rPr>
          <w:rStyle w:val="VerbatimChar"/>
        </w:rPr>
        <w:t>## `</w:t>
      </w:r>
      <w:proofErr w:type="gramStart"/>
      <w:r>
        <w:rPr>
          <w:rStyle w:val="VerbatimChar"/>
        </w:rPr>
        <w:t>summarise(</w:t>
      </w:r>
      <w:proofErr w:type="gramEnd"/>
      <w:r>
        <w:rPr>
          <w:rStyle w:val="VerbatimChar"/>
        </w:rPr>
        <w:t xml:space="preserve">)` has grouped output by 'bigregion'. You can override using the </w:t>
      </w:r>
      <w:proofErr w:type="gramStart"/>
      <w:r>
        <w:rPr>
          <w:rStyle w:val="VerbatimChar"/>
        </w:rPr>
        <w:t>`.groups</w:t>
      </w:r>
      <w:proofErr w:type="gramEnd"/>
      <w:r>
        <w:rPr>
          <w:rStyle w:val="VerbatimChar"/>
        </w:rPr>
        <w:t>` argument.</w:t>
      </w:r>
    </w:p>
    <w:p w14:paraId="4C17708F" w14:textId="77777777" w:rsidR="00875D93" w:rsidRDefault="008957FF">
      <w:pPr>
        <w:pStyle w:val="FirstParagraph"/>
      </w:pPr>
      <w:r>
        <w:t xml:space="preserve">To sort in descending order, we need to add the </w:t>
      </w:r>
      <w:proofErr w:type="gramStart"/>
      <w:r>
        <w:rPr>
          <w:rStyle w:val="VerbatimChar"/>
        </w:rPr>
        <w:t>desc(</w:t>
      </w:r>
      <w:proofErr w:type="gramEnd"/>
      <w:r>
        <w:rPr>
          <w:rStyle w:val="VerbatimChar"/>
        </w:rPr>
        <w:t>)</w:t>
      </w:r>
      <w:r>
        <w:t xml:space="preserve"> function, which is nested within </w:t>
      </w:r>
      <w:r>
        <w:rPr>
          <w:rStyle w:val="VerbatimChar"/>
        </w:rPr>
        <w:t>arrange()</w:t>
      </w:r>
      <w:r>
        <w:t>.</w:t>
      </w:r>
    </w:p>
    <w:p w14:paraId="3A460E6B" w14:textId="77777777" w:rsidR="00875D93" w:rsidRDefault="008957FF">
      <w:pPr>
        <w:pStyle w:val="BodyText"/>
      </w:pPr>
      <w:r>
        <w:t>For example, if we want to sort the results by decreasing order of mean weight:</w:t>
      </w:r>
    </w:p>
    <w:p w14:paraId="2CA3EB00" w14:textId="77777777" w:rsidR="00875D93" w:rsidRDefault="008957FF">
      <w:pPr>
        <w:pStyle w:val="SourceCode"/>
      </w:pPr>
      <w:r>
        <w:rPr>
          <w:rStyle w:val="NormalTok"/>
        </w:rPr>
        <w:t xml:space="preserve">gss_religon_sorted </w:t>
      </w:r>
      <w:r>
        <w:rPr>
          <w:rStyle w:val="OtherTok"/>
        </w:rPr>
        <w:t>&lt;-</w:t>
      </w:r>
      <w:r>
        <w:rPr>
          <w:rStyle w:val="NormalTok"/>
        </w:rPr>
        <w:t xml:space="preserve"> gss_sm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(religion)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mean_age =</w:t>
      </w:r>
      <w:r>
        <w:rPr>
          <w:rStyle w:val="NormalTok"/>
        </w:rPr>
        <w:t xml:space="preserve"> </w:t>
      </w:r>
      <w:proofErr w:type="gramStart"/>
      <w:r>
        <w:rPr>
          <w:rStyle w:val="FunctionTok"/>
        </w:rPr>
        <w:t>mean</w:t>
      </w:r>
      <w:r>
        <w:rPr>
          <w:rStyle w:val="NormalTok"/>
        </w:rPr>
        <w:t>(</w:t>
      </w:r>
      <w:proofErr w:type="gramEnd"/>
      <w:r>
        <w:rPr>
          <w:rStyle w:val="NormalTok"/>
        </w:rPr>
        <w:t xml:space="preserve">age,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(mean_age))</w:t>
      </w:r>
    </w:p>
    <w:p w14:paraId="277B2775" w14:textId="77777777" w:rsidR="00875D93" w:rsidRDefault="008957FF">
      <w:pPr>
        <w:pStyle w:val="Heading1"/>
      </w:pPr>
      <w:bookmarkStart w:id="24" w:name="counting"/>
      <w:bookmarkStart w:id="25" w:name="_Toc86758762"/>
      <w:bookmarkEnd w:id="22"/>
      <w:r>
        <w:t>Counting</w:t>
      </w:r>
      <w:bookmarkEnd w:id="25"/>
    </w:p>
    <w:p w14:paraId="3AA57FC8" w14:textId="77777777" w:rsidR="00875D93" w:rsidRDefault="008957FF">
      <w:pPr>
        <w:pStyle w:val="FirstParagraph"/>
      </w:pPr>
      <w:r>
        <w:t>When working with data, we often want to know the number of observations found for a variable or combination of variables.</w:t>
      </w:r>
    </w:p>
    <w:p w14:paraId="7A23F20C" w14:textId="77777777" w:rsidR="00875D93" w:rsidRDefault="008957FF">
      <w:pPr>
        <w:pStyle w:val="BodyText"/>
      </w:pPr>
      <w:r>
        <w:t xml:space="preserve">For this task, dplyr provides </w:t>
      </w:r>
      <w:proofErr w:type="gramStart"/>
      <w:r>
        <w:rPr>
          <w:rStyle w:val="VerbatimChar"/>
        </w:rPr>
        <w:t>count(</w:t>
      </w:r>
      <w:proofErr w:type="gramEnd"/>
      <w:r>
        <w:rPr>
          <w:rStyle w:val="VerbatimChar"/>
        </w:rPr>
        <w:t>)</w:t>
      </w:r>
      <w:r>
        <w:t>. For example, if we wanted to count the number of rows of data for each religion, we would do:</w:t>
      </w:r>
    </w:p>
    <w:p w14:paraId="5009A0C2" w14:textId="77777777" w:rsidR="00875D93" w:rsidRDefault="008957FF">
      <w:pPr>
        <w:pStyle w:val="SourceCode"/>
      </w:pPr>
      <w:r>
        <w:rPr>
          <w:rStyle w:val="NormalTok"/>
        </w:rPr>
        <w:t xml:space="preserve">gss_sm </w:t>
      </w:r>
      <w:r>
        <w:rPr>
          <w:rStyle w:val="SpecialCharTok"/>
        </w:rPr>
        <w:t>%&gt;%</w:t>
      </w:r>
      <w:r>
        <w:br/>
      </w:r>
      <w:r>
        <w:rPr>
          <w:rStyle w:val="NormalTok"/>
        </w:rPr>
        <w:t xml:space="preserve">  </w:t>
      </w:r>
      <w:r>
        <w:rPr>
          <w:rStyle w:val="FunctionTok"/>
        </w:rPr>
        <w:t>count</w:t>
      </w:r>
      <w:r>
        <w:rPr>
          <w:rStyle w:val="NormalTok"/>
        </w:rPr>
        <w:t>(religion)</w:t>
      </w:r>
    </w:p>
    <w:p w14:paraId="1C69099F" w14:textId="77777777" w:rsidR="00875D93" w:rsidRDefault="008957FF">
      <w:pPr>
        <w:pStyle w:val="SourceCode"/>
      </w:pPr>
      <w:r>
        <w:rPr>
          <w:rStyle w:val="VerbatimChar"/>
        </w:rPr>
        <w:t>## # A tibble: 6 x 2</w:t>
      </w:r>
      <w:r>
        <w:br/>
      </w:r>
      <w:r>
        <w:rPr>
          <w:rStyle w:val="VerbatimChar"/>
        </w:rPr>
        <w:t>##   religion       n</w:t>
      </w:r>
      <w:r>
        <w:br/>
      </w:r>
      <w:r>
        <w:rPr>
          <w:rStyle w:val="VerbatimChar"/>
        </w:rPr>
        <w:t>##   &lt;fct&gt;      &lt;int&gt;</w:t>
      </w:r>
      <w:r>
        <w:br/>
      </w:r>
      <w:r>
        <w:rPr>
          <w:rStyle w:val="VerbatimChar"/>
        </w:rPr>
        <w:t xml:space="preserve">## 1 </w:t>
      </w:r>
      <w:proofErr w:type="gramStart"/>
      <w:r>
        <w:rPr>
          <w:rStyle w:val="VerbatimChar"/>
        </w:rPr>
        <w:t>Protestant  1371</w:t>
      </w:r>
      <w:proofErr w:type="gramEnd"/>
      <w:r>
        <w:br/>
      </w:r>
      <w:r>
        <w:rPr>
          <w:rStyle w:val="VerbatimChar"/>
        </w:rPr>
        <w:t>## 2 Catholic     649</w:t>
      </w:r>
      <w:r>
        <w:br/>
      </w:r>
      <w:r>
        <w:rPr>
          <w:rStyle w:val="VerbatimChar"/>
        </w:rPr>
        <w:t>## 3 Jewish        51</w:t>
      </w:r>
      <w:r>
        <w:br/>
      </w:r>
      <w:r>
        <w:rPr>
          <w:rStyle w:val="VerbatimChar"/>
        </w:rPr>
        <w:t>## 4 None         619</w:t>
      </w:r>
      <w:r>
        <w:br/>
      </w:r>
      <w:r>
        <w:rPr>
          <w:rStyle w:val="VerbatimChar"/>
        </w:rPr>
        <w:t>## 5 Other        159</w:t>
      </w:r>
      <w:r>
        <w:br/>
      </w:r>
      <w:r>
        <w:rPr>
          <w:rStyle w:val="VerbatimChar"/>
        </w:rPr>
        <w:t>## 6 &lt;NA&gt;          18</w:t>
      </w:r>
    </w:p>
    <w:p w14:paraId="04A2D5C2" w14:textId="77777777" w:rsidR="00875D93" w:rsidRDefault="008957FF">
      <w:pPr>
        <w:pStyle w:val="FirstParagraph"/>
      </w:pPr>
      <w:r>
        <w:t xml:space="preserve">For convenience, </w:t>
      </w:r>
      <w:proofErr w:type="gramStart"/>
      <w:r>
        <w:t>count(</w:t>
      </w:r>
      <w:proofErr w:type="gramEnd"/>
      <w:r>
        <w:t>) provides the sort argument:</w:t>
      </w:r>
    </w:p>
    <w:p w14:paraId="75EF2168" w14:textId="77777777" w:rsidR="00875D93" w:rsidRDefault="008957FF">
      <w:pPr>
        <w:pStyle w:val="SourceCode"/>
      </w:pPr>
      <w:r>
        <w:rPr>
          <w:rStyle w:val="NormalTok"/>
        </w:rPr>
        <w:t xml:space="preserve">gss_sm </w:t>
      </w:r>
      <w:r>
        <w:rPr>
          <w:rStyle w:val="SpecialCharTok"/>
        </w:rPr>
        <w:t>%&gt;%</w:t>
      </w:r>
      <w:r>
        <w:br/>
      </w:r>
      <w:r>
        <w:rPr>
          <w:rStyle w:val="NormalTok"/>
        </w:rPr>
        <w:t xml:space="preserve">  </w:t>
      </w:r>
      <w:r>
        <w:rPr>
          <w:rStyle w:val="FunctionTok"/>
        </w:rPr>
        <w:t>count</w:t>
      </w:r>
      <w:r>
        <w:rPr>
          <w:rStyle w:val="NormalTok"/>
        </w:rPr>
        <w:t xml:space="preserve">(religion, </w:t>
      </w:r>
      <w:r>
        <w:rPr>
          <w:rStyle w:val="AttributeTok"/>
        </w:rPr>
        <w:t>sort =</w:t>
      </w:r>
      <w:r>
        <w:rPr>
          <w:rStyle w:val="NormalTok"/>
        </w:rPr>
        <w:t xml:space="preserve"> </w:t>
      </w:r>
      <w:r>
        <w:rPr>
          <w:rStyle w:val="ConstantTok"/>
        </w:rPr>
        <w:t>TRUE</w:t>
      </w:r>
      <w:r>
        <w:rPr>
          <w:rStyle w:val="NormalTok"/>
        </w:rPr>
        <w:t xml:space="preserve">) </w:t>
      </w:r>
      <w:r>
        <w:rPr>
          <w:rStyle w:val="CommentTok"/>
        </w:rPr>
        <w:t># which sorts from largest to smallest</w:t>
      </w:r>
    </w:p>
    <w:p w14:paraId="71E179E1" w14:textId="77777777" w:rsidR="00875D93" w:rsidRDefault="008957FF">
      <w:pPr>
        <w:pStyle w:val="SourceCode"/>
      </w:pPr>
      <w:r>
        <w:rPr>
          <w:rStyle w:val="VerbatimChar"/>
        </w:rPr>
        <w:lastRenderedPageBreak/>
        <w:t>## # A tibble: 6 x 2</w:t>
      </w:r>
      <w:r>
        <w:br/>
      </w:r>
      <w:r>
        <w:rPr>
          <w:rStyle w:val="VerbatimChar"/>
        </w:rPr>
        <w:t>##   religion       n</w:t>
      </w:r>
      <w:r>
        <w:br/>
      </w:r>
      <w:r>
        <w:rPr>
          <w:rStyle w:val="VerbatimChar"/>
        </w:rPr>
        <w:t>##   &lt;fct&gt;      &lt;int&gt;</w:t>
      </w:r>
      <w:r>
        <w:br/>
      </w:r>
      <w:r>
        <w:rPr>
          <w:rStyle w:val="VerbatimChar"/>
        </w:rPr>
        <w:t xml:space="preserve">## 1 </w:t>
      </w:r>
      <w:proofErr w:type="gramStart"/>
      <w:r>
        <w:rPr>
          <w:rStyle w:val="VerbatimChar"/>
        </w:rPr>
        <w:t>Protestant  1371</w:t>
      </w:r>
      <w:proofErr w:type="gramEnd"/>
      <w:r>
        <w:br/>
      </w:r>
      <w:r>
        <w:rPr>
          <w:rStyle w:val="VerbatimChar"/>
        </w:rPr>
        <w:t>## 2 Catholic     649</w:t>
      </w:r>
      <w:r>
        <w:br/>
      </w:r>
      <w:r>
        <w:rPr>
          <w:rStyle w:val="VerbatimChar"/>
        </w:rPr>
        <w:t>## 3 None         619</w:t>
      </w:r>
      <w:r>
        <w:br/>
      </w:r>
      <w:r>
        <w:rPr>
          <w:rStyle w:val="VerbatimChar"/>
        </w:rPr>
        <w:t>## 4 Other        159</w:t>
      </w:r>
      <w:r>
        <w:br/>
      </w:r>
      <w:r>
        <w:rPr>
          <w:rStyle w:val="VerbatimChar"/>
        </w:rPr>
        <w:t>## 5 Jewish        51</w:t>
      </w:r>
      <w:r>
        <w:br/>
      </w:r>
      <w:r>
        <w:rPr>
          <w:rStyle w:val="VerbatimChar"/>
        </w:rPr>
        <w:t>## 6 &lt;NA&gt;          18</w:t>
      </w:r>
    </w:p>
    <w:p w14:paraId="720DAA8A" w14:textId="77777777" w:rsidR="00875D93" w:rsidRDefault="008957FF">
      <w:pPr>
        <w:pStyle w:val="FirstParagraph"/>
      </w:pPr>
      <w:r>
        <w:t xml:space="preserve">Another method for sorting is by using </w:t>
      </w:r>
      <w:proofErr w:type="gramStart"/>
      <w:r>
        <w:rPr>
          <w:rStyle w:val="VerbatimChar"/>
        </w:rPr>
        <w:t>arrange(</w:t>
      </w:r>
      <w:proofErr w:type="gramEnd"/>
      <w:r>
        <w:rPr>
          <w:rStyle w:val="VerbatimChar"/>
        </w:rPr>
        <w:t>)</w:t>
      </w:r>
    </w:p>
    <w:p w14:paraId="11546F70" w14:textId="77777777" w:rsidR="00875D93" w:rsidRDefault="008957FF">
      <w:pPr>
        <w:pStyle w:val="SourceCode"/>
      </w:pPr>
      <w:r>
        <w:rPr>
          <w:rStyle w:val="NormalTok"/>
        </w:rPr>
        <w:t xml:space="preserve">gss_sm </w:t>
      </w:r>
      <w:r>
        <w:rPr>
          <w:rStyle w:val="SpecialCharTok"/>
        </w:rPr>
        <w:t>%&gt;%</w:t>
      </w:r>
      <w:r>
        <w:br/>
      </w:r>
      <w:r>
        <w:rPr>
          <w:rStyle w:val="NormalTok"/>
        </w:rPr>
        <w:t xml:space="preserve">  </w:t>
      </w:r>
      <w:r>
        <w:rPr>
          <w:rStyle w:val="FunctionTok"/>
        </w:rPr>
        <w:t>count</w:t>
      </w:r>
      <w:r>
        <w:rPr>
          <w:rStyle w:val="NormalTok"/>
        </w:rPr>
        <w:t xml:space="preserve">(religion) </w:t>
      </w:r>
      <w:r>
        <w:rPr>
          <w:rStyle w:val="SpecialCharTok"/>
        </w:rPr>
        <w:t>%&gt;%</w:t>
      </w:r>
      <w:r>
        <w:br/>
      </w:r>
      <w:r>
        <w:rPr>
          <w:rStyle w:val="NormalTok"/>
        </w:rPr>
        <w:t xml:space="preserve">  </w:t>
      </w:r>
      <w:r>
        <w:rPr>
          <w:rStyle w:val="FunctionTok"/>
        </w:rPr>
        <w:t>arrange</w:t>
      </w:r>
      <w:r>
        <w:rPr>
          <w:rStyle w:val="NormalTok"/>
        </w:rPr>
        <w:t>(n)</w:t>
      </w:r>
    </w:p>
    <w:p w14:paraId="6F43E68A" w14:textId="77777777" w:rsidR="00875D93" w:rsidRDefault="008957FF">
      <w:pPr>
        <w:pStyle w:val="SourceCode"/>
      </w:pPr>
      <w:r>
        <w:rPr>
          <w:rStyle w:val="VerbatimChar"/>
        </w:rPr>
        <w:t>## # A tibble: 6 x 2</w:t>
      </w:r>
      <w:r>
        <w:br/>
      </w:r>
      <w:r>
        <w:rPr>
          <w:rStyle w:val="VerbatimChar"/>
        </w:rPr>
        <w:t>##   religion       n</w:t>
      </w:r>
      <w:r>
        <w:br/>
      </w:r>
      <w:r>
        <w:rPr>
          <w:rStyle w:val="VerbatimChar"/>
        </w:rPr>
        <w:t>##   &lt;fct&gt;      &lt;int&gt;</w:t>
      </w:r>
      <w:r>
        <w:br/>
      </w:r>
      <w:r>
        <w:rPr>
          <w:rStyle w:val="VerbatimChar"/>
        </w:rPr>
        <w:t>## 1 &lt;NA&gt;          18</w:t>
      </w:r>
      <w:r>
        <w:br/>
      </w:r>
      <w:r>
        <w:rPr>
          <w:rStyle w:val="VerbatimChar"/>
        </w:rPr>
        <w:t>## 2 Jewish        51</w:t>
      </w:r>
      <w:r>
        <w:br/>
      </w:r>
      <w:r>
        <w:rPr>
          <w:rStyle w:val="VerbatimChar"/>
        </w:rPr>
        <w:t>## 3 Other        159</w:t>
      </w:r>
      <w:r>
        <w:br/>
      </w:r>
      <w:r>
        <w:rPr>
          <w:rStyle w:val="VerbatimChar"/>
        </w:rPr>
        <w:t>## 4 None         619</w:t>
      </w:r>
      <w:r>
        <w:br/>
      </w:r>
      <w:r>
        <w:rPr>
          <w:rStyle w:val="VerbatimChar"/>
        </w:rPr>
        <w:t>## 5 Catholic     649</w:t>
      </w:r>
      <w:r>
        <w:br/>
      </w:r>
      <w:r>
        <w:rPr>
          <w:rStyle w:val="VerbatimChar"/>
        </w:rPr>
        <w:t xml:space="preserve">## 6 </w:t>
      </w:r>
      <w:proofErr w:type="gramStart"/>
      <w:r>
        <w:rPr>
          <w:rStyle w:val="VerbatimChar"/>
        </w:rPr>
        <w:t>Protestant  1371</w:t>
      </w:r>
      <w:proofErr w:type="gramEnd"/>
    </w:p>
    <w:p w14:paraId="1AF02795" w14:textId="77777777" w:rsidR="00875D93" w:rsidRDefault="008957FF">
      <w:pPr>
        <w:pStyle w:val="FirstParagraph"/>
      </w:pPr>
      <w:r>
        <w:t xml:space="preserve">If you wanted the count of </w:t>
      </w:r>
      <w:r>
        <w:rPr>
          <w:i/>
          <w:iCs/>
        </w:rPr>
        <w:t>n</w:t>
      </w:r>
      <w:r>
        <w:t xml:space="preserve"> to be in descending order, you </w:t>
      </w:r>
      <w:proofErr w:type="gramStart"/>
      <w:r>
        <w:t>can</w:t>
      </w:r>
      <w:proofErr w:type="gramEnd"/>
      <w:r>
        <w:t xml:space="preserve"> do this:</w:t>
      </w:r>
    </w:p>
    <w:p w14:paraId="0A2B44E4" w14:textId="77777777" w:rsidR="00875D93" w:rsidRDefault="008957FF">
      <w:pPr>
        <w:pStyle w:val="SourceCode"/>
      </w:pPr>
      <w:r>
        <w:rPr>
          <w:rStyle w:val="NormalTok"/>
        </w:rPr>
        <w:t xml:space="preserve">gss_sm </w:t>
      </w:r>
      <w:r>
        <w:rPr>
          <w:rStyle w:val="SpecialCharTok"/>
        </w:rPr>
        <w:t>%&gt;%</w:t>
      </w:r>
      <w:r>
        <w:br/>
      </w:r>
      <w:r>
        <w:rPr>
          <w:rStyle w:val="NormalTok"/>
        </w:rPr>
        <w:t xml:space="preserve">  </w:t>
      </w:r>
      <w:r>
        <w:rPr>
          <w:rStyle w:val="FunctionTok"/>
        </w:rPr>
        <w:t>count</w:t>
      </w:r>
      <w:r>
        <w:rPr>
          <w:rStyle w:val="NormalTok"/>
        </w:rPr>
        <w:t xml:space="preserve">(religion)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(n))</w:t>
      </w:r>
    </w:p>
    <w:p w14:paraId="38FE966D" w14:textId="77777777" w:rsidR="00875D93" w:rsidRDefault="008957FF">
      <w:pPr>
        <w:pStyle w:val="SourceCode"/>
      </w:pPr>
      <w:r>
        <w:rPr>
          <w:rStyle w:val="VerbatimChar"/>
        </w:rPr>
        <w:t>## # A tibble: 6 x 2</w:t>
      </w:r>
      <w:r>
        <w:br/>
      </w:r>
      <w:r>
        <w:rPr>
          <w:rStyle w:val="VerbatimChar"/>
        </w:rPr>
        <w:t>##   religion       n</w:t>
      </w:r>
      <w:r>
        <w:br/>
      </w:r>
      <w:r>
        <w:rPr>
          <w:rStyle w:val="VerbatimChar"/>
        </w:rPr>
        <w:t>##   &lt;fct&gt;      &lt;int&gt;</w:t>
      </w:r>
      <w:r>
        <w:br/>
      </w:r>
      <w:r>
        <w:rPr>
          <w:rStyle w:val="VerbatimChar"/>
        </w:rPr>
        <w:t xml:space="preserve">## 1 </w:t>
      </w:r>
      <w:proofErr w:type="gramStart"/>
      <w:r>
        <w:rPr>
          <w:rStyle w:val="VerbatimChar"/>
        </w:rPr>
        <w:t>Protestant  1371</w:t>
      </w:r>
      <w:proofErr w:type="gramEnd"/>
      <w:r>
        <w:br/>
      </w:r>
      <w:r>
        <w:rPr>
          <w:rStyle w:val="VerbatimChar"/>
        </w:rPr>
        <w:t>## 2 Catholic     649</w:t>
      </w:r>
      <w:r>
        <w:br/>
      </w:r>
      <w:r>
        <w:rPr>
          <w:rStyle w:val="VerbatimChar"/>
        </w:rPr>
        <w:t>## 3 None         619</w:t>
      </w:r>
      <w:r>
        <w:br/>
      </w:r>
      <w:r>
        <w:rPr>
          <w:rStyle w:val="VerbatimChar"/>
        </w:rPr>
        <w:t>## 4 Other        159</w:t>
      </w:r>
      <w:r>
        <w:br/>
      </w:r>
      <w:r>
        <w:rPr>
          <w:rStyle w:val="VerbatimChar"/>
        </w:rPr>
        <w:t>## 5 Jewish        51</w:t>
      </w:r>
      <w:r>
        <w:br/>
      </w:r>
      <w:r>
        <w:rPr>
          <w:rStyle w:val="VerbatimChar"/>
        </w:rPr>
        <w:t>## 6 &lt;NA&gt;          18</w:t>
      </w:r>
    </w:p>
    <w:p w14:paraId="19DDA4E6" w14:textId="77777777" w:rsidR="00875D93" w:rsidRDefault="008957FF">
      <w:pPr>
        <w:pStyle w:val="Heading1"/>
      </w:pPr>
      <w:bookmarkStart w:id="26" w:name="references"/>
      <w:bookmarkStart w:id="27" w:name="_Toc86758763"/>
      <w:bookmarkEnd w:id="24"/>
      <w:r>
        <w:t>References</w:t>
      </w:r>
      <w:bookmarkEnd w:id="27"/>
    </w:p>
    <w:p w14:paraId="670BC21A" w14:textId="77777777" w:rsidR="00875D93" w:rsidRDefault="008957FF">
      <w:pPr>
        <w:pStyle w:val="Bibliography"/>
      </w:pPr>
      <w:bookmarkStart w:id="28" w:name="ref-RN1932"/>
      <w:bookmarkStart w:id="29" w:name="refs"/>
      <w:r>
        <w:t xml:space="preserve">Healy, K. (2018). Show the right numbers [Book Section]. In </w:t>
      </w:r>
      <w:r>
        <w:rPr>
          <w:i/>
          <w:iCs/>
        </w:rPr>
        <w:t>Data visualization: A practical introduction</w:t>
      </w:r>
      <w:r>
        <w:t xml:space="preserve"> (pp. 73–92). Princeton University Press.</w:t>
      </w:r>
      <w:bookmarkEnd w:id="26"/>
      <w:bookmarkEnd w:id="28"/>
      <w:bookmarkEnd w:id="29"/>
    </w:p>
    <w:sectPr w:rsidR="00875D93">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781D" w14:textId="77777777" w:rsidR="00C56AD7" w:rsidRDefault="00C56AD7">
      <w:pPr>
        <w:spacing w:after="0"/>
      </w:pPr>
      <w:r>
        <w:separator/>
      </w:r>
    </w:p>
  </w:endnote>
  <w:endnote w:type="continuationSeparator" w:id="0">
    <w:p w14:paraId="41FB89F6" w14:textId="77777777" w:rsidR="00C56AD7" w:rsidRDefault="00C56A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639259"/>
      <w:docPartObj>
        <w:docPartGallery w:val="Page Numbers (Bottom of Page)"/>
        <w:docPartUnique/>
      </w:docPartObj>
    </w:sdtPr>
    <w:sdtEndPr/>
    <w:sdtContent>
      <w:sdt>
        <w:sdtPr>
          <w:id w:val="1728636285"/>
          <w:docPartObj>
            <w:docPartGallery w:val="Page Numbers (Top of Page)"/>
            <w:docPartUnique/>
          </w:docPartObj>
        </w:sdtPr>
        <w:sdtEndPr/>
        <w:sdtContent>
          <w:p w14:paraId="258EA520" w14:textId="725858A1" w:rsidR="00AA2E19" w:rsidRDefault="00AA2E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C33582" w14:textId="77777777" w:rsidR="00AA2E19" w:rsidRDefault="00AA2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E8B68" w14:textId="77777777" w:rsidR="00C56AD7" w:rsidRDefault="00C56AD7">
      <w:r>
        <w:separator/>
      </w:r>
    </w:p>
  </w:footnote>
  <w:footnote w:type="continuationSeparator" w:id="0">
    <w:p w14:paraId="7B30A784" w14:textId="77777777" w:rsidR="00C56AD7" w:rsidRDefault="00C56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EB06E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086226"/>
    <w:multiLevelType w:val="hybridMultilevel"/>
    <w:tmpl w:val="C4C2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C54692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38F853A2"/>
    <w:multiLevelType w:val="hybridMultilevel"/>
    <w:tmpl w:val="8348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15DCA"/>
    <w:multiLevelType w:val="multilevel"/>
    <w:tmpl w:val="F6AE17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13DE"/>
    <w:rsid w:val="000703B6"/>
    <w:rsid w:val="000F256C"/>
    <w:rsid w:val="0010227E"/>
    <w:rsid w:val="00187E10"/>
    <w:rsid w:val="00195250"/>
    <w:rsid w:val="00266C68"/>
    <w:rsid w:val="00272E50"/>
    <w:rsid w:val="002A2DBF"/>
    <w:rsid w:val="002D7373"/>
    <w:rsid w:val="00316B75"/>
    <w:rsid w:val="003467C9"/>
    <w:rsid w:val="00350789"/>
    <w:rsid w:val="003D4915"/>
    <w:rsid w:val="004E29B3"/>
    <w:rsid w:val="005475B6"/>
    <w:rsid w:val="00590D07"/>
    <w:rsid w:val="006F0790"/>
    <w:rsid w:val="00737DCC"/>
    <w:rsid w:val="007428A7"/>
    <w:rsid w:val="00784D58"/>
    <w:rsid w:val="00875D93"/>
    <w:rsid w:val="008957FF"/>
    <w:rsid w:val="008A64FC"/>
    <w:rsid w:val="008D6863"/>
    <w:rsid w:val="0096360F"/>
    <w:rsid w:val="009F76D8"/>
    <w:rsid w:val="00AA2E19"/>
    <w:rsid w:val="00AB0D81"/>
    <w:rsid w:val="00AD7ED9"/>
    <w:rsid w:val="00AE6B7C"/>
    <w:rsid w:val="00B467AF"/>
    <w:rsid w:val="00B65AD9"/>
    <w:rsid w:val="00B86B75"/>
    <w:rsid w:val="00BC48D5"/>
    <w:rsid w:val="00C36279"/>
    <w:rsid w:val="00C56AD7"/>
    <w:rsid w:val="00C65484"/>
    <w:rsid w:val="00C86BA3"/>
    <w:rsid w:val="00D130B4"/>
    <w:rsid w:val="00D455DE"/>
    <w:rsid w:val="00D70D82"/>
    <w:rsid w:val="00D923EC"/>
    <w:rsid w:val="00DA5A60"/>
    <w:rsid w:val="00DE77D9"/>
    <w:rsid w:val="00E315A3"/>
    <w:rsid w:val="00E52782"/>
    <w:rsid w:val="00E63DEE"/>
    <w:rsid w:val="00EB4C40"/>
    <w:rsid w:val="00F119B0"/>
    <w:rsid w:val="00F84536"/>
    <w:rsid w:val="00F958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91FC"/>
  <w15:docId w15:val="{AF9673D0-6189-4763-837F-E4F0A9EE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2" w:uiPriority="42"/>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64FC"/>
  </w:style>
  <w:style w:type="paragraph" w:styleId="Heading1">
    <w:name w:val="heading 1"/>
    <w:basedOn w:val="Normal"/>
    <w:next w:val="Normal"/>
    <w:link w:val="Heading1Char"/>
    <w:uiPriority w:val="9"/>
    <w:qFormat/>
    <w:rsid w:val="008A64F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A64F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A64F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A64FC"/>
    <w:pPr>
      <w:keepNext/>
      <w:keepLines/>
      <w:spacing w:before="40" w:after="0"/>
      <w:outlineLvl w:val="3"/>
    </w:pPr>
    <w:rPr>
      <w:i/>
      <w:iCs/>
    </w:rPr>
  </w:style>
  <w:style w:type="paragraph" w:styleId="Heading5">
    <w:name w:val="heading 5"/>
    <w:basedOn w:val="Normal"/>
    <w:next w:val="Normal"/>
    <w:link w:val="Heading5Char"/>
    <w:uiPriority w:val="9"/>
    <w:unhideWhenUsed/>
    <w:qFormat/>
    <w:rsid w:val="008A64F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8A64FC"/>
    <w:pPr>
      <w:keepNext/>
      <w:keepLines/>
      <w:spacing w:before="40" w:after="0"/>
      <w:outlineLvl w:val="5"/>
    </w:pPr>
  </w:style>
  <w:style w:type="paragraph" w:styleId="Heading7">
    <w:name w:val="heading 7"/>
    <w:basedOn w:val="Normal"/>
    <w:next w:val="Normal"/>
    <w:link w:val="Heading7Char"/>
    <w:uiPriority w:val="9"/>
    <w:unhideWhenUsed/>
    <w:qFormat/>
    <w:rsid w:val="008A64F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64F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8A64F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A64F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A64F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A64FC"/>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uiPriority w:val="99"/>
    <w:rPr>
      <w:i/>
      <w:iCs/>
      <w:color w:val="4F81BD" w:themeColor="accent1"/>
      <w:sz w:val="18"/>
      <w:szCs w:val="18"/>
    </w:rPr>
  </w:style>
  <w:style w:type="paragraph" w:styleId="TOCHeading">
    <w:name w:val="TOC Heading"/>
    <w:basedOn w:val="Heading1"/>
    <w:next w:val="Normal"/>
    <w:uiPriority w:val="39"/>
    <w:unhideWhenUsed/>
    <w:qFormat/>
    <w:rsid w:val="008A64F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paragraph" w:styleId="TOC1">
    <w:name w:val="toc 1"/>
    <w:basedOn w:val="Normal"/>
    <w:next w:val="Normal"/>
    <w:autoRedefine/>
    <w:uiPriority w:val="39"/>
    <w:unhideWhenUsed/>
    <w:rsid w:val="00C86BA3"/>
    <w:pPr>
      <w:spacing w:after="100"/>
    </w:pPr>
  </w:style>
  <w:style w:type="paragraph" w:styleId="TOC2">
    <w:name w:val="toc 2"/>
    <w:basedOn w:val="Normal"/>
    <w:next w:val="Normal"/>
    <w:autoRedefine/>
    <w:uiPriority w:val="39"/>
    <w:unhideWhenUsed/>
    <w:rsid w:val="00C86BA3"/>
    <w:pPr>
      <w:spacing w:after="100"/>
      <w:ind w:left="240"/>
    </w:pPr>
  </w:style>
  <w:style w:type="paragraph" w:styleId="ListParagraph">
    <w:name w:val="List Paragraph"/>
    <w:basedOn w:val="Normal"/>
    <w:uiPriority w:val="34"/>
    <w:qFormat/>
    <w:rsid w:val="00AB0D81"/>
    <w:pPr>
      <w:ind w:left="720"/>
      <w:contextualSpacing/>
    </w:pPr>
  </w:style>
  <w:style w:type="table" w:styleId="GridTable2">
    <w:name w:val="Grid Table 2"/>
    <w:basedOn w:val="TableNormal"/>
    <w:uiPriority w:val="47"/>
    <w:rsid w:val="00AB0D8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AB0D8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8A64F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A64F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A64F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A64FC"/>
    <w:rPr>
      <w:i/>
      <w:iCs/>
    </w:rPr>
  </w:style>
  <w:style w:type="character" w:customStyle="1" w:styleId="Heading5Char">
    <w:name w:val="Heading 5 Char"/>
    <w:basedOn w:val="DefaultParagraphFont"/>
    <w:link w:val="Heading5"/>
    <w:uiPriority w:val="9"/>
    <w:rsid w:val="008A64FC"/>
    <w:rPr>
      <w:color w:val="404040" w:themeColor="text1" w:themeTint="BF"/>
    </w:rPr>
  </w:style>
  <w:style w:type="character" w:customStyle="1" w:styleId="Heading6Char">
    <w:name w:val="Heading 6 Char"/>
    <w:basedOn w:val="DefaultParagraphFont"/>
    <w:link w:val="Heading6"/>
    <w:uiPriority w:val="9"/>
    <w:rsid w:val="008A64FC"/>
  </w:style>
  <w:style w:type="character" w:customStyle="1" w:styleId="Heading7Char">
    <w:name w:val="Heading 7 Char"/>
    <w:basedOn w:val="DefaultParagraphFont"/>
    <w:link w:val="Heading7"/>
    <w:uiPriority w:val="9"/>
    <w:rsid w:val="008A64F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64FC"/>
    <w:rPr>
      <w:color w:val="262626" w:themeColor="text1" w:themeTint="D9"/>
      <w:sz w:val="21"/>
      <w:szCs w:val="21"/>
    </w:rPr>
  </w:style>
  <w:style w:type="character" w:customStyle="1" w:styleId="Heading9Char">
    <w:name w:val="Heading 9 Char"/>
    <w:basedOn w:val="DefaultParagraphFont"/>
    <w:link w:val="Heading9"/>
    <w:uiPriority w:val="9"/>
    <w:rsid w:val="008A64F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8A64F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8A64FC"/>
    <w:rPr>
      <w:color w:val="5A5A5A" w:themeColor="text1" w:themeTint="A5"/>
      <w:spacing w:val="15"/>
    </w:rPr>
  </w:style>
  <w:style w:type="character" w:styleId="Strong">
    <w:name w:val="Strong"/>
    <w:basedOn w:val="DefaultParagraphFont"/>
    <w:uiPriority w:val="22"/>
    <w:qFormat/>
    <w:rsid w:val="008A64FC"/>
    <w:rPr>
      <w:b/>
      <w:bCs/>
      <w:color w:val="auto"/>
    </w:rPr>
  </w:style>
  <w:style w:type="character" w:styleId="Emphasis">
    <w:name w:val="Emphasis"/>
    <w:basedOn w:val="DefaultParagraphFont"/>
    <w:uiPriority w:val="20"/>
    <w:qFormat/>
    <w:rsid w:val="008A64FC"/>
    <w:rPr>
      <w:i/>
      <w:iCs/>
      <w:color w:val="auto"/>
    </w:rPr>
  </w:style>
  <w:style w:type="paragraph" w:styleId="NoSpacing">
    <w:name w:val="No Spacing"/>
    <w:uiPriority w:val="1"/>
    <w:qFormat/>
    <w:rsid w:val="008A64FC"/>
    <w:pPr>
      <w:spacing w:after="0" w:line="240" w:lineRule="auto"/>
    </w:pPr>
  </w:style>
  <w:style w:type="paragraph" w:styleId="Quote">
    <w:name w:val="Quote"/>
    <w:basedOn w:val="Normal"/>
    <w:next w:val="Normal"/>
    <w:link w:val="QuoteChar"/>
    <w:uiPriority w:val="29"/>
    <w:qFormat/>
    <w:rsid w:val="008A64F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A64FC"/>
    <w:rPr>
      <w:i/>
      <w:iCs/>
      <w:color w:val="404040" w:themeColor="text1" w:themeTint="BF"/>
    </w:rPr>
  </w:style>
  <w:style w:type="paragraph" w:styleId="IntenseQuote">
    <w:name w:val="Intense Quote"/>
    <w:basedOn w:val="Normal"/>
    <w:next w:val="Normal"/>
    <w:link w:val="IntenseQuoteChar"/>
    <w:uiPriority w:val="30"/>
    <w:qFormat/>
    <w:rsid w:val="008A64F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A64FC"/>
    <w:rPr>
      <w:i/>
      <w:iCs/>
      <w:color w:val="404040" w:themeColor="text1" w:themeTint="BF"/>
    </w:rPr>
  </w:style>
  <w:style w:type="character" w:styleId="SubtleEmphasis">
    <w:name w:val="Subtle Emphasis"/>
    <w:basedOn w:val="DefaultParagraphFont"/>
    <w:uiPriority w:val="19"/>
    <w:qFormat/>
    <w:rsid w:val="008A64FC"/>
    <w:rPr>
      <w:i/>
      <w:iCs/>
      <w:color w:val="404040" w:themeColor="text1" w:themeTint="BF"/>
    </w:rPr>
  </w:style>
  <w:style w:type="character" w:styleId="IntenseEmphasis">
    <w:name w:val="Intense Emphasis"/>
    <w:basedOn w:val="DefaultParagraphFont"/>
    <w:uiPriority w:val="21"/>
    <w:qFormat/>
    <w:rsid w:val="008A64FC"/>
    <w:rPr>
      <w:b/>
      <w:bCs/>
      <w:i/>
      <w:iCs/>
      <w:color w:val="auto"/>
    </w:rPr>
  </w:style>
  <w:style w:type="character" w:styleId="SubtleReference">
    <w:name w:val="Subtle Reference"/>
    <w:basedOn w:val="DefaultParagraphFont"/>
    <w:uiPriority w:val="31"/>
    <w:qFormat/>
    <w:rsid w:val="008A64FC"/>
    <w:rPr>
      <w:smallCaps/>
      <w:color w:val="404040" w:themeColor="text1" w:themeTint="BF"/>
    </w:rPr>
  </w:style>
  <w:style w:type="character" w:styleId="IntenseReference">
    <w:name w:val="Intense Reference"/>
    <w:basedOn w:val="DefaultParagraphFont"/>
    <w:uiPriority w:val="32"/>
    <w:qFormat/>
    <w:rsid w:val="008A64FC"/>
    <w:rPr>
      <w:b/>
      <w:bCs/>
      <w:smallCaps/>
      <w:color w:val="404040" w:themeColor="text1" w:themeTint="BF"/>
      <w:spacing w:val="5"/>
    </w:rPr>
  </w:style>
  <w:style w:type="character" w:styleId="BookTitle">
    <w:name w:val="Book Title"/>
    <w:basedOn w:val="DefaultParagraphFont"/>
    <w:uiPriority w:val="33"/>
    <w:qFormat/>
    <w:rsid w:val="008A64FC"/>
    <w:rPr>
      <w:b/>
      <w:bCs/>
      <w:i/>
      <w:iCs/>
      <w:spacing w:val="5"/>
    </w:rPr>
  </w:style>
  <w:style w:type="paragraph" w:styleId="Header">
    <w:name w:val="header"/>
    <w:basedOn w:val="Normal"/>
    <w:link w:val="HeaderChar"/>
    <w:unhideWhenUsed/>
    <w:rsid w:val="00AA2E19"/>
    <w:pPr>
      <w:tabs>
        <w:tab w:val="center" w:pos="4680"/>
        <w:tab w:val="right" w:pos="9360"/>
      </w:tabs>
      <w:spacing w:after="0" w:line="240" w:lineRule="auto"/>
    </w:pPr>
  </w:style>
  <w:style w:type="character" w:customStyle="1" w:styleId="HeaderChar">
    <w:name w:val="Header Char"/>
    <w:basedOn w:val="DefaultParagraphFont"/>
    <w:link w:val="Header"/>
    <w:rsid w:val="00AA2E19"/>
  </w:style>
  <w:style w:type="paragraph" w:styleId="Footer">
    <w:name w:val="footer"/>
    <w:basedOn w:val="Normal"/>
    <w:link w:val="FooterChar"/>
    <w:uiPriority w:val="99"/>
    <w:unhideWhenUsed/>
    <w:rsid w:val="00AA2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tudio/cheatsheets/raw/master/data-transformation.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studio/cheatsheets/raw/master/data-im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 563 Lecture 6: Basic customization</dc:title>
  <dc:creator>Doug Joubert</dc:creator>
  <cp:keywords/>
  <cp:lastModifiedBy>Doug Joubert</cp:lastModifiedBy>
  <cp:revision>6</cp:revision>
  <dcterms:created xsi:type="dcterms:W3CDTF">2021-11-02T19:16:00Z</dcterms:created>
  <dcterms:modified xsi:type="dcterms:W3CDTF">2021-11-02T19:19:00Z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2021-10-06</vt:lpwstr>
  </property>
  <property fmtid="{D5CDD505-2E9C-101B-9397-08002B2CF9AE}" pid="5" name="editor_options">
    <vt:lpwstr/>
  </property>
  <property fmtid="{D5CDD505-2E9C-101B-9397-08002B2CF9AE}" pid="6" name="output">
    <vt:lpwstr/>
  </property>
</Properties>
</file>