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D4940">
      <w:pPr>
        <w:pStyle w:val="4"/>
        <w:keepNext w:val="0"/>
        <w:keepLines w:val="0"/>
        <w:widowControl/>
        <w:suppressLineNumbers w:val="0"/>
        <w:shd w:val="clear" w:fill="191A1B"/>
        <w:spacing w:before="0" w:beforeAutospacing="0" w:after="42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已生成完整的插件 UI 规范文档：</w: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instrText xml:space="preserve"> HYPERLINK "vscode-webview://1ss8q3et1rguma5o7kfdsgj7lpuqgpq2f3t3ikdaa7v2vgcmu8j3/PLUGIN_UI_STANDARD.md"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t>PLUGIN_UI_STANDARD.md</w: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fldChar w:fldCharType="end"/>
      </w:r>
    </w:p>
    <w:p w14:paraId="234A523D">
      <w:pPr>
        <w:pStyle w:val="4"/>
        <w:keepNext w:val="0"/>
        <w:keepLines w:val="0"/>
        <w:widowControl/>
        <w:suppressLineNumbers w:val="0"/>
        <w:shd w:val="clear" w:fill="191A1B"/>
        <w:spacing w:before="21" w:beforeAutospacing="0" w:after="4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文档包含以下章节：</w:t>
      </w:r>
    </w:p>
    <w:tbl>
      <w:tblPr>
        <w:tblStyle w:val="5"/>
        <w:tblW w:w="0" w:type="auto"/>
        <w:tblInd w:w="0" w:type="dxa"/>
        <w:tblBorders>
          <w:top w:val="single" w:color="2A2B2C" w:sz="6" w:space="0"/>
          <w:left w:val="single" w:color="2A2B2C" w:sz="6" w:space="0"/>
          <w:bottom w:val="single" w:color="2A2B2C" w:sz="6" w:space="0"/>
          <w:right w:val="single" w:color="2A2B2C" w:sz="6" w:space="0"/>
          <w:insideH w:val="none" w:color="auto" w:sz="0" w:space="0"/>
          <w:insideV w:val="none" w:color="auto" w:sz="0" w:space="0"/>
        </w:tblBorders>
        <w:shd w:val="clear" w:color="auto" w:fill="191A1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3324"/>
      </w:tblGrid>
      <w:tr w14:paraId="33B6FAE6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shd w:val="clear" w:color="auto" w:fill="191A1B"/>
        </w:tblPrEx>
        <w:trPr>
          <w:tblHeader/>
        </w:trPr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765D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章节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7693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</w:tr>
      <w:tr w14:paraId="78F01398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C974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一、设计令牌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C50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深色/浅色主题的完整 CSS 变量定义</w:t>
            </w:r>
          </w:p>
        </w:tc>
      </w:tr>
      <w:tr w14:paraId="24E8BC79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BF0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二、使用方式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108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CSS 和 HTML 中的正确/错误用法示例</w:t>
            </w:r>
          </w:p>
        </w:tc>
      </w:tr>
      <w:tr w14:paraId="2434A332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593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三、布局与间距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A59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最大宽度、卡片、间距系统</w:t>
            </w:r>
          </w:p>
        </w:tc>
      </w:tr>
      <w:tr w14:paraId="1F1C0912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BE3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四、字体系统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AF6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字体族、字号层级</w:t>
            </w:r>
          </w:p>
        </w:tc>
      </w:tr>
      <w:tr w14:paraId="47457438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48C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五、组件样式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C61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按钮、输入框、卡片、徽章、开关</w:t>
            </w:r>
          </w:p>
        </w:tc>
      </w:tr>
      <w:tr w14:paraId="5173A9EA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E7F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六、响应式断点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1A7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移动端到极宽屏的适配规则</w:t>
            </w:r>
          </w:p>
        </w:tc>
      </w:tr>
      <w:tr w14:paraId="4E57AEBE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4C7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七、主题切换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1F1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data-theme 控制 + 动画实现代码</w:t>
            </w:r>
          </w:p>
        </w:tc>
      </w:tr>
      <w:tr w14:paraId="00F28756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97A4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八、通信规范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EF4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postMessage 消息类型定义</w:t>
            </w:r>
          </w:p>
        </w:tc>
      </w:tr>
      <w:tr w14:paraId="2B55A7E0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37F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九、插件样板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964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HTML/React/Vue 三种模板</w:t>
            </w:r>
          </w:p>
        </w:tc>
      </w:tr>
      <w:tr w14:paraId="0AADE30E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73C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十、强制约束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391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禁止硬编码、覆盖变量等</w:t>
            </w:r>
          </w:p>
        </w:tc>
      </w:tr>
      <w:tr w14:paraId="74B2E9B8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1BB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十一、快速参考表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CD3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CSS 变量与 Tailwind 类对照</w:t>
            </w:r>
          </w:p>
        </w:tc>
      </w:tr>
      <w:tr w14:paraId="58814015">
        <w:tblPrEx>
          <w:tblBorders>
            <w:top w:val="single" w:color="2A2B2C" w:sz="6" w:space="0"/>
            <w:left w:val="single" w:color="2A2B2C" w:sz="6" w:space="0"/>
            <w:bottom w:val="single" w:color="2A2B2C" w:sz="6" w:space="0"/>
            <w:right w:val="single" w:color="2A2B2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4BF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十二、常见问题</w:t>
            </w:r>
          </w:p>
        </w:tc>
        <w:tc>
          <w:tcPr>
            <w:tcW w:w="0" w:type="auto"/>
            <w:tcBorders>
              <w:top w:val="single" w:color="2A2B2C" w:sz="6" w:space="0"/>
              <w:left w:val="single" w:color="2A2B2C" w:sz="6" w:space="0"/>
              <w:bottom w:val="single" w:color="2A2B2C" w:sz="6" w:space="0"/>
              <w:right w:val="single" w:color="2A2B2C" w:sz="6" w:space="0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B0C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lang w:val="en-US" w:eastAsia="zh-CN" w:bidi="ar"/>
              </w:rPr>
              <w:t>FAQ</w:t>
            </w:r>
          </w:p>
        </w:tc>
      </w:tr>
    </w:tbl>
    <w:p w14:paraId="2C4A60EF">
      <w:pPr>
        <w:pStyle w:val="4"/>
        <w:keepNext w:val="0"/>
        <w:keepLines w:val="0"/>
        <w:widowControl/>
        <w:suppressLineNumbers w:val="0"/>
        <w:shd w:val="clear" w:fill="191A1B"/>
        <w:spacing w:before="21" w:beforeAutospacing="0" w:after="4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任何 AI 开发者只需阅读此文档即可写出与平台视觉一致的插件界面。</w:t>
      </w:r>
    </w:p>
    <w:p w14:paraId="5B2F0EDB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202122"/>
        </w:rPr>
      </w:pPr>
    </w:p>
    <w:p w14:paraId="24A46668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202122"/>
        </w:rPr>
      </w:pPr>
    </w:p>
    <w:p w14:paraId="3A2FF18A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2021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202122"/>
        </w:rPr>
        <w:t>如需回滚，运行 git reset --hard 65593ea^ 即可回到上一个版本。</w:t>
      </w:r>
    </w:p>
    <w:p w14:paraId="6B6B372A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202122"/>
        </w:rPr>
      </w:pPr>
    </w:p>
    <w:p w14:paraId="54F5556B">
      <w:pP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  <w:lang w:val="en-US" w:eastAsia="zh-CN"/>
        </w:rPr>
        <w:t>接口</w:t>
      </w:r>
      <w:r>
        <w:rPr>
          <w:rFonts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 xml:space="preserve">文档已生成至 </w: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instrText xml:space="preserve"> HYPERLINK "vscode-webview://1ss8q3et1rguma5o7kfdsgj7lpuqgpq2f3t3ikdaa7v2vgcmu8j3/PLUGIN_API_SPECIFICATION.md" \t "_blank"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t>PLUGIN_API_SPECIFICATION.md</w: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9"/>
          <w:szCs w:val="19"/>
          <w:shd w:val="clear" w:fill="191A1B"/>
        </w:rPr>
        <w:fldChar w:fldCharType="end"/>
      </w:r>
    </w:p>
    <w:p w14:paraId="133FFA70">
      <w:pP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文档涵盖的章节：</w:t>
      </w:r>
    </w:p>
    <w:p w14:paraId="6424FD72">
      <w:pP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 xml:space="preserve">manifest.json — 定义了 </w:t>
      </w:r>
      <w: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plugin_id</w:t>
      </w: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、billing_type、frontend_entry、backend_api 等全部字段，提供两个完整 JSON 示例（免费插件 + 需配置的 Token 插件）</w:t>
      </w:r>
    </w:p>
    <w:p w14:paraId="591D7106">
      <w:pP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后端接口规范 — POST {backend_api} 统一入口，请求头 X-Tenant-Id + Authorization，响应格式 { code, data, token_used, balance_remaining }，9 个标准错误码（40001–50003）</w:t>
      </w:r>
    </w:p>
    <w:p w14:paraId="38DA20AC">
      <w:pP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前端嵌入规范 — iframe 隔离 + postMessage 双向通信，定义 INIT / THEME_CHANGE / INVOKE / INVOKE_RESULT / ERROR / PLUGIN_READY 六类消息，CSS 变量使用规范</w:t>
      </w:r>
    </w:p>
    <w:p w14:paraId="28933C28">
      <w:pP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插件部署与注册 — 支持 Docker / 云函数 / 独立 HTTP 三种部署方式，完整注册流程（上传 → 解析 → 测试 → 上架）</w:t>
      </w:r>
    </w:p>
    <w:p w14:paraId="0B45F0B6">
      <w:pP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计费与权限 — 平台网关自动扣费流程，visible_to 角色可见性控制，required_role 调用权限，need_config 租户配置</w:t>
      </w:r>
    </w:p>
    <w:p w14:paraId="3D8ABB82">
      <w:pP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错误处理与日志 — 结构化日志格式（JSON），健康检查端点 /health</w:t>
      </w:r>
    </w:p>
    <w:p w14:paraId="4B1077DA">
      <w:pPr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  <w:t>附录 — 完整 Hello World 示例插件，包含 manifest.json、前端 index.html+style.css、后端 server.js+package.json + Dockerfile</w:t>
      </w:r>
    </w:p>
    <w:p w14:paraId="09BC5C3D"/>
    <w:p w14:paraId="797674D5">
      <w:pP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  <w:r>
        <w:rPr>
          <w:rFonts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 xml:space="preserve">将“AI图片生成”插件，在项目目录中单独生成一个文件夹，现有代码按照 </w:t>
      </w:r>
      <w:r>
        <w:rPr>
          <w:rFonts w:hint="default" w:ascii="Segoe UI" w:hAnsi="Segoe UI" w:eastAsia="Segoe UI" w:cs="Segoe UI"/>
          <w:i w:val="0"/>
          <w:iCs w:val="0"/>
          <w:caps w:val="0"/>
          <w:color w:val="85B6FF"/>
          <w:spacing w:val="0"/>
          <w:sz w:val="19"/>
          <w:szCs w:val="19"/>
        </w:rPr>
        <w:t>@PLUGIN_API_SPECIFICATION.md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 xml:space="preserve"> 接口文档规范审核、调整、完善、测试，最后打包。</w:t>
      </w:r>
    </w:p>
    <w:p w14:paraId="62563CBC">
      <w:pP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</w:p>
    <w:p w14:paraId="4CC69EAB">
      <w:pP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</w:p>
    <w:p w14:paraId="2B87E377">
      <w:pP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</w:p>
    <w:p w14:paraId="6C53B1FB">
      <w:pPr>
        <w:pStyle w:val="2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Navicat 连接步骤</w:t>
      </w:r>
    </w:p>
    <w:p w14:paraId="7041E7AD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1. 打开 Navicat，点击「连接」→「MySQL」</w:t>
      </w:r>
    </w:p>
    <w:p w14:paraId="472DB058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2. 填写连接信息</w:t>
      </w:r>
    </w:p>
    <w:tbl>
      <w:tblPr>
        <w:tblStyle w:val="5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2"/>
        <w:gridCol w:w="7058"/>
      </w:tblGrid>
      <w:tr w14:paraId="03B71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1F9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310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填写内容</w:t>
            </w:r>
          </w:p>
        </w:tc>
      </w:tr>
      <w:tr w14:paraId="2FB78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036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687D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随便填，如 </w:t>
            </w:r>
            <w:r>
              <w:rPr>
                <w:rStyle w:val="9"/>
                <w:rFonts w:ascii="Consolas" w:hAnsi="Consolas" w:eastAsia="Consolas" w:cs="Consolas"/>
                <w:kern w:val="0"/>
                <w:sz w:val="19"/>
                <w:szCs w:val="19"/>
                <w:shd w:val="clear" w:fill="2C2C2E"/>
                <w:lang w:val="en-US" w:eastAsia="zh-CN" w:bidi="ar"/>
              </w:rPr>
              <w:t>puyuan_ai_mvp</w:t>
            </w:r>
          </w:p>
        </w:tc>
      </w:tr>
      <w:tr w14:paraId="58AC3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10A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54E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2C2C2E"/>
                <w:lang w:val="en-US" w:eastAsia="zh-CN" w:bidi="ar"/>
              </w:rPr>
              <w:t>127.0.0.1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或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2C2C2E"/>
                <w:lang w:val="en-US" w:eastAsia="zh-CN" w:bidi="ar"/>
              </w:rPr>
              <w:t>localhost</w:t>
            </w:r>
          </w:p>
        </w:tc>
      </w:tr>
      <w:tr w14:paraId="1F9CF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3146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端口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D27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2C2C2E"/>
                <w:lang w:val="en-US" w:eastAsia="zh-CN" w:bidi="ar"/>
              </w:rPr>
              <w:t>3306</w:t>
            </w:r>
          </w:p>
        </w:tc>
      </w:tr>
      <w:tr w14:paraId="55C71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6CC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8DA4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2C2C2E"/>
                <w:lang w:val="en-US" w:eastAsia="zh-CN" w:bidi="ar"/>
              </w:rPr>
              <w:t>root</w:t>
            </w:r>
          </w:p>
        </w:tc>
      </w:tr>
      <w:tr w14:paraId="000A0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696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密码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DDC6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9"/>
                <w:rFonts w:hint="default" w:ascii="Consolas" w:hAnsi="Consolas" w:eastAsia="Consolas" w:cs="Consolas"/>
                <w:kern w:val="0"/>
                <w:sz w:val="19"/>
                <w:szCs w:val="19"/>
                <w:shd w:val="clear" w:fill="2C2C2E"/>
                <w:lang w:val="en-US" w:eastAsia="zh-CN" w:bidi="ar"/>
              </w:rPr>
              <w:t>123456</w:t>
            </w:r>
          </w:p>
        </w:tc>
      </w:tr>
    </w:tbl>
    <w:p w14:paraId="59C8AC5B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3. 点击「连接测试」</w:t>
      </w:r>
    </w:p>
    <w:p w14:paraId="1505D7A4">
      <w:pPr>
        <w:rPr>
          <w:rFonts w:hint="eastAsia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</w:p>
    <w:p w14:paraId="341B4ABC">
      <w:pPr>
        <w:rPr>
          <w:rFonts w:hint="eastAsia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</w:pPr>
      <w:bookmarkStart w:id="0" w:name="_GoBack"/>
      <w:r>
        <w:rPr>
          <w:rFonts w:hint="eastAsia" w:ascii="Segoe UI" w:hAnsi="Segoe UI" w:eastAsia="Segoe UI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</w:rPr>
        <w:t>好的，将这终极补充方案内容补进代码，同时网站背景也需要进行优化，针对time查询人员结构的喜好，你自行优化。同时将我的广告你按最优结构植入代码中，如何让人来，让人点击，让人还想来，还想点击，你自主优化，相信你是搜索引擎专家、ai专家、智能体专家，更有专业的方法：</w:t>
      </w:r>
    </w:p>
    <w:p w14:paraId="5CE423C5">
      <w:pPr>
        <w:rPr>
          <w:rFonts w:hint="eastAsia" w:ascii="Segoe UI" w:hAnsi="Segoe UI" w:eastAsia="宋体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BFBFBF"/>
          <w:spacing w:val="0"/>
          <w:sz w:val="19"/>
          <w:szCs w:val="19"/>
          <w:shd w:val="clear" w:fill="191A1B"/>
          <w:lang w:val="en-US" w:eastAsia="zh-CN"/>
        </w:rPr>
        <w:t>下面是我的几个广告链接，你按需植入：</w:t>
      </w:r>
    </w:p>
    <w:p w14:paraId="5719477A">
      <w:pPr>
        <w:numPr>
          <w:ilvl w:val="0"/>
          <w:numId w:val="1"/>
        </w:numPr>
        <w:jc w:val="left"/>
        <w:rPr>
          <w:rFonts w:hint="eastAsia"/>
          <w:lang w:eastAsia="zh-CN"/>
        </w:rPr>
      </w:pPr>
      <w:r>
        <w:t>智能链接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"https://www.effectivecpmnetwork.com/h0m48vpp?key=681664394b7a69ba24a7c3fb5df75705" </w:instrText>
      </w:r>
      <w:r>
        <w:rPr>
          <w:rFonts w:hint="eastAsia"/>
          <w:lang w:eastAsia="zh-CN"/>
        </w:rPr>
        <w:fldChar w:fldCharType="separate"/>
      </w:r>
      <w:r>
        <w:rPr>
          <w:rStyle w:val="8"/>
          <w:rFonts w:hint="eastAsia"/>
          <w:lang w:eastAsia="zh-CN"/>
        </w:rPr>
        <w:t>https://www.effectivecpmnetwork.com/h0m48vpp?key=681664394b7a69ba24a7c3fb5df75705</w:t>
      </w:r>
      <w:r>
        <w:rPr>
          <w:rFonts w:hint="eastAsia"/>
          <w:lang w:eastAsia="zh-CN"/>
        </w:rPr>
        <w:fldChar w:fldCharType="end"/>
      </w:r>
    </w:p>
    <w:p w14:paraId="5ECDD941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弹出式广告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&lt;script src="https://pl29527307.effectivecpmnetwork.com/bc/bf/88/bcbf8853492ec4cc91e2f344563277f4.js"&gt;&lt;/script&gt;</w:t>
      </w:r>
    </w:p>
    <w:p w14:paraId="23C6B529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本土旗帜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/>
          <w:lang w:val="en-US" w:eastAsia="zh-CN"/>
        </w:rPr>
        <w:t>&lt;script async="async" data-cfasync="false" src="https://pl29527308.effectivecpmnetwork.com/ee4008eff6c3330d171d82c22675d69b/invoke.js"&gt;&lt;/script&gt;&lt;div id="container-ee4008eff6c3330d171d82c22675d69b"&gt;&lt;/div&gt;</w:t>
      </w:r>
    </w:p>
    <w:p w14:paraId="01B0FDCB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社交酒吧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：&lt;script src="https://pl29527309.effectivecpmnetwork.com/1f/ed/99/1fed99099c281f7c7249a8b23bce7907.js"&gt;&lt;/script&gt;</w:t>
      </w:r>
    </w:p>
    <w:p w14:paraId="379F3CA3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横幅 468x60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：</w:t>
      </w:r>
      <w:bookmarkEnd w:id="0"/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&lt;script&gt;</w:t>
      </w:r>
    </w:p>
    <w:p w14:paraId="22CFB8FA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 xml:space="preserve">  atOptions = {</w:t>
      </w:r>
    </w:p>
    <w:p w14:paraId="20CB3A9D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 xml:space="preserve">    'key' : 'f1fca3fcaf6b769b91b74e342b10a233',</w:t>
      </w:r>
    </w:p>
    <w:p w14:paraId="3984420F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 xml:space="preserve">    'format' : 'iframe',</w:t>
      </w:r>
    </w:p>
    <w:p w14:paraId="1F82FF5A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 xml:space="preserve">    'height' : 60,</w:t>
      </w:r>
    </w:p>
    <w:p w14:paraId="768DC42D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 xml:space="preserve">    'width' : 468,</w:t>
      </w:r>
    </w:p>
    <w:p w14:paraId="7E8F0FDE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 xml:space="preserve">    'params' : {}</w:t>
      </w:r>
    </w:p>
    <w:p w14:paraId="011BE8E4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 xml:space="preserve">  };</w:t>
      </w:r>
    </w:p>
    <w:p w14:paraId="184AE5EA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&lt;/script&gt;</w:t>
      </w:r>
    </w:p>
    <w:p w14:paraId="508ED4DC">
      <w:pPr>
        <w:numPr>
          <w:ilvl w:val="0"/>
          <w:numId w:val="1"/>
        </w:numPr>
        <w:jc w:val="left"/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&lt;script src="https://www.highperformanceformat.com/f1fca3fcaf6b769b91b74e342b10a233/invoke.js"&gt;&lt;/script&gt;</w:t>
      </w:r>
    </w:p>
    <w:p w14:paraId="47B3F2C0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554D3"/>
    <w:multiLevelType w:val="singleLevel"/>
    <w:tmpl w:val="BEB554D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33A0C"/>
    <w:rsid w:val="0DB13287"/>
    <w:rsid w:val="117122E4"/>
    <w:rsid w:val="133C322F"/>
    <w:rsid w:val="16DA007F"/>
    <w:rsid w:val="1F3802BD"/>
    <w:rsid w:val="23E40A13"/>
    <w:rsid w:val="24902689"/>
    <w:rsid w:val="25341526"/>
    <w:rsid w:val="279148F0"/>
    <w:rsid w:val="2A0E72B0"/>
    <w:rsid w:val="2C933A0C"/>
    <w:rsid w:val="3D222D3E"/>
    <w:rsid w:val="3EFE13B2"/>
    <w:rsid w:val="46195F3D"/>
    <w:rsid w:val="5038102A"/>
    <w:rsid w:val="521275E5"/>
    <w:rsid w:val="52611FAF"/>
    <w:rsid w:val="54131D32"/>
    <w:rsid w:val="5D857DD7"/>
    <w:rsid w:val="65624D19"/>
    <w:rsid w:val="6F8865C6"/>
    <w:rsid w:val="7ACC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672</Words>
  <Characters>1197</Characters>
  <Lines>0</Lines>
  <Paragraphs>0</Paragraphs>
  <TotalTime>1722</TotalTime>
  <ScaleCrop>false</ScaleCrop>
  <LinksUpToDate>false</LinksUpToDate>
  <CharactersWithSpaces>1306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2026-05-19T08:10:00Z</dcterms:created>
  <dc:creator>辛巴</dc:creator>
  <cp:lastModifiedBy>辛巴</cp:lastModifiedBy>
  <dcterms:modified xsi:type="dcterms:W3CDTF">2026-05-23T04:04:23Z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6439524683B64C67A57509C84BAA1298_11</vt:lpwstr>
  </property>
  <property fmtid="{D5CDD505-2E9C-101B-9397-08002B2CF9AE}" pid="4" name="KSOTemplateDocerSaveRecord">
    <vt:lpwstr>eyJoZGlkIjoiNDU2MmVlZTYxYTAwNTIwY2RkNDU0ZThlN2YzYzQ3MGUiLCJ1c2VySWQiOiIyMzMzOTY1NjEifQ==</vt:lpwstr>
  </property>
</Properties>
</file>