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0" w:line="252" w:lineRule="auto"/>
        <w:jc w:val="center"/>
      </w:pPr>
      <w:r>
        <w:rPr>
          <w:rFonts w:ascii="Aptos" w:hAnsi="Aptos"/>
          <w:b/>
          <w:color w:val="C8102E"/>
          <w:sz w:val="36"/>
        </w:rPr>
        <w:t>FIAP</w:t>
      </w:r>
    </w:p>
    <w:p>
      <w:pPr>
        <w:spacing w:before="0" w:after="60" w:line="252" w:lineRule="auto"/>
        <w:jc w:val="center"/>
      </w:pPr>
      <w:r>
        <w:rPr>
          <w:rFonts w:ascii="Aptos" w:hAnsi="Aptos"/>
          <w:b/>
          <w:color w:val="222222"/>
          <w:sz w:val="54"/>
        </w:rPr>
        <w:t>D06</w:t>
      </w:r>
    </w:p>
    <w:p>
      <w:pPr>
        <w:spacing w:before="0" w:after="80" w:line="252" w:lineRule="auto"/>
        <w:jc w:val="center"/>
      </w:pPr>
      <w:r>
        <w:rPr>
          <w:rFonts w:ascii="Aptos" w:hAnsi="Aptos"/>
          <w:b/>
          <w:color w:val="C8102E"/>
          <w:sz w:val="34"/>
        </w:rPr>
        <w:t>MODELO DE README</w:t>
      </w:r>
    </w:p>
    <w:p>
      <w:pPr>
        <w:spacing w:before="0" w:after="320" w:line="252" w:lineRule="auto"/>
        <w:jc w:val="center"/>
      </w:pPr>
      <w:r>
        <w:rPr>
          <w:rFonts w:ascii="Aptos" w:hAnsi="Aptos"/>
          <w:b/>
          <w:color w:val="666666"/>
          <w:sz w:val="25"/>
        </w:rPr>
        <w:t>Checkpoint 5 — C# Software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A"/>
            <w:tcBorders>
              <w:top w:val="single" w:sz="4" w:color="EAF2FA"/>
              <w:bottom w:val="single" w:sz="4" w:color="EAF2FA"/>
              <w:left w:val="single" w:sz="18" w:color="2F6F9F"/>
              <w:right w:val="single" w:sz="4" w:color="EAF2FA"/>
            </w:tcBorders>
          </w:tcPr>
          <w:p>
            <w:r>
              <w:rPr>
                <w:rFonts w:ascii="Aptos" w:hAnsi="Aptos"/>
                <w:b/>
                <w:color w:val="2F6F9F"/>
                <w:sz w:val="20"/>
              </w:rPr>
              <w:t>COMO USAR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O arquivo principal para editar é README_MODELO.md, fornecido junto deste documento. Substitua os campos de exemplo pelas informações reais da entrega e mantenha o texto curto e reproduzível.</w:t>
            </w:r>
          </w:p>
        </w:tc>
      </w:tr>
    </w:tbl>
    <w:p>
      <w:pPr>
        <w:keepNext/>
        <w:spacing w:before="160" w:after="60"/>
        <w:pBdr>
          <w:bottom w:val="single" w:sz="8" w:color="C8102E"/>
        </w:pBdr>
      </w:pPr>
      <w:r>
        <w:rPr>
          <w:rFonts w:ascii="Aptos" w:hAnsi="Aptos"/>
          <w:b/>
          <w:color w:val="C8102E"/>
          <w:sz w:val="28"/>
        </w:rPr>
        <w:t>1. CONTEÚDO OBRIGATÓRIO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Nome e RM de todos os integrantes.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Turma 3ESPH e identificação do CP5.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Objetivo da aplicação.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Tecnologia de acesso a dados escolhida.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Como preparar SQL Server e Oracle.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Como executar o projeto.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Como realizar o teste de COMMIT.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Como realizar o teste de ROLLBACK.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Breve explicação de atomicidade.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Relação das seis evidências.</w:t>
      </w:r>
    </w:p>
    <w:p>
      <w:pPr>
        <w:keepNext/>
        <w:spacing w:before="160" w:after="60"/>
        <w:pBdr>
          <w:bottom w:val="single" w:sz="8" w:color="C8102E"/>
        </w:pBdr>
      </w:pPr>
      <w:r>
        <w:rPr>
          <w:rFonts w:ascii="Aptos" w:hAnsi="Aptos"/>
          <w:b/>
          <w:color w:val="C8102E"/>
          <w:sz w:val="28"/>
        </w:rPr>
        <w:t>2. CONVENÇÕES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CEF"/>
            <w:tcBorders>
              <w:top w:val="single" w:sz="4" w:color="FCECEF"/>
              <w:bottom w:val="single" w:sz="4" w:color="FCECEF"/>
              <w:left w:val="single" w:sz="18" w:color="C8102E"/>
              <w:right w:val="single" w:sz="4" w:color="FCECEF"/>
            </w:tcBorders>
          </w:tcPr>
          <w:p>
            <w:r>
              <w:rPr>
                <w:rFonts w:ascii="Aptos" w:hAnsi="Aptos"/>
                <w:b/>
                <w:color w:val="C8102E"/>
                <w:sz w:val="20"/>
              </w:rPr>
              <w:t>ARQUIVO DE ENTREGA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O arquivo ZIP deve ser nomeado CP5_NOME_RM.zip. Os integrantes do grupo são identificados dentro do README; não usar GRUPO ou LÍDER no nome do ZIP.</w:t>
            </w:r>
          </w:p>
        </w:tc>
      </w:tr>
    </w:tbl>
    <w:p>
      <w:pPr>
        <w:spacing w:before="0" w:after="80" w:line="252" w:lineRule="auto"/>
      </w:pPr>
      <w:r>
        <w:rPr>
          <w:rFonts w:ascii="Aptos" w:hAnsi="Aptos"/>
          <w:b w:val="0"/>
          <w:color w:val="222222"/>
          <w:sz w:val="19"/>
        </w:rPr>
        <w:t>Para database/schema, pode-se adotar um identificador simples como CP5_RM999999. No SQL Server trata-se de uma database; no Oracle XE local, de um schema/usuário dentro do XEPDB1. O ambiente de referência recomendado para a aplicação é .NET 9.</w:t>
      </w:r>
    </w:p>
    <w:p>
      <w:pPr>
        <w:keepNext/>
        <w:spacing w:before="160" w:after="60"/>
        <w:pBdr>
          <w:bottom w:val="single" w:sz="8" w:color="C8102E"/>
        </w:pBdr>
      </w:pPr>
      <w:r>
        <w:rPr>
          <w:rFonts w:ascii="Aptos" w:hAnsi="Aptos"/>
          <w:b/>
          <w:color w:val="C8102E"/>
          <w:sz w:val="28"/>
        </w:rPr>
        <w:t>3. ESTRUTURA SUGERIDA DO README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C8102E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5112"/>
            <w:shd w:fill="C8102E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1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Integrantes e RMs</w:t>
            </w:r>
          </w:p>
        </w:tc>
      </w:tr>
      <w:t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2</w:t>
            </w:r>
          </w:p>
        </w:tc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Objetivo</w:t>
            </w:r>
          </w:p>
        </w:tc>
      </w:tr>
      <w:tr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3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Tecnologia utilizada</w:t>
            </w:r>
          </w:p>
        </w:tc>
      </w:tr>
      <w:t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4</w:t>
            </w:r>
          </w:p>
        </w:tc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Estrutura do banco</w:t>
            </w:r>
          </w:p>
        </w:tc>
      </w:tr>
      <w:tr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5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Preparação do SQL Server</w:t>
            </w:r>
          </w:p>
        </w:tc>
      </w:tr>
      <w:t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6</w:t>
            </w:r>
          </w:p>
        </w:tc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Preparação do Oracle</w:t>
            </w:r>
          </w:p>
        </w:tc>
      </w:tr>
      <w:tr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7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Execução da aplicação</w:t>
            </w:r>
          </w:p>
        </w:tc>
      </w:tr>
      <w:t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8</w:t>
            </w:r>
          </w:p>
        </w:tc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Teste de COMMIT</w:t>
            </w:r>
          </w:p>
        </w:tc>
      </w:tr>
      <w:tr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9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Teste de ROLLBACK</w:t>
            </w:r>
          </w:p>
        </w:tc>
      </w:tr>
      <w:t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10</w:t>
            </w:r>
          </w:p>
        </w:tc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Evidências</w:t>
            </w:r>
          </w:p>
        </w:tc>
      </w:tr>
      <w:tr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11</w:t>
            </w:r>
          </w:p>
        </w:tc>
        <w:tc>
          <w:tcPr>
            <w:tcW w:type="dxa" w:w="5112"/>
            <w:shd w:fill="FFFFFF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Segurança</w:t>
            </w:r>
          </w:p>
        </w:tc>
      </w:tr>
      <w:tr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/>
                <w:color w:val="222222"/>
                <w:sz w:val="17"/>
              </w:rPr>
              <w:t>12</w:t>
            </w:r>
          </w:p>
        </w:tc>
        <w:tc>
          <w:tcPr>
            <w:tcW w:type="dxa" w:w="5112"/>
            <w:shd w:fill="F4F5F7"/>
            <w:tcBorders>
              <w:top w:val="single" w:sz="4" w:color="D6D9DE"/>
              <w:bottom w:val="single" w:sz="4" w:color="D6D9DE"/>
              <w:left w:val="single" w:sz="4" w:color="D6D9DE"/>
              <w:right w:val="single" w:sz="4" w:color="D6D9DE"/>
            </w:tcBorders>
          </w:tcPr>
          <w:p>
            <w:r>
              <w:rPr>
                <w:rFonts w:ascii="Aptos" w:hAnsi="Aptos"/>
                <w:b w:val="0"/>
                <w:color w:val="222222"/>
                <w:sz w:val="17"/>
              </w:rPr>
              <w:t>Observações finais</w:t>
            </w:r>
          </w:p>
        </w:tc>
      </w:tr>
    </w:tbl>
    <w:p>
      <w:pPr>
        <w:keepNext/>
        <w:spacing w:before="160" w:after="60"/>
        <w:pBdr>
          <w:bottom w:val="single" w:sz="8" w:color="C8102E"/>
        </w:pBdr>
      </w:pPr>
      <w:r>
        <w:rPr>
          <w:rFonts w:ascii="Aptos" w:hAnsi="Aptos"/>
          <w:b/>
          <w:color w:val="C8102E"/>
          <w:sz w:val="28"/>
        </w:rPr>
        <w:t>4. BANCO DE DADOS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5F7"/>
            <w:tcBorders>
              <w:top w:val="single" w:sz="4" w:color="F4F5F7"/>
              <w:bottom w:val="single" w:sz="4" w:color="F4F5F7"/>
              <w:left w:val="single" w:sz="18" w:color="2F6F9F"/>
              <w:right w:val="single" w:sz="4" w:color="F4F5F7"/>
            </w:tcBorders>
          </w:tcPr>
          <w:p>
            <w:r>
              <w:rPr>
                <w:rFonts w:ascii="Aptos" w:hAnsi="Aptos"/>
                <w:b/>
                <w:color w:val="2F6F9F"/>
                <w:sz w:val="20"/>
              </w:rPr>
              <w:t>SQL SERVER</w:t>
            </w:r>
          </w:p>
          <w:p>
            <w:pPr>
              <w:spacing w:after="0"/>
            </w:pPr>
            <w:r>
              <w:rPr>
                <w:rFonts w:ascii="Aptos" w:hAnsi="Aptos"/>
                <w:color w:val="222222"/>
                <w:sz w:val="19"/>
              </w:rPr>
              <w:t>Criar/selecionar a database do CP5 e confirmar que o script não está sendo executado no master.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6DB"/>
            <w:tcBorders>
              <w:top w:val="single" w:sz="4" w:color="FFF6DB"/>
              <w:bottom w:val="single" w:sz="4" w:color="FFF6DB"/>
              <w:left w:val="single" w:sz="18" w:color="B47A00"/>
              <w:right w:val="single" w:sz="4" w:color="FFF6DB"/>
            </w:tcBorders>
          </w:tcPr>
          <w:p>
            <w:r>
              <w:t>ORACLE</w:t>
              <w:br/>
              <w:t>No Oracle XE local, usar XEPDB1 e um schema próprio. O S00_Oracle_XE_Local_Preparar_Usuario_CP5.sql é opcional e deve ser usado somente quando houver permissão administrativa. Em ambiente institucional, não presumir acesso SYSTEM e não executar o S00 sem autorização.</w:t>
            </w:r>
          </w:p>
        </w:tc>
      </w:tr>
    </w:tbl>
    <w:p>
      <w:pPr>
        <w:keepNext/>
        <w:spacing w:before="160" w:after="60"/>
        <w:pBdr>
          <w:bottom w:val="single" w:sz="8" w:color="C8102E"/>
        </w:pBdr>
      </w:pPr>
      <w:r>
        <w:rPr>
          <w:rFonts w:ascii="Aptos" w:hAnsi="Aptos"/>
          <w:b/>
          <w:color w:val="C8102E"/>
          <w:sz w:val="28"/>
        </w:rPr>
        <w:t>5. SEGURANÇA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Não incluir senha institucional real.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Não publicar credenciais pessoais.</w:t>
      </w:r>
    </w:p>
    <w:p>
      <w:pPr>
        <w:pStyle w:val="ListBullet"/>
        <w:spacing w:after="40"/>
      </w:pPr>
      <w:r>
        <w:rPr>
          <w:rFonts w:ascii="Aptos" w:hAnsi="Aptos"/>
          <w:color w:val="222222"/>
          <w:sz w:val="19"/>
        </w:rPr>
        <w:t>Utilizar marcadores como SUA_SENHA_AQUI, User Secrets, variáveis de ambiente ou configuração local não versionada.</w:t>
      </w:r>
    </w:p>
    <w:p>
      <w:pPr>
        <w:keepNext/>
        <w:spacing w:before="160" w:after="60"/>
        <w:pBdr>
          <w:bottom w:val="single" w:sz="8" w:color="C8102E"/>
        </w:pBdr>
      </w:pPr>
      <w:r>
        <w:rPr>
          <w:rFonts w:ascii="Aptos" w:hAnsi="Aptos"/>
          <w:b/>
          <w:color w:val="C8102E"/>
          <w:sz w:val="28"/>
        </w:rPr>
        <w:t>6. ARQUIVO EDITÁVEL</w:t>
      </w:r>
    </w:p>
    <w:p>
      <w:pPr>
        <w:spacing w:before="0" w:after="80" w:line="252" w:lineRule="auto"/>
      </w:pPr>
      <w:r>
        <w:rPr>
          <w:rFonts w:ascii="Aptos" w:hAnsi="Aptos"/>
          <w:b w:val="0"/>
          <w:color w:val="222222"/>
          <w:sz w:val="20"/>
        </w:rPr>
        <w:t>Utilize o arquivo README_MODELO.md fornecido no kit. Ele já contém todos os títulos e textos-guia necessários para a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4"/>
            </w:rPr>
            <w:t>D06 — Modelo de README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4"/>
            </w:rPr>
            <w:t>© 2026 Prof. Dr. Angel Antonio Gonzalez Martinez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4"/>
            </w:rPr>
            <w:t>Uso acadêmico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color="E3E5E8"/>
      </w:pBdr>
    </w:pPr>
    <w:r>
      <w:rPr>
        <w:rFonts w:ascii="Aptos" w:hAnsi="Aptos"/>
        <w:b/>
        <w:color w:val="666666"/>
        <w:sz w:val="16"/>
      </w:rPr>
      <w:t>FIAP 2026.2  |  C# SOFTWARE DEVELOPMENT  |  CP5  |  3ESPH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