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80" w:line="254" w:lineRule="auto"/>
        <w:jc w:val="center"/>
      </w:pPr>
      <w:r>
        <w:rPr>
          <w:rFonts w:ascii="Aptos" w:hAnsi="Aptos"/>
          <w:b/>
          <w:i w:val="0"/>
          <w:color w:val="C8102E"/>
          <w:sz w:val="36"/>
        </w:rPr>
        <w:t>FIAP</w:t>
      </w:r>
    </w:p>
    <w:p>
      <w:pPr>
        <w:spacing w:before="0" w:after="60" w:line="254" w:lineRule="auto"/>
        <w:jc w:val="center"/>
      </w:pPr>
      <w:r>
        <w:rPr>
          <w:rFonts w:ascii="Aptos" w:hAnsi="Aptos"/>
          <w:b/>
          <w:i w:val="0"/>
          <w:color w:val="222222"/>
          <w:sz w:val="54"/>
        </w:rPr>
        <w:t>D07</w:t>
      </w:r>
    </w:p>
    <w:p>
      <w:pPr>
        <w:spacing w:before="0" w:after="80" w:line="254" w:lineRule="auto"/>
        <w:jc w:val="center"/>
      </w:pPr>
      <w:r>
        <w:rPr>
          <w:rFonts w:ascii="Aptos" w:hAnsi="Aptos"/>
          <w:b/>
          <w:i w:val="0"/>
          <w:color w:val="C8102E"/>
          <w:sz w:val="34"/>
        </w:rPr>
        <w:t>MODELO OPCIONAL DE RELATÓRIO DE EVIDÊNCIAS</w:t>
      </w:r>
    </w:p>
    <w:p>
      <w:pPr>
        <w:spacing w:before="0" w:after="360" w:line="254" w:lineRule="auto"/>
        <w:jc w:val="center"/>
      </w:pPr>
      <w:r>
        <w:rPr>
          <w:rFonts w:ascii="Aptos" w:hAnsi="Aptos"/>
          <w:b/>
          <w:i w:val="0"/>
          <w:color w:val="666666"/>
          <w:sz w:val="25"/>
        </w:rPr>
        <w:t>Checkpoint 5 — C# Software Development</w:t>
      </w:r>
    </w:p>
    <w:p>
      <w:pPr/>
      <w:r>
        <w:rPr>
          <w:rFonts w:ascii="Aptos" w:hAnsi="Aptos"/>
          <w:b/>
          <w:i w:val="0"/>
          <w:color w:val="666666"/>
          <w:sz w:val="25"/>
        </w:rPr>
        <w:t>Este documento é opcional e serve apenas para organizar as evidências. A entrega obrigatória continua sendo composta pelos seis arquivos de evidência definidos no D01; o D07 preenchido não os substitui.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AF2FA"/>
            <w:tcBorders>
              <w:top w:val="single" w:sz="2" w:color="EAF2FA"/>
              <w:bottom w:val="single" w:sz="2" w:color="EAF2FA"/>
              <w:left w:val="single" w:sz="18" w:color="2F6F9F"/>
              <w:right w:val="single" w:sz="2" w:color="EAF2FA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2F6F9F"/>
                <w:sz w:val="20"/>
              </w:rPr>
              <w:t>OBJETIVO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Organizar as evidências do CP5 em uma sequência curta e verificável. Cada imagem deve ser legível e acompanhada de uma explicação objetiva do que comprova.</w:t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1. IDENTIFICAÇÃO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Turma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3ESPH</w:t>
            </w:r>
          </w:p>
        </w:tc>
      </w:tr>
      <w:tr>
        <w:trPr>
          <w:cantSplit w:val="true"/>
        </w:trP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Integrantes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RMs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Arquivo ZIP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CP5_NOME_RM.zip</w:t>
            </w:r>
          </w:p>
        </w:tc>
      </w:tr>
    </w:tbl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E01. ESTRUTURA DA SOLUÇÃO</w:t>
      </w:r>
    </w:p>
    <w:p>
      <w:pPr>
        <w:spacing w:before="0" w:after="60" w:line="254" w:lineRule="auto"/>
      </w:pPr>
      <w:r>
        <w:rPr>
          <w:rFonts w:ascii="Aptos" w:hAnsi="Aptos"/>
          <w:b w:val="0"/>
          <w:i w:val="0"/>
          <w:color w:val="222222"/>
          <w:sz w:val="19"/>
        </w:rPr>
        <w:t>Mostrar a solução/projeto C#, a pasta de scripts e a organização básica da entrega.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FAFAFA"/>
            <w:tcBorders>
              <w:top w:val="single" w:sz="6" w:color="BFC4CA"/>
              <w:bottom w:val="single" w:sz="6" w:color="BFC4CA"/>
              <w:left w:val="single" w:sz="6" w:color="BFC4CA"/>
              <w:right w:val="single" w:sz="6" w:color="BFC4CA"/>
            </w:tcBorders>
          </w:tcPr>
          <w:p>
            <w:pPr>
              <w:spacing w:before="1100" w:after="1100"/>
              <w:jc w:val="center"/>
            </w:pPr>
            <w:r>
              <w:rPr>
                <w:rFonts w:ascii="Aptos" w:hAnsi="Aptos"/>
                <w:b/>
                <w:color w:val="999999"/>
                <w:sz w:val="28"/>
              </w:rPr>
              <w:t>COLE A EVIDÊNCIA AQUI</w:t>
            </w:r>
          </w:p>
        </w:tc>
      </w:tr>
    </w:tbl>
    <w:p>
      <w:pPr>
        <w:spacing w:before="80" w:after="40" w:line="254" w:lineRule="auto"/>
      </w:pPr>
      <w:r>
        <w:rPr>
          <w:rFonts w:ascii="Aptos" w:hAnsi="Aptos"/>
          <w:b/>
          <w:i w:val="0"/>
          <w:color w:val="222222"/>
          <w:sz w:val="19"/>
        </w:rPr>
        <w:t>Descrição / interpretação: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E02. SQL SERVER — COMMIT</w:t>
      </w:r>
    </w:p>
    <w:p>
      <w:pPr>
        <w:spacing w:before="0" w:after="60" w:line="254" w:lineRule="auto"/>
      </w:pPr>
      <w:r>
        <w:rPr>
          <w:rFonts w:ascii="Aptos" w:hAnsi="Aptos"/>
          <w:b w:val="0"/>
          <w:i w:val="0"/>
          <w:color w:val="222222"/>
          <w:sz w:val="19"/>
        </w:rPr>
        <w:t>Mostrar o caso de sucesso no SQL Server, incluindo estado anterior/posterior, COMMIT e registro correspondente em TRANSFERENCIA.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FAFAFA"/>
            <w:tcBorders>
              <w:top w:val="single" w:sz="6" w:color="BFC4CA"/>
              <w:bottom w:val="single" w:sz="6" w:color="BFC4CA"/>
              <w:left w:val="single" w:sz="6" w:color="BFC4CA"/>
              <w:right w:val="single" w:sz="6" w:color="BFC4CA"/>
            </w:tcBorders>
          </w:tcPr>
          <w:p>
            <w:pPr>
              <w:spacing w:before="1100" w:after="1100"/>
              <w:jc w:val="center"/>
            </w:pPr>
            <w:r>
              <w:rPr>
                <w:rFonts w:ascii="Aptos" w:hAnsi="Aptos"/>
                <w:b/>
                <w:color w:val="999999"/>
                <w:sz w:val="28"/>
              </w:rPr>
              <w:t>COLE A EVIDÊNCIA AQUI</w:t>
            </w:r>
          </w:p>
        </w:tc>
      </w:tr>
    </w:tbl>
    <w:p>
      <w:pPr>
        <w:spacing w:before="80" w:after="40" w:line="254" w:lineRule="auto"/>
      </w:pPr>
      <w:r>
        <w:rPr>
          <w:rFonts w:ascii="Aptos" w:hAnsi="Aptos"/>
          <w:b/>
          <w:i w:val="0"/>
          <w:color w:val="222222"/>
          <w:sz w:val="19"/>
        </w:rPr>
        <w:t>Descrição / interpretação: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E03. SQL SERVER — ROLLBACK</w:t>
      </w:r>
    </w:p>
    <w:p>
      <w:pPr>
        <w:spacing w:before="0" w:after="60" w:line="254" w:lineRule="auto"/>
      </w:pPr>
      <w:r>
        <w:rPr>
          <w:rFonts w:ascii="Aptos" w:hAnsi="Aptos"/>
          <w:b w:val="0"/>
          <w:i w:val="0"/>
          <w:color w:val="222222"/>
          <w:sz w:val="19"/>
        </w:rPr>
        <w:t>Mostrar a falha deliberada e comprovar que nenhum saldo parcial e nenhum registro parcial em TRANSFERENCIA permaneceram no SQL 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FAFAFA"/>
            <w:tcBorders>
              <w:top w:val="single" w:sz="6" w:color="BFC4CA"/>
              <w:bottom w:val="single" w:sz="6" w:color="BFC4CA"/>
              <w:left w:val="single" w:sz="6" w:color="BFC4CA"/>
              <w:right w:val="single" w:sz="6" w:color="BFC4CA"/>
            </w:tcBorders>
          </w:tcPr>
          <w:p>
            <w:pPr>
              <w:spacing w:before="1100" w:after="1100"/>
              <w:jc w:val="center"/>
            </w:pPr>
            <w:r>
              <w:rPr>
                <w:rFonts w:ascii="Aptos" w:hAnsi="Aptos"/>
                <w:b/>
                <w:color w:val="999999"/>
                <w:sz w:val="28"/>
              </w:rPr>
              <w:t>COLE A EVIDÊNCIA AQUI</w:t>
            </w:r>
          </w:p>
        </w:tc>
      </w:tr>
    </w:tbl>
    <w:p>
      <w:pPr>
        <w:spacing w:before="80" w:after="40" w:line="254" w:lineRule="auto"/>
      </w:pPr>
      <w:r>
        <w:rPr>
          <w:rFonts w:ascii="Aptos" w:hAnsi="Aptos"/>
          <w:b/>
          <w:i w:val="0"/>
          <w:color w:val="222222"/>
          <w:sz w:val="19"/>
        </w:rPr>
        <w:t>Descrição / interpretação: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E04. ORACLE — COMMIT</w:t>
      </w:r>
    </w:p>
    <w:p>
      <w:pPr>
        <w:spacing w:before="0" w:after="60" w:line="254" w:lineRule="auto"/>
      </w:pPr>
      <w:r>
        <w:rPr>
          <w:rFonts w:ascii="Aptos" w:hAnsi="Aptos"/>
          <w:b w:val="0"/>
          <w:i w:val="0"/>
          <w:color w:val="222222"/>
          <w:sz w:val="19"/>
        </w:rPr>
        <w:t>Mostrar o caso de sucesso no Oracle, incluindo estado anterior/posterior, COMMIT e registro correspondente em TRANSFERENCIA.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FAFAFA"/>
            <w:tcBorders>
              <w:top w:val="single" w:sz="6" w:color="BFC4CA"/>
              <w:bottom w:val="single" w:sz="6" w:color="BFC4CA"/>
              <w:left w:val="single" w:sz="6" w:color="BFC4CA"/>
              <w:right w:val="single" w:sz="6" w:color="BFC4CA"/>
            </w:tcBorders>
          </w:tcPr>
          <w:p>
            <w:pPr>
              <w:spacing w:before="1100" w:after="1100"/>
              <w:jc w:val="center"/>
            </w:pPr>
            <w:r>
              <w:rPr>
                <w:rFonts w:ascii="Aptos" w:hAnsi="Aptos"/>
                <w:b/>
                <w:color w:val="999999"/>
                <w:sz w:val="28"/>
              </w:rPr>
              <w:t>COLE A EVIDÊNCIA AQUI</w:t>
            </w:r>
          </w:p>
        </w:tc>
      </w:tr>
    </w:tbl>
    <w:p>
      <w:pPr>
        <w:spacing w:before="80" w:after="40" w:line="254" w:lineRule="auto"/>
      </w:pPr>
      <w:r>
        <w:rPr>
          <w:rFonts w:ascii="Aptos" w:hAnsi="Aptos"/>
          <w:b/>
          <w:i w:val="0"/>
          <w:color w:val="222222"/>
          <w:sz w:val="19"/>
        </w:rPr>
        <w:t>Descrição / interpretação: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E05. ORACLE — ROLLBACK</w:t>
      </w:r>
    </w:p>
    <w:p>
      <w:pPr>
        <w:spacing w:before="0" w:after="60" w:line="254" w:lineRule="auto"/>
      </w:pPr>
      <w:r>
        <w:rPr>
          <w:rFonts w:ascii="Aptos" w:hAnsi="Aptos"/>
          <w:b w:val="0"/>
          <w:i w:val="0"/>
          <w:color w:val="222222"/>
          <w:sz w:val="19"/>
        </w:rPr>
        <w:t>Mostrar a falha deliberada e comprovar que nenhum saldo parcial e nenhum registro parcial em TRANSFERENCIA permaneceram no Oracle.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FAFAFA"/>
            <w:tcBorders>
              <w:top w:val="single" w:sz="6" w:color="BFC4CA"/>
              <w:bottom w:val="single" w:sz="6" w:color="BFC4CA"/>
              <w:left w:val="single" w:sz="6" w:color="BFC4CA"/>
              <w:right w:val="single" w:sz="6" w:color="BFC4CA"/>
            </w:tcBorders>
          </w:tcPr>
          <w:p>
            <w:pPr>
              <w:spacing w:before="1100" w:after="1100"/>
              <w:jc w:val="center"/>
            </w:pPr>
            <w:r>
              <w:rPr>
                <w:rFonts w:ascii="Aptos" w:hAnsi="Aptos"/>
                <w:b/>
                <w:color w:val="999999"/>
                <w:sz w:val="28"/>
              </w:rPr>
              <w:t>COLE A EVIDÊNCIA AQUI</w:t>
            </w:r>
          </w:p>
        </w:tc>
      </w:tr>
    </w:tbl>
    <w:p>
      <w:pPr>
        <w:spacing w:before="80" w:after="40" w:line="254" w:lineRule="auto"/>
      </w:pPr>
      <w:r>
        <w:rPr>
          <w:rFonts w:ascii="Aptos" w:hAnsi="Aptos"/>
          <w:b/>
          <w:i w:val="0"/>
          <w:color w:val="222222"/>
          <w:sz w:val="19"/>
        </w:rPr>
        <w:t>Descrição / interpretação: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E06. CÓDIGO DA TRANSAÇÃO</w:t>
      </w:r>
    </w:p>
    <w:p>
      <w:pPr>
        <w:spacing w:before="0" w:after="60" w:line="254" w:lineRule="auto"/>
      </w:pPr>
      <w:r>
        <w:rPr>
          <w:rFonts w:ascii="Aptos" w:hAnsi="Aptos"/>
          <w:b w:val="0"/>
          <w:i w:val="0"/>
          <w:color w:val="222222"/>
          <w:sz w:val="19"/>
        </w:rPr>
        <w:t>Mostrar trecho(s) suficiente(s) para localizar início da transação, débito, crédito, registro em TRANSFERENCIA, COMMIT, ROLLBACK e tratamento de exceção.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FAFAFA"/>
            <w:tcBorders>
              <w:top w:val="single" w:sz="6" w:color="BFC4CA"/>
              <w:bottom w:val="single" w:sz="6" w:color="BFC4CA"/>
              <w:left w:val="single" w:sz="6" w:color="BFC4CA"/>
              <w:right w:val="single" w:sz="6" w:color="BFC4CA"/>
            </w:tcBorders>
          </w:tcPr>
          <w:p>
            <w:pPr>
              <w:spacing w:before="1100" w:after="1100"/>
              <w:jc w:val="center"/>
            </w:pPr>
            <w:r>
              <w:rPr>
                <w:rFonts w:ascii="Aptos" w:hAnsi="Aptos"/>
                <w:b/>
                <w:color w:val="999999"/>
                <w:sz w:val="28"/>
              </w:rPr>
              <w:t>COLE A EVIDÊNCIA AQUI</w:t>
            </w:r>
          </w:p>
        </w:tc>
      </w:tr>
    </w:tbl>
    <w:p>
      <w:pPr>
        <w:spacing w:before="80" w:after="40" w:line="254" w:lineRule="auto"/>
      </w:pPr>
      <w:r>
        <w:rPr>
          <w:rFonts w:ascii="Aptos" w:hAnsi="Aptos"/>
          <w:b/>
          <w:i w:val="0"/>
          <w:color w:val="222222"/>
          <w:sz w:val="19"/>
        </w:rPr>
        <w:t>Descrição / interpretação: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7. CONCLUSÃO CURTA</w:t>
      </w:r>
    </w:p>
    <w:p>
      <w:pPr>
        <w:spacing w:before="0" w:after="4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Explique em 3 a 5 linhas por que a solução demonstra atomicidade e por que uma falha não deixa o banco parcialmente atualizado.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p>
      <w:pPr>
        <w:spacing w:before="0" w:after="20" w:line="254" w:lineRule="auto"/>
      </w:pPr>
      <w:r>
        <w:rPr>
          <w:rFonts w:ascii="Aptos" w:hAnsi="Aptos"/>
          <w:b w:val="0"/>
          <w:i w:val="0"/>
          <w:color w:val="AAAAAA"/>
          <w:sz w:val="16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4"/>
            </w:rPr>
            <w:t>D07 — Modelo de evidências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4"/>
            </w:rPr>
            <w:t>© 2026 Prof. Dr. Angel Antonio Gonzalez Martinez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4"/>
            </w:rPr>
            <w:t>Uso acadêmico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E3E5E8"/>
      </w:pBdr>
    </w:pPr>
    <w:r>
      <w:rPr>
        <w:rFonts w:ascii="Aptos" w:hAnsi="Aptos"/>
        <w:b/>
        <w:color w:val="666666"/>
        <w:sz w:val="16"/>
      </w:rPr>
      <w:t>FIAP 2026.2  |  C# SOFTWARE DEVELOPMENT  |  CP5  |  3ESPH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