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9EC7" w14:textId="77777777" w:rsidR="00AA38E6" w:rsidRPr="00AA38E6" w:rsidRDefault="00AA38E6" w:rsidP="00AA38E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Diretrizes de Arquitetura e Engenharia: </w:t>
      </w: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SisCuratela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Pro</w:t>
      </w:r>
    </w:p>
    <w:p w14:paraId="75D40EAF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Versão: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3.0 (Consolidada com 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Compliance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MPDFT)</w:t>
      </w:r>
    </w:p>
    <w:p w14:paraId="634439F8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Autores: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Allan Francisco Dourado, Itamar Pereira dos Anjos e Dr. Nelson Ferreira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B70DC99" w14:textId="77777777" w:rsidR="00AA38E6" w:rsidRPr="00AA38E6" w:rsidRDefault="00AA38E6" w:rsidP="00AA38E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1. Visão Geral do Sistema</w:t>
      </w:r>
    </w:p>
    <w:p w14:paraId="43CBBCF0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</w:t>
      </w: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SisCuratela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Pro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é uma plataforma avançada, escalável e de operação intuitiva desenvolvida para a gestão profissional da curatela, eliminando o amadorismo e garantindo conformidade absoluta com as exigências legais e de prestação de contas do Tribunal de Justiça (TJDFT) e do Ministério Público (MPDFT).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A1C177B" w14:textId="77777777" w:rsidR="00AA38E6" w:rsidRPr="00AA38E6" w:rsidRDefault="00AA38E6" w:rsidP="00AA38E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2. Arquitetura Tecnológica e Segurança</w:t>
      </w:r>
    </w:p>
    <w:p w14:paraId="22BDB0C9" w14:textId="77777777" w:rsidR="00AA38E6" w:rsidRPr="00AA38E6" w:rsidRDefault="00AA38E6" w:rsidP="00AA38E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Front-</w:t>
      </w: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end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(Interface):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Streamlit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(Python) customizado com supressão de menus nativos de desenvolvimento e aplicação de </w:t>
      </w:r>
      <w:proofErr w:type="spellStart"/>
      <w:r w:rsidRPr="00AA38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User</w:t>
      </w:r>
      <w:proofErr w:type="spellEnd"/>
      <w:r w:rsidRPr="00AA38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Experience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(UX) corporativa.</w:t>
      </w:r>
    </w:p>
    <w:p w14:paraId="6233E676" w14:textId="77777777" w:rsidR="00AA38E6" w:rsidRPr="00AA38E6" w:rsidRDefault="00AA38E6" w:rsidP="00AA38E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Banco de Dados Relacional: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PostgreSQL, estruturado para impor integridade referencial, impedir dados órfãos e manter logs de autoria individualizados (distinguindo as ações dos curadores Allan e Itamar).</w:t>
      </w:r>
    </w:p>
    <w:p w14:paraId="7C1D15BB" w14:textId="77777777" w:rsidR="00AA38E6" w:rsidRPr="00AA38E6" w:rsidRDefault="00AA38E6" w:rsidP="00AA38E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Armazenamento de Provas (</w:t>
      </w: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Storage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Repositório em nuvem criptografado (S3/GCS) para salvamento de comprovantes, extratos e recibos.</w:t>
      </w:r>
    </w:p>
    <w:p w14:paraId="02D7911C" w14:textId="77777777" w:rsidR="00AA38E6" w:rsidRPr="00AA38E6" w:rsidRDefault="00AA38E6" w:rsidP="00AA38E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Trilha de Auditoria e Perfis: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Acesso restrito por autenticação 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multifator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(MFA) e perfis individualizados. Todo lançamento possui metadados de autoria para rastreabilidade técnica perante o Juízo.</w:t>
      </w:r>
    </w:p>
    <w:p w14:paraId="22E6A17C" w14:textId="77777777" w:rsidR="00AA38E6" w:rsidRPr="00AA38E6" w:rsidRDefault="00AA38E6" w:rsidP="00AA38E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3. Requisitos Funcionais e Travas de </w:t>
      </w: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Compliance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(Base: Cartilha MPDFT)</w:t>
      </w:r>
    </w:p>
    <w:p w14:paraId="04CDE260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sistema opera com travas rígidas de validação para blindar a prestação de contas contra rejeições processuais:</w:t>
      </w:r>
    </w:p>
    <w:p w14:paraId="69723C90" w14:textId="77777777" w:rsidR="00AA38E6" w:rsidRPr="00AA38E6" w:rsidRDefault="00AA38E6" w:rsidP="00AA38E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Bloqueio de Lançamentos Genéricos: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sistema proíbe descrições genéricas (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: "despesas diversas", "receitas diversas" ou "alimentação" sem detalhamento). O lançamento deve ser individualizado, linha por linha, em ordem cronológica.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E8A4949" w14:textId="77777777" w:rsidR="00AA38E6" w:rsidRPr="00AA38E6" w:rsidRDefault="00AA38E6" w:rsidP="00AA38E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Dicionário de Subcategorias Oficiais: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Os campos de classificação de despesas e receitas não aceitam texto livre. O sistema obriga a seleção via menu suspenso (</w:t>
      </w:r>
      <w:proofErr w:type="spellStart"/>
      <w:r w:rsidRPr="00AA38E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pt-BR"/>
        </w:rPr>
        <w:t>dropdown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restrito estritamente à taxonomia oficial do MPDFT (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: </w:t>
      </w:r>
      <w:r w:rsidRPr="00AA38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Acompanhante, Água, Alimentação, Aluguel, Combustíveis, Condomínio, Farmácia, Plano de Saúde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etc.).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A2A61B6" w14:textId="77777777" w:rsidR="00AA38E6" w:rsidRPr="00AA38E6" w:rsidRDefault="00AA38E6" w:rsidP="00AA38E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Blocklist</w:t>
      </w:r>
      <w:proofErr w:type="spellEnd"/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Documental Sistêmica: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motor valida os arquivos enviados e rejeita automaticamente documentos inábeis para a prestação de contas, tais como: 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faturas de cartão de crédito, orçamentos, pedidos, comprovantes de agendamento e depósitos via envelope.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6F38E69" w14:textId="77777777" w:rsidR="00AA38E6" w:rsidRPr="00AA38E6" w:rsidRDefault="00AA38E6" w:rsidP="00AA38E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Módulo de Recibos Autônomos: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Gerador nativo que emite recibos para prestadores autônomos contendo obrigatoriamente todos os requisitos de validade exigidos pelo MPDFT (nome completo, valor numérico e por extenso, endereço, telefones, RG, CPF, especificação do serviço, data e assinatura).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8AB1F66" w14:textId="77777777" w:rsidR="00AA38E6" w:rsidRPr="00AA38E6" w:rsidRDefault="00AA38E6" w:rsidP="00AA38E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Alertas de Autorização Judicial: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sistema dispara travas de conformidade ou exige anexo de alvará judicial para operações sensíveis vedadas pela lei (como empréstimos, doações, alienações de bens ou pagamento de dívidas extraordinárias).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7E049F2" w14:textId="77777777" w:rsidR="00AA38E6" w:rsidRPr="00AA38E6" w:rsidRDefault="00AA38E6" w:rsidP="00AA38E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4. Centros de Custo e Modelagem Patrimonial</w:t>
      </w:r>
    </w:p>
    <w:p w14:paraId="6281A41A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banco de dados gerencia o patrimônio segregando os seguintes centros de custódia:</w:t>
      </w:r>
    </w:p>
    <w:p w14:paraId="22815576" w14:textId="77777777" w:rsidR="00AA38E6" w:rsidRPr="00AA38E6" w:rsidRDefault="00AA38E6" w:rsidP="00AA38E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Assistência Pessoal: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Despesas com moradia, saúde, cuidadores e rotina do curatelado.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6B84571" w14:textId="77777777" w:rsidR="00AA38E6" w:rsidRPr="00AA38E6" w:rsidRDefault="00AA38E6" w:rsidP="00AA38E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Gestão Imobiliária: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Controle das 6 casas urbanas e da Sala Comercial (SCS).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64CD504" w14:textId="77777777" w:rsidR="00AA38E6" w:rsidRPr="00AA38E6" w:rsidRDefault="00AA38E6" w:rsidP="00AA38E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Reestruturação Rural: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Fluxos financeiros das fazendas localizadas em 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Mambaí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-GO (foco estritamente patrimonial/financeiro).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C94F9E7" w14:textId="77777777" w:rsidR="00AA38E6" w:rsidRPr="00AA38E6" w:rsidRDefault="00AA38E6" w:rsidP="00AA38E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Carteira de Investimentos: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Ativos no Banco do Brasil, com importação obrigatória e mensal de extratos de conta corrente, poupança e fundos de investimento para apuração de saldos iniciais e finais.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A441211" w14:textId="77777777" w:rsidR="00AA38E6" w:rsidRPr="00AA38E6" w:rsidRDefault="00AA38E6" w:rsidP="00AA38E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A38E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5. Exclusões de Escopo (Controle de Complexidade)</w:t>
      </w:r>
    </w:p>
    <w:p w14:paraId="20761FD2" w14:textId="77777777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preservar o foco e a estabilidade da aplicação, o sistema </w:t>
      </w:r>
      <w:r w:rsidRPr="00AA38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NÃO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engloba: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EAF88B0" w14:textId="77777777" w:rsidR="00AA38E6" w:rsidRPr="00AA38E6" w:rsidRDefault="00AA38E6" w:rsidP="00AA38E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Gestão burocrática de RH e </w:t>
      </w:r>
      <w:proofErr w:type="spellStart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eSocial</w:t>
      </w:r>
      <w:proofErr w:type="spellEnd"/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(atuando apenas na quitação via recibos autônomos).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F1BBA20" w14:textId="77777777" w:rsidR="00AA38E6" w:rsidRPr="00AA38E6" w:rsidRDefault="00AA38E6" w:rsidP="00AA38E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Controle agropecuário "porteira adentro" (pesagem, vacinação ou estoque de rebanho).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5C056EF" w14:textId="77777777" w:rsidR="00AA38E6" w:rsidRPr="00AA38E6" w:rsidRDefault="00AA38E6" w:rsidP="00AA38E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Conexão bancária via Open Banking (processamento baseado em arquivos de extrato e OCR).</w:t>
      </w:r>
      <w:r w:rsidRPr="00AA38E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ED3EB95" w14:textId="16F8899B" w:rsidR="00AA38E6" w:rsidRPr="00AA38E6" w:rsidRDefault="00AA38E6" w:rsidP="00AA38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66FE5454" w14:textId="77777777" w:rsidR="001E0E2A" w:rsidRDefault="001E0E2A"/>
    <w:sectPr w:rsidR="001E0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B65CC"/>
    <w:multiLevelType w:val="multilevel"/>
    <w:tmpl w:val="243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E6292"/>
    <w:multiLevelType w:val="multilevel"/>
    <w:tmpl w:val="B1E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D413B"/>
    <w:multiLevelType w:val="multilevel"/>
    <w:tmpl w:val="4DEE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32EB6"/>
    <w:multiLevelType w:val="multilevel"/>
    <w:tmpl w:val="723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E6"/>
    <w:rsid w:val="001E0E2A"/>
    <w:rsid w:val="00AA38E6"/>
    <w:rsid w:val="00E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C7EC"/>
  <w15:chartTrackingRefBased/>
  <w15:docId w15:val="{8148B6AE-5AE3-492B-98B3-419DFF7E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A38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A3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8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A38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A38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Francisco Dourado</dc:creator>
  <cp:keywords/>
  <dc:description/>
  <cp:lastModifiedBy>Allan Francisco Dourado</cp:lastModifiedBy>
  <cp:revision>2</cp:revision>
  <dcterms:created xsi:type="dcterms:W3CDTF">2026-07-27T13:53:00Z</dcterms:created>
  <dcterms:modified xsi:type="dcterms:W3CDTF">2026-07-27T14:04:00Z</dcterms:modified>
</cp:coreProperties>
</file>