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 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 ou </w:t>
      </w:r>
      <w:r>
        <w:rPr>
          <w:rStyle w:val="ClassName"/>
        </w:rPr>
        <w:t>IloEnv</w:t>
      </w:r>
      <w:r>
        <w:t xml:space="preserve"> 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 xml:space="preserve"> un modèle de taille plus conséquente, le paradigme objet, utilisé pour la conception de l'API Concert, se révélera souvent utile. Une analyse du problème à modéliser donne une</w:t>
        <w:t xml:space="preserve"> liste de concepts qui y interviennent (par exemple, les ressources disponibles, les machines à utiliser, les objets à fabriquer) : chacun deviendra une classe, dont les</w:t>
        <w:t xml:space="preserve"> 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 ; en Java, une instance de </w:t>
      </w:r>
      <w:r>
        <w:rPr>
          <w:rStyle w:val="ClassName"/>
        </w:rPr>
        <w:t>IloCplex</w:t>
      </w:r>
      <w:r>
        <w:t xml:space="preserve"> gère l'entièreté du processus. 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 xml:space="preserve"> (il sera utile pour le débogage).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</w:pPr>
      <w:r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</w:pPr>
      <w:r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 xml:space="preserve"> La dernière étape est de créer un objectif.</w:t>
      </w:r>
    </w:p>
    <w:p>
      <w:pPr>
        <w:pStyle w:val="ProgramListing"/>
      </w:pPr>
      <w:r>
        <w:t>model.add(IloMinimize(env, x));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 xml:space="preserve"> retourne un booléen vrai si l'optimisation s'est déroulée sans problème (si une solution a été trouvée).</w:t>
      </w:r>
      <w:r>
        <w:rPr>
          <w:rStyle w:val="MethodName"/>
        </w:rPr>
        <w:t>getStatus()</w:t>
      </w:r>
      <w:r>
        <w:t xml:space="preserve"> 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</w:pPr>
      <w:r>
        <w:t xml:space="preserve">double objective = cplex.getObjValue(); </w:t>
      </w: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 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 xml:space="preserve"> prend en paramètre un tableau.</w:t>
      </w:r>
    </w:p>
    <w:p>
      <w:pPr>
        <w:pStyle w:val="ProgramListing"/>
      </w:pPr>
      <w:r>
        <w:t>double yV[] = cplex.getValues(y);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 xml:space="preserve"> facilement des fichiers LP contenant toutes les contraintes et objectifs, contenant notamment leur nom.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 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</w:r>
      <w:r>
        <w:rPr>
          <w:rStyle w:val="Command"/>
        </w:rPr>
        <w:t>conflict</w:t>
      </w:r>
      <w:r>
        <w:t xml:space="preserve"> détermine un sous-ensemble d'inégalités rendant le problème non faisable (</w:t>
      </w:r>
      <w:r>
        <w:rPr>
          <w:rStyle w:val="Acronym"/>
        </w:rPr>
        <w:t>IIS</w:t>
      </w:r>
      <w:r>
        <w:t xml:space="preserve">, pour </w:t>
      </w:r>
      <w:r>
        <w:rPr>
          <w:rStyle w:val="ForeignPhrase"/>
        </w:rPr>
        <w:t>irreducible infeasible set</w:t>
      </w:r>
      <w:r>
        <w:t xml:space="preserve">), qu'il présente grâce à </w:t>
      </w:r>
      <w:r>
        <w:rPr>
          <w:rStyle w:val="Command"/>
        </w:rPr>
        <w:t>display conflict all</w:t>
      </w:r>
      <w:r>
        <w:t xml:space="preserve"> sous la forme d'un problème de faisabilité reprenant ces quelques contraintes (souvent assez peu).</w:t>
      </w:r>
    </w:p>
    <w:p>
      <w:pPr>
        <w:pStyle w:val="Screen"/>
      </w:pPr>
      <w:r>
        <w:rPr>
          <w:rStyle w:val="Prompt"/>
        </w:rPr>
        <w:t xml:space="preserve">CPLEX&gt; </w:t>
      </w:r>
      <w:r>
        <w:t>read model.lp</w:t>
      </w:r>
      <w:r>
        <w:rPr>
          <w:rStyle w:val="ComputerOutput"/>
        </w:rPr>
        <w:t>Problem 'Problems/model.lp' read.</w:t>
        <w:br/>
        <w:t>Read time = 0.02 sec. (0.55 ticks)</w:t>
      </w:r>
      <w:r>
        <w:rPr>
          <w:rStyle w:val="Prompt"/>
        </w:rPr>
        <w:t xml:space="preserve">CPLEX&gt; </w:t>
      </w:r>
      <w:r>
        <w:t>optimize</w:t>
      </w:r>
      <w:r>
        <w:rPr>
          <w:rStyle w:val="ComputerOutput"/>
        </w:rPr>
        <w:t>Row 'c4257' infeasible, all entries at implied bounds.</w:t>
        <w:br/>
        <w:t>Presolve time = 0.00 sec. (0.89 ticks)</w:t>
        <w:t/>
        <w:br/>
        <w:t>…</w:t>
      </w:r>
      <w:r>
        <w:rPr>
          <w:rStyle w:val="Prompt"/>
        </w:rPr>
        <w:t xml:space="preserve">CPLEX&gt; </w:t>
      </w:r>
      <w:r>
        <w:t>conflict</w:t>
      </w:r>
      <w:r>
        <w:rPr>
          <w:rStyle w:val="ComputerOutput"/>
        </w:rPr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</w:r>
      <w:r>
        <w:rPr>
          <w:rStyle w:val="Prompt"/>
        </w:rPr>
        <w:t xml:space="preserve">CPLEX&gt; </w:t>
      </w:r>
      <w:r>
        <w:t>display conflict all</w:t>
      </w:r>
      <w:r>
        <w:rPr>
          <w:rStyle w:val="ComputerOutput"/>
        </w:rPr>
        <w:t>Minimize</w:t>
        <w:br/>
        <w:t xml:space="preserve"> obj:</w:t>
        <w:t/>
        <w:br/>
        <w:t>Subject To</w:t>
        <w:br/>
        <w:t xml:space="preserve"> off_t1_th4:              on_t1_th4 + off_t1_th4  = 1</w:t>
        <w:t/>
        <w:br/>
        <w:t xml:space="preserve"> off_t2_th4:              on_t2_th4 + off_t2_th4  = 1</w:t>
        <w:br/>
        <w:t xml:space="preserve"> timeToStart_t0_th4:      - starting_t0_th4 + off_t1_th4 &gt;= 0</w:t>
        <w:t/>
        <w:br/>
        <w:t xml:space="preserve"> startConjunction_t0_th4: - on_t2_th4 + starting_t0_th4 &gt;= 0</w:t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  <w:r/>
    </w:p>
    <w:p>
      <w:pPr>
        <w:pStyle w:val="Heading1"/>
      </w:pPr>
      <w:r>
        <w:t>Compilation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>%CPLEX%</w:t>
      </w:r>
      <w:r>
        <w:t xml:space="preserve"> le dossier d'installation de CPLEX (par exemple, 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rPr>
          <w:rStyle w:val="Prompt"/>
        </w:rPr>
        <w:t xml:space="preserve">&gt; </w:t>
      </w:r>
      <w:r>
        <w:t>javac… -classpath "%CPLEX%\cplex\lib"</w:t>
      </w:r>
    </w:p>
    <w:p>
      <w:pPr>
        <w:pStyle w:val="Normal"/>
      </w:pPr>
      <w:r>
        <w:t>Lors de l'exécution, il faudra, en plus, spécifier l'emplacement de la bibliothèque partagée native CPLEX. Puisque l'interaction se fait par JNI, la plateforme de CPLEX utilisée</w:t>
        <w:t xml:space="preserve"> doit parfaitement correspondre avec celle de la machine virtuelle Java (si la machine virtuelle est en 32 bits, la version 32 bits de CPLEX devra être utilisée). Par exemple :</w:t>
      </w:r>
    </w:p>
    <w:p>
      <w:pPr>
        <w:pStyle w:val="Screen"/>
      </w:pPr>
      <w:r>
        <w:rPr>
          <w:rStyle w:val="Prompt"/>
        </w:rPr>
        <w:t xml:space="preserve">&gt; </w:t>
      </w:r>
      <w:r>
        <w:t>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>%CPLEX%\cplex\include</w:t>
      </w:r>
      <w:r>
        <w:t xml:space="preserve"> et </w:t>
      </w:r>
      <w:r>
        <w:rPr>
          <w:rStyle w:val="FileName"/>
        </w:rPr>
        <w:t>%CPLEX%\concert\include</w:t>
      </w:r>
      <w:r>
        <w:t xml:space="preserve">) et des fichiers d'import (par exemple, </w:t>
      </w:r>
      <w:r>
        <w:rPr>
          <w:rStyle w:val="FileName"/>
        </w:rPr>
        <w:t>%CPLEX%\cplex\lib\x86_windows_vs2010\stat_mda</w:t>
      </w:r>
      <w:r>
        <w:t>) de CPLEX, en plus de lui indiquer de lier avec une série de fichiers d'import (par exemple, pour</w:t>
        <w:t xml:space="preserve"> Visual Studio sous Windows, </w:t>
      </w:r>
      <w:r>
        <w:rPr>
          <w:rStyle w:val="FileName"/>
        </w:rPr>
        <w:t>ilocplex.lib</w:t>
      </w:r>
      <w:r>
        <w:t xml:space="preserve">, </w:t>
      </w:r>
      <w:r>
        <w:rPr>
          <w:rStyle w:val="FileName"/>
        </w:rPr>
        <w:t>concert.lib</w:t>
      </w:r>
      <w:r>
        <w:t xml:space="preserve"> et </w:t>
      </w:r>
      <w:r>
        <w:rPr>
          <w:rStyle w:val="FileName"/>
        </w:rPr>
        <w:t>cplex</w:t>
      </w:r>
      <w:r>
        <w:rPr>
          <w:rStyle w:val="Replaceable"/>
        </w:rPr>
        <w:t>125</w:t>
      </w:r>
      <w:r>
        <w:t>.lib</w:t>
      </w:r>
      <w:r>
        <w:t xml:space="preserve"> – il faut veiller à remplacer les chiffres par la version de CPLEX utilisée). Les bibliothèques partagées</w:t>
        <w:t xml:space="preserve"> devront être disponibles à l'application compilée (par exemple, sous Windows, il faut le fichier </w:t>
      </w:r>
      <w:r>
        <w:rPr>
          <w:rStyle w:val="FileName"/>
        </w:rPr>
        <w:t>cplex</w:t>
      </w:r>
      <w:r>
        <w:rPr>
          <w:rStyle w:val="Replaceable"/>
        </w:rPr>
        <w:t>125</w:t>
      </w:r>
      <w:r>
        <w:t>.dll</w:t>
      </w:r>
      <w:r>
        <w:t xml:space="preserve">, qui peut se situer sous </w:t>
      </w:r>
      <w:r>
        <w:rPr>
          <w:rStyle w:val="FileName"/>
        </w:rPr>
        <w:t>%CPLEX%\cplex\bin\x86_win32</w:t>
      </w:r>
      <w:r>
        <w:t xml:space="preserve">). 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 généraliser le modèle à de l'assignation, par exemple, en imposant que chaque objet est</w:t>
        <w:t xml:space="preserve"> au plus dans un sac à dos), il n'aura comme attribut que sa capacité.</w:t>
      </w:r>
    </w:p>
    <w:p>
      <w:pPr>
        <w:pStyle w:val="ProgramListing"/>
      </w:pPr>
      <w:r>
        <w:t>class KnapSack {</w:t>
        <w:br/>
        <w:t xml:space="preserve">private: </w:t>
        <w:t/>
        <w:br/>
        <w:t xml:space="preserve">    const int capacity; </w:t>
        <w:br/>
        <w:t/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</w:pPr>
      <w:r>
        <w:t>public class KnapSack {</w:t>
        <w:br/>
        <w:t xml:space="preserve">    private final int capacity;</w:t>
        <w:t/>
        <w:br/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</w:pPr>
      <w:r>
        <w:t>class Object {</w:t>
        <w:br/>
        <w:t>private:</w:t>
        <w:t/>
        <w:br/>
        <w:t xml:space="preserve">    const int id, weight, value;</w:t>
        <w:br/>
        <w:t/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</w:pPr>
      <w:r>
        <w:t>public class Object {</w:t>
        <w:br/>
        <w:t xml:space="preserve">    private final int id, weight, value;</w:t>
        <w:t/>
        <w:br/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/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Normal"/>
      </w:pPr>
      <w:r>
        <w:t>Il faut alors créer une variable dans le modèle mathématique par objet. Il est commode d'effectuer cette opération dans une méthode et de stocker la valeur dans l'objet.</w:t>
      </w:r>
    </w:p>
    <w:p>
      <w:pPr>
        <w:pStyle w:val="ProgramListing"/>
      </w:pPr>
      <w:r>
        <w:t xml:space="preserve">#include </w:t>
        <w:t>&lt;</w:t>
        <w:t>ilcplex/ilocplex.h&gt;</w:t>
        <w:br/>
        <w:t/>
        <w:br/>
        <w:t>class Object {</w:t>
        <w:t/>
        <w:br/>
        <w:t>private:</w:t>
        <w:br/>
        <w:t xml:space="preserve">    IloNumVar* x;</w:t>
        <w:t/>
        <w:br/>
        <w:t/>
        <w:br/>
        <w:t>public:</w:t>
        <w:br/>
        <w:t xml:space="preserve">    IloNumVar</w:t>
        <w:t>&amp;</w:t>
        <w:t xml:space="preserve"> getX() { return *x; }</w:t>
        <w:br/>
        <w:t/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Normal"/>
      </w:pPr>
      <w:r>
        <w:t>Côté sac à dos, il faudra imposer que les objets pris ne dépassent pas la capacité. Pour ce faire, une méthode imposera cette contrainte, elle prendra en argument tous les objets.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vector&gt;</w:t>
        <w:br/>
        <w:t/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/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Normal"/>
      </w:pPr>
      <w:r>
        <w:t>La fonction principale se chargera de créer ces objets, d'instancier le solveur, d'appeler les méthodes pour créer un modèle, puis de le résoudre et d'afficher la</w:t>
        <w:t xml:space="preserve"> solution.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>#includ</w:t>
        <w:t xml:space="preserve">e </w:t>
        <w:t>&lt;</w:t>
        <w:t>vector&gt;</w:t>
        <w:br/>
        <w:t/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/>
        <w:br/>
        <w:t xml:space="preserve">    KnapSack sack(30);</w:t>
        <w:t/>
        <w:br/>
        <w:t/>
        <w:br/>
        <w:t xml:space="preserve">    // Initialise solver.</w:t>
        <w:br/>
        <w:t xml:space="preserve">    IloEnv env;</w:t>
        <w:t/>
        <w:br/>
        <w:t xml:space="preserve">    IloModel model(env);</w:t>
        <w:br/>
        <w:t/>
        <w:br/>
        <w:t/>
        <w:br/>
        <w:t xml:space="preserve">    // Fill the model.</w:t>
        <w:t/>
        <w:br/>
        <w:t xml:space="preserve">    for (auto o : objects) {</w:t>
        <w:br/>
        <w:t xml:space="preserve">        o-&gt;createVariables(env);</w:t>
        <w:t/>
        <w:br/>
        <w:t xml:space="preserve">    }</w:t>
        <w:br/>
        <w:t xml:space="preserve">    sack.addConstraints(model, objects);</w:t>
        <w:t/>
        <w:br/>
        <w:t/>
        <w:br/>
        <w:t xml:space="preserve">    IloNumVarArray xs;</w:t>
        <w:br/>
        <w:t xml:space="preserve">    IloIntArray values;</w:t>
        <w:t/>
        <w:br/>
        <w:t xml:space="preserve">    for (auto object : objects) {</w:t>
        <w:br/>
        <w:t xml:space="preserve">        xs.add(object-&gt;getX());</w:t>
        <w:t/>
        <w:br/>
        <w:t xml:space="preserve">        values.add(object-&gt;getValue());</w:t>
        <w:br/>
        <w:t xml:space="preserve">    }</w:t>
        <w:t/>
        <w:br/>
        <w:t xml:space="preserve">    model.add(IloMaximize(env, IloScalProd(xs, values)));</w:t>
        <w:br/>
        <w:t/>
        <w:br/>
        <w:t xml:space="preserve">    // Solve it.</w:t>
        <w:t/>
        <w:br/>
        <w:t xml:space="preserve">    IloCplex solver(model);</w:t>
        <w:br/>
        <w:t xml:space="preserve">    solver.solve();</w:t>
        <w:t/>
        <w:br/>
        <w:t xml:space="preserve">    solver.exportModel("model.lp");</w:t>
        <w:br/>
        <w:t xml:space="preserve">    solver.setParam(IloCplex::TiLim, 30);</w:t>
        <w:t/>
        <w:br/>
        <w:t/>
        <w:br/>
        <w:t xml:space="preserve">    // Give the solver one feasible solution (useful in large MIP models).</w:t>
        <w:br/>
        <w:t xml:space="preserve">    IloNumArray start(env, 3, 1., 0., 1.); </w:t>
        <w:t/>
        <w:br/>
        <w:t xml:space="preserve">    solver.addMIPStart(xs, start, IloCplex::MIPStartAuto, "initial solution");</w:t>
        <w:br/>
        <w:t/>
        <w:br/>
        <w:t xml:space="preserve">    // Show the solution.</w:t>
        <w:t/>
        <w:br/>
        <w:t xml:space="preserve">    for (auto object : objects) {</w:t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/>
        <w:br/>
        <w:t xml:space="preserve">        KnapSack sack = new KnapSack(30);</w:t>
        <w:br/>
        <w:t/>
        <w:br/>
        <w:t xml:space="preserve">        // Initialise solver.</w:t>
        <w:t/>
        <w:br/>
        <w:t xml:space="preserve">        IloCplex solver = new IloCplex();</w:t>
        <w:br/>
        <w:t/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/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 résolution de problèmes impliquant des nombres entiers (d'où son nom). Elle fournit</w:t>
        <w:t xml:space="preserve"> une solution initiale, faisable ou non, complète ou non, qui peut aider le solveur à démarrer, à trouver une première solution faisable, afin d'accélérer le</w:t>
        <w:t xml:space="preserve"> prétraitement et l'algorithme de séparation et évaluation. Le solveur indiquera, lors de son exécution, quelles solutions initiales ont fourni des solutions et ont</w:t>
        <w:t xml:space="preserve"> donné une première indication sur la valeur de l'objectif. </w:t>
      </w:r>
    </w:p>
    <w:p>
      <w:pPr>
        <w:pStyle w:val=""/>
      </w:pPr>
      <w:r>
        <w:t>Ce jeu de données peut être déterminé par une connaissance du problème (pour une situation à améliorer, l'actuel fonctionne, il donne donc une solution faisable :</w:t>
        <w:t xml:space="preserve"> pour déterminer un meilleur horaire des trains, l'horaire actuel est déjà connu et fonctionne ; lors de l'ajout de nouveaux trains, la solution optimale pour les</w:t>
        <w:t xml:space="preserve"> 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D1A6A" w14:textId="77777777" w:rsidR="00C97DEB" w:rsidRDefault="00C97DEB" w:rsidP="00295D28">
      <w:pPr>
        <w:spacing w:after="0" w:line="240" w:lineRule="auto"/>
      </w:pPr>
      <w:r>
        <w:separator/>
      </w:r>
    </w:p>
  </w:endnote>
  <w:endnote w:type="continuationSeparator" w:id="0">
    <w:p w14:paraId="309EF3EB" w14:textId="77777777" w:rsidR="00C97DEB" w:rsidRDefault="00C97DEB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39A87" w14:textId="77777777" w:rsidR="00C97DEB" w:rsidRDefault="00C97DEB" w:rsidP="00295D28">
      <w:pPr>
        <w:spacing w:after="0" w:line="240" w:lineRule="auto"/>
      </w:pPr>
      <w:r>
        <w:separator/>
      </w:r>
    </w:p>
  </w:footnote>
  <w:footnote w:type="continuationSeparator" w:id="0">
    <w:p w14:paraId="2CEFB36E" w14:textId="77777777" w:rsidR="00C97DEB" w:rsidRDefault="00C97DEB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C52451"/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BB07A4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2019-06-01T01:37:00Z</dcterms:modified>
  <cp:revision>11</cp:revision>
</cp:coreProperties>
</file>