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B077E7" w14:textId="52A301FA" w:rsidR="00A67F88" w:rsidRDefault="00BF24BA" w:rsidP="00BF24BA">
      <w:pPr>
        <w:pStyle w:val="2"/>
      </w:pPr>
      <w:r>
        <w:t>一</w:t>
      </w:r>
      <w:r>
        <w:rPr>
          <w:rFonts w:hint="eastAsia"/>
        </w:rPr>
        <w:t>．</w:t>
      </w:r>
      <w:r w:rsidR="0060225A">
        <w:t>现有</w:t>
      </w:r>
      <w:r w:rsidR="0060225A">
        <w:rPr>
          <w:rFonts w:hint="eastAsia"/>
        </w:rPr>
        <w:t>化工</w:t>
      </w:r>
      <w:r w:rsidR="0060225A">
        <w:t>园区</w:t>
      </w:r>
      <w:r w:rsidR="0060225A">
        <w:rPr>
          <w:rFonts w:hint="eastAsia"/>
        </w:rPr>
        <w:t>风险预警</w:t>
      </w:r>
      <w:r w:rsidR="0060225A">
        <w:t>技术</w:t>
      </w:r>
    </w:p>
    <w:p w14:paraId="747E8395" w14:textId="35ABDEDC" w:rsidR="0041170D" w:rsidRDefault="0041170D" w:rsidP="0041170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监测</w:t>
      </w:r>
      <w:r>
        <w:t>技术</w:t>
      </w:r>
    </w:p>
    <w:p w14:paraId="2D8E04FC" w14:textId="77777777" w:rsidR="0041170D" w:rsidRDefault="0041170D" w:rsidP="0041170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4571EC">
        <w:t>便携式仪器巡检和安装固定式检测仪，</w:t>
      </w:r>
      <w:r w:rsidR="004571EC">
        <w:rPr>
          <w:rFonts w:hint="eastAsia"/>
        </w:rPr>
        <w:t>均属于</w:t>
      </w:r>
      <w:r w:rsidR="004571EC">
        <w:t>接触式监测，</w:t>
      </w:r>
      <w:r w:rsidR="00310FB4">
        <w:t>前者需要监测人员携带便携式监测仪或采样设备进入现场，</w:t>
      </w:r>
      <w:r w:rsidR="00310FB4">
        <w:rPr>
          <w:rFonts w:hint="eastAsia"/>
        </w:rPr>
        <w:t>但</w:t>
      </w:r>
      <w:r w:rsidR="00310FB4">
        <w:t>此种方法存在巨大的中毒风险，</w:t>
      </w:r>
      <w:r w:rsidR="00310FB4">
        <w:rPr>
          <w:rFonts w:hint="eastAsia"/>
        </w:rPr>
        <w:t>不适合</w:t>
      </w:r>
      <w:r w:rsidR="00310FB4">
        <w:t>预警监测。</w:t>
      </w:r>
    </w:p>
    <w:p w14:paraId="35C3D3E3" w14:textId="77777777" w:rsidR="0041170D" w:rsidRDefault="0041170D" w:rsidP="0041170D">
      <w:r>
        <w:rPr>
          <w:rFonts w:hint="eastAsia"/>
        </w:rPr>
        <w:t>2</w:t>
      </w:r>
      <w:r>
        <w:rPr>
          <w:rFonts w:hint="eastAsia"/>
        </w:rPr>
        <w:t>）</w:t>
      </w:r>
      <w:r w:rsidR="00310FB4">
        <w:rPr>
          <w:rFonts w:hint="eastAsia"/>
        </w:rPr>
        <w:t>固定</w:t>
      </w:r>
      <w:r w:rsidR="00310FB4">
        <w:t>监测</w:t>
      </w:r>
      <w:r w:rsidR="00891BDE">
        <w:t>。在监测预警区内设置自动监测站，</w:t>
      </w:r>
      <w:r w:rsidR="00891BDE">
        <w:rPr>
          <w:rFonts w:hint="eastAsia"/>
        </w:rPr>
        <w:t>对环境</w:t>
      </w:r>
      <w:r w:rsidR="00891BDE">
        <w:t>要素进行连续监测</w:t>
      </w:r>
    </w:p>
    <w:p w14:paraId="43916261" w14:textId="26615599" w:rsidR="00310FB4" w:rsidRDefault="0041170D" w:rsidP="0041170D">
      <w:r>
        <w:rPr>
          <w:rFonts w:hint="eastAsia"/>
        </w:rPr>
        <w:t>3</w:t>
      </w:r>
      <w:r>
        <w:rPr>
          <w:rFonts w:hint="eastAsia"/>
        </w:rPr>
        <w:t>）</w:t>
      </w:r>
      <w:r w:rsidR="00310FB4">
        <w:rPr>
          <w:rFonts w:hint="eastAsia"/>
        </w:rPr>
        <w:t>移动</w:t>
      </w:r>
      <w:r w:rsidR="00310FB4">
        <w:t>监测</w:t>
      </w:r>
      <w:r w:rsidR="00891BDE">
        <w:t>。</w:t>
      </w:r>
      <w:r w:rsidR="00891BDE">
        <w:rPr>
          <w:rFonts w:hint="eastAsia"/>
        </w:rPr>
        <w:t>将</w:t>
      </w:r>
      <w:r w:rsidR="00891BDE">
        <w:t>检测器搭载在汽车上，在原有监测技术基础上，</w:t>
      </w:r>
      <w:r w:rsidR="00891BDE">
        <w:rPr>
          <w:rFonts w:hint="eastAsia"/>
        </w:rPr>
        <w:t>对</w:t>
      </w:r>
      <w:r w:rsidR="00891BDE">
        <w:t>园区有害气体进行实时监测。</w:t>
      </w:r>
    </w:p>
    <w:p w14:paraId="7F1D874D" w14:textId="481A69C6" w:rsidR="0041170D" w:rsidRDefault="0041170D" w:rsidP="0041170D">
      <w:r>
        <w:rPr>
          <w:rFonts w:hint="eastAsia"/>
        </w:rPr>
        <w:t>2.</w:t>
      </w:r>
      <w:r>
        <w:t>综合监测技术</w:t>
      </w:r>
    </w:p>
    <w:p w14:paraId="5815C0A4" w14:textId="09868DF3" w:rsidR="0041170D" w:rsidRDefault="0041170D" w:rsidP="0041170D">
      <w:pPr>
        <w:rPr>
          <w:rFonts w:hint="eastAsia"/>
        </w:rPr>
      </w:pPr>
      <w:r>
        <w:tab/>
      </w:r>
    </w:p>
    <w:p w14:paraId="0F0D74DB" w14:textId="77777777" w:rsidR="0041170D" w:rsidRDefault="0041170D" w:rsidP="0041170D">
      <w:pPr>
        <w:jc w:val="center"/>
      </w:pPr>
      <w:r>
        <w:rPr>
          <w:noProof/>
        </w:rPr>
        <w:drawing>
          <wp:inline distT="0" distB="0" distL="0" distR="0" wp14:anchorId="57B5CA8B" wp14:editId="02F24BB7">
            <wp:extent cx="3615421" cy="2279469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797" cy="229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4C60" w14:textId="6D9CD260" w:rsidR="0041170D" w:rsidRDefault="0041170D" w:rsidP="0041170D">
      <w:pPr>
        <w:jc w:val="center"/>
      </w:pPr>
      <w:r>
        <w:rPr>
          <w:rFonts w:hint="eastAsia"/>
        </w:rPr>
        <w:t>基于物联网感知技术进行危险源预警</w:t>
      </w:r>
    </w:p>
    <w:p w14:paraId="343FAAC1" w14:textId="77777777" w:rsidR="0041170D" w:rsidRDefault="0041170D" w:rsidP="0041170D">
      <w:pPr>
        <w:jc w:val="center"/>
        <w:rPr>
          <w:rFonts w:hint="eastAsia"/>
        </w:rPr>
      </w:pPr>
    </w:p>
    <w:p w14:paraId="6DB229F3" w14:textId="528FB12E" w:rsidR="0041170D" w:rsidRDefault="0041170D" w:rsidP="0041170D">
      <w:pPr>
        <w:rPr>
          <w:rFonts w:hint="eastAsia"/>
        </w:rPr>
      </w:pPr>
      <w:r>
        <w:tab/>
      </w:r>
      <w:r>
        <w:rPr>
          <w:rFonts w:hint="eastAsia"/>
        </w:rPr>
        <w:t>传感网络感知数据的处理基于特征选择Ｒｅｌｉｅｆ算法和ＢＰ神经网络，对采集到的信息进行区域化和全局化的两级融合，在降低运算复杂度、减少通信开销的同时，提升了系统感知的准确率。Ｒｅｌｉｅｆ算法属于特征权重算法，其基本思想是根据各个特征和类别的相关度赋予特征不同的权重，权重小于某个阈值将被移除。ＢＰ神经网络是典型的多层前馈型网络，能够根据网络的实际输出与期望输出之间的最小均方差，通过误差的反向传播不断调整和修改网络的连续权值，从而使网络误差达到最小。当感知网络完成节点布置形成自组网络后，数据处理子系统首先进入学习模式，每个传感节点将通过特征提取获得的向量数据发送至Ｓｉｎｋ节点，Ｓｉｎｋ节点通过统一的特征选择和人工智能学习后，将获取的学习参数反馈给各个传感节点，直至学习结束。学习模式完成后，数据处理子系统进入工作模式。每个传感节点根据获得的学习参数，只需要很小的计算开销即可获得局部的数据融合结果，并将融合结果发送至Ｓｉｎｋ节点进行处理。</w:t>
      </w:r>
    </w:p>
    <w:p w14:paraId="76D4113D" w14:textId="5FAC9930" w:rsidR="0056412F" w:rsidRDefault="00BF24BA" w:rsidP="00BF24BA">
      <w:pPr>
        <w:pStyle w:val="2"/>
        <w:rPr>
          <w:rFonts w:hint="eastAsia"/>
        </w:rPr>
      </w:pPr>
      <w:r>
        <w:t>二</w:t>
      </w:r>
      <w:r>
        <w:t xml:space="preserve"> </w:t>
      </w:r>
      <w:r w:rsidR="0056412F">
        <w:t>扩散模型</w:t>
      </w:r>
      <w:r w:rsidR="0041170D">
        <w:t>（高斯扩散模型）</w:t>
      </w:r>
    </w:p>
    <w:p w14:paraId="40A64FF0" w14:textId="1101CD03" w:rsidR="0056412F" w:rsidRDefault="0041170D" w:rsidP="0056412F">
      <w:r>
        <w:tab/>
      </w:r>
      <w:r w:rsidR="0056412F">
        <w:rPr>
          <w:rFonts w:hint="eastAsia"/>
        </w:rPr>
        <w:t>当</w:t>
      </w:r>
      <w:r w:rsidR="0056412F">
        <w:t>泄露气体或气体与空气混合后的密度接近空气密度</w:t>
      </w:r>
      <w:r w:rsidR="0056412F">
        <w:rPr>
          <w:rFonts w:hint="eastAsia"/>
        </w:rPr>
        <w:t>时</w:t>
      </w:r>
      <w:r w:rsidR="0056412F">
        <w:t>，</w:t>
      </w:r>
      <w:r w:rsidR="0056412F">
        <w:rPr>
          <w:rFonts w:hint="eastAsia"/>
        </w:rPr>
        <w:t>重力</w:t>
      </w:r>
      <w:r w:rsidR="0056412F">
        <w:t>下沉和浮力上</w:t>
      </w:r>
      <w:r w:rsidR="0056412F">
        <w:lastRenderedPageBreak/>
        <w:t>升作用可以忽略，</w:t>
      </w:r>
      <w:r w:rsidR="0056412F">
        <w:rPr>
          <w:rFonts w:hint="eastAsia"/>
        </w:rPr>
        <w:t>扩散</w:t>
      </w:r>
      <w:r w:rsidR="0056412F">
        <w:t>主要是由空气的湍流决定。</w:t>
      </w:r>
      <w:r w:rsidR="0056412F">
        <w:rPr>
          <w:rFonts w:hint="eastAsia"/>
        </w:rPr>
        <w:t>在</w:t>
      </w:r>
      <w:r w:rsidR="0056412F">
        <w:t>假设</w:t>
      </w:r>
      <w:r w:rsidR="0056412F">
        <w:rPr>
          <w:rFonts w:hint="eastAsia"/>
        </w:rPr>
        <w:t>均匀</w:t>
      </w:r>
      <w:r w:rsidR="0056412F">
        <w:t>湍流场的条件下，</w:t>
      </w:r>
      <w:r w:rsidR="0056412F">
        <w:rPr>
          <w:rFonts w:hint="eastAsia"/>
        </w:rPr>
        <w:t>有害物质</w:t>
      </w:r>
      <w:r w:rsidR="0056412F">
        <w:t>在扩散截面的浓度分布呈高斯分布，</w:t>
      </w:r>
      <w:r w:rsidR="0056412F">
        <w:rPr>
          <w:rFonts w:hint="eastAsia"/>
        </w:rPr>
        <w:t>所以</w:t>
      </w:r>
      <w:r w:rsidR="0056412F">
        <w:t>称为高斯扩散。</w:t>
      </w:r>
    </w:p>
    <w:p w14:paraId="475590EA" w14:textId="77777777" w:rsidR="0056412F" w:rsidRDefault="0056412F" w:rsidP="0056412F">
      <w:r>
        <w:rPr>
          <w:rFonts w:hint="eastAsia"/>
        </w:rPr>
        <w:t>高斯</w:t>
      </w:r>
      <w:r>
        <w:t>基本公式：</w:t>
      </w:r>
    </w:p>
    <w:p w14:paraId="38A53BF9" w14:textId="62B50349" w:rsidR="0056412F" w:rsidRDefault="0041170D" w:rsidP="0056412F">
      <w:r>
        <w:rPr>
          <w:noProof/>
        </w:rPr>
        <w:drawing>
          <wp:inline distT="0" distB="0" distL="0" distR="0" wp14:anchorId="554BEF38" wp14:editId="688C60BD">
            <wp:extent cx="5270500" cy="438023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8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AB86" w14:textId="6F2FF3CE" w:rsidR="00F82CBD" w:rsidRDefault="00F82CBD" w:rsidP="00F82CBD">
      <w:pPr>
        <w:rPr>
          <w:rFonts w:hint="eastAsia"/>
        </w:rPr>
      </w:pPr>
    </w:p>
    <w:p w14:paraId="202ED2CF" w14:textId="3A6DD283" w:rsidR="00891BDE" w:rsidRDefault="00BF24BA" w:rsidP="00BF24BA">
      <w:pPr>
        <w:pStyle w:val="2"/>
      </w:pPr>
      <w:r>
        <w:t>三</w:t>
      </w:r>
      <w:r>
        <w:t xml:space="preserve"> </w:t>
      </w:r>
      <w:r w:rsidR="00891BDE">
        <w:rPr>
          <w:rFonts w:hint="eastAsia"/>
        </w:rPr>
        <w:t>扩散</w:t>
      </w:r>
      <w:r w:rsidR="00891BDE">
        <w:t>模型反演危险源算法</w:t>
      </w:r>
    </w:p>
    <w:p w14:paraId="440D4D3C" w14:textId="03599B5E" w:rsidR="0041170D" w:rsidRDefault="0041170D" w:rsidP="0041170D">
      <w:r>
        <w:rPr>
          <w:noProof/>
        </w:rPr>
        <w:drawing>
          <wp:inline distT="0" distB="0" distL="0" distR="0" wp14:anchorId="1FAA16AE" wp14:editId="5B34C728">
            <wp:extent cx="4886325" cy="66579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4158" w14:textId="77777777" w:rsidR="0041170D" w:rsidRDefault="0041170D" w:rsidP="0041170D">
      <w:pPr>
        <w:rPr>
          <w:rFonts w:hint="eastAsia"/>
        </w:rPr>
      </w:pPr>
    </w:p>
    <w:p w14:paraId="387AD727" w14:textId="0219803B" w:rsidR="009A4314" w:rsidRDefault="0041170D" w:rsidP="009A431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概率</w:t>
      </w:r>
      <w:r>
        <w:t>模型反演算法（贝叶斯）</w:t>
      </w:r>
    </w:p>
    <w:p w14:paraId="763C7EE7" w14:textId="1AFE874B" w:rsidR="009A4314" w:rsidRDefault="009A4314" w:rsidP="009A431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固定</w:t>
      </w:r>
      <w:r>
        <w:t>维数反演</w:t>
      </w:r>
    </w:p>
    <w:p w14:paraId="1E0CD384" w14:textId="1232DC34" w:rsidR="0041170D" w:rsidRDefault="0041170D" w:rsidP="0041170D">
      <w:r>
        <w:rPr>
          <w:noProof/>
        </w:rPr>
        <w:drawing>
          <wp:inline distT="0" distB="0" distL="0" distR="0" wp14:anchorId="44366A5E" wp14:editId="769B69D1">
            <wp:extent cx="4981575" cy="6248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C26F" w14:textId="77777777" w:rsidR="00BF24BA" w:rsidRDefault="00BF24BA" w:rsidP="0041170D">
      <w:pPr>
        <w:rPr>
          <w:rFonts w:hint="eastAsia"/>
        </w:rPr>
      </w:pPr>
    </w:p>
    <w:p w14:paraId="171D7A5F" w14:textId="61B835D1" w:rsidR="009A4314" w:rsidRDefault="009A4314" w:rsidP="009A431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二维</w:t>
      </w:r>
      <w:r>
        <w:t>反演</w:t>
      </w:r>
    </w:p>
    <w:p w14:paraId="0EF13AA2" w14:textId="23BE9F32" w:rsidR="0041170D" w:rsidRDefault="0041170D" w:rsidP="0041170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并行回火</w:t>
      </w:r>
      <w:r>
        <w:rPr>
          <w:rFonts w:hint="eastAsia"/>
        </w:rPr>
        <w:t>( Parallel Tempering</w:t>
      </w:r>
      <w:r>
        <w:rPr>
          <w:rFonts w:hint="eastAsia"/>
        </w:rPr>
        <w:t>，</w:t>
      </w:r>
      <w:r>
        <w:rPr>
          <w:rFonts w:hint="eastAsia"/>
        </w:rPr>
        <w:t xml:space="preserve">PT ) </w:t>
      </w:r>
      <w:r>
        <w:rPr>
          <w:rFonts w:hint="eastAsia"/>
        </w:rPr>
        <w:t>算法也叫做</w:t>
      </w:r>
      <w:r>
        <w:rPr>
          <w:rFonts w:hint="eastAsia"/>
        </w:rPr>
        <w:t xml:space="preserve">Metropolis-coupled Markov Chain Monte Carlo </w:t>
      </w:r>
      <w:r>
        <w:rPr>
          <w:rFonts w:hint="eastAsia"/>
        </w:rPr>
        <w:t>或是副本交换算法</w:t>
      </w:r>
      <w:r>
        <w:rPr>
          <w:rFonts w:hint="eastAsia"/>
        </w:rPr>
        <w:t>( replica exchange algorithm) ( Earl and Deen</w:t>
      </w:r>
      <w:r>
        <w:rPr>
          <w:rFonts w:hint="eastAsia"/>
        </w:rPr>
        <w:t>，</w:t>
      </w:r>
      <w:r>
        <w:rPr>
          <w:rFonts w:hint="eastAsia"/>
        </w:rPr>
        <w:t>2005</w:t>
      </w:r>
      <w:r>
        <w:rPr>
          <w:rFonts w:hint="eastAsia"/>
        </w:rPr>
        <w:t>，</w:t>
      </w:r>
      <w:r>
        <w:rPr>
          <w:rFonts w:hint="eastAsia"/>
        </w:rPr>
        <w:t>Atchad</w:t>
      </w:r>
      <w:r>
        <w:rPr>
          <w:rFonts w:hint="eastAsia"/>
        </w:rPr>
        <w:t>é</w:t>
      </w:r>
      <w:r>
        <w:rPr>
          <w:rFonts w:hint="eastAsia"/>
        </w:rPr>
        <w:t>et al</w:t>
      </w:r>
      <w:r>
        <w:rPr>
          <w:rFonts w:hint="eastAsia"/>
        </w:rPr>
        <w:t>．，</w:t>
      </w:r>
      <w:r>
        <w:rPr>
          <w:rFonts w:hint="eastAsia"/>
        </w:rPr>
        <w:t xml:space="preserve"> 2011) 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高维非线性反演问题大多是多峰的</w:t>
      </w:r>
      <w:r>
        <w:rPr>
          <w:rFonts w:hint="eastAsia"/>
        </w:rPr>
        <w:t xml:space="preserve">( </w:t>
      </w:r>
      <w:r>
        <w:rPr>
          <w:rFonts w:hint="eastAsia"/>
        </w:rPr>
        <w:t>存在许多局部极值</w:t>
      </w:r>
      <w:r>
        <w:rPr>
          <w:rFonts w:hint="eastAsia"/>
        </w:rPr>
        <w:t xml:space="preserve">) </w:t>
      </w:r>
      <w:r>
        <w:rPr>
          <w:rFonts w:hint="eastAsia"/>
        </w:rPr>
        <w:t>，为了避免陷入局部极值，将“温度”加入到似然函数中，同时运行</w:t>
      </w:r>
      <w:r>
        <w:rPr>
          <w:rFonts w:hint="eastAsia"/>
        </w:rPr>
        <w:t xml:space="preserve">N </w:t>
      </w:r>
      <w:r>
        <w:rPr>
          <w:rFonts w:hint="eastAsia"/>
        </w:rPr>
        <w:t>条马尔科夫链，每条链的似然函数变为</w:t>
      </w:r>
    </w:p>
    <w:p w14:paraId="576310AC" w14:textId="77777777" w:rsidR="0041170D" w:rsidRDefault="0041170D" w:rsidP="0041170D">
      <w:pPr>
        <w:jc w:val="center"/>
      </w:pPr>
      <w:r>
        <w:rPr>
          <w:noProof/>
        </w:rPr>
        <w:drawing>
          <wp:inline distT="0" distB="0" distL="0" distR="0" wp14:anchorId="6717F6AD" wp14:editId="1D5F3759">
            <wp:extent cx="3971925" cy="552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7CB1" w14:textId="0617D582" w:rsidR="0041170D" w:rsidRDefault="0041170D" w:rsidP="0041170D">
      <w:r>
        <w:tab/>
      </w:r>
      <w:r>
        <w:rPr>
          <w:rFonts w:hint="eastAsia"/>
        </w:rPr>
        <w:t>温度的引入使得我们可以从更加平滑的似然函数中进行采样．计算时每条链</w:t>
      </w:r>
      <w:r>
        <w:tab/>
      </w:r>
      <w:r>
        <w:rPr>
          <w:rFonts w:hint="eastAsia"/>
        </w:rPr>
        <w:t>称为一个副本</w:t>
      </w:r>
      <w:r>
        <w:rPr>
          <w:rFonts w:hint="eastAsia"/>
        </w:rPr>
        <w:t xml:space="preserve">( replica) </w:t>
      </w:r>
      <w:r>
        <w:rPr>
          <w:rFonts w:hint="eastAsia"/>
        </w:rPr>
        <w:t>，每个副本与相邻副本之间通过</w:t>
      </w:r>
      <w:r>
        <w:rPr>
          <w:rFonts w:hint="eastAsia"/>
        </w:rPr>
        <w:t xml:space="preserve">Metropolis-Hastings </w:t>
      </w:r>
      <w:r>
        <w:tab/>
      </w:r>
      <w:r>
        <w:rPr>
          <w:rFonts w:hint="eastAsia"/>
        </w:rPr>
        <w:t>准则进行交换，这种以一定概率交换副本的方法，可以使单个副本能够大大</w:t>
      </w:r>
      <w:r>
        <w:tab/>
      </w:r>
      <w:r>
        <w:rPr>
          <w:rFonts w:hint="eastAsia"/>
        </w:rPr>
        <w:t>克服能量壁垒的影响</w:t>
      </w:r>
      <w:r>
        <w:rPr>
          <w:rFonts w:hint="eastAsia"/>
        </w:rPr>
        <w:t>( Xue</w:t>
      </w:r>
      <w:r>
        <w:t>ta</w:t>
      </w:r>
      <w:r>
        <w:rPr>
          <w:rFonts w:hint="eastAsia"/>
        </w:rPr>
        <w:t xml:space="preserve">l.2012 ) </w:t>
      </w:r>
      <w:r>
        <w:rPr>
          <w:rFonts w:hint="eastAsia"/>
        </w:rPr>
        <w:t>，加速收敛．</w:t>
      </w:r>
      <w:r>
        <w:rPr>
          <w:rFonts w:hint="eastAsia"/>
        </w:rPr>
        <w:t xml:space="preserve"> Dosso </w:t>
      </w:r>
      <w:r>
        <w:rPr>
          <w:rFonts w:hint="eastAsia"/>
        </w:rPr>
        <w:t>等</w:t>
      </w:r>
      <w:r>
        <w:rPr>
          <w:rFonts w:hint="eastAsia"/>
        </w:rPr>
        <w:t xml:space="preserve">( 2012) </w:t>
      </w:r>
      <w:r>
        <w:rPr>
          <w:rFonts w:hint="eastAsia"/>
        </w:rPr>
        <w:t>利用并行</w:t>
      </w:r>
      <w:r>
        <w:tab/>
      </w:r>
      <w:r>
        <w:rPr>
          <w:rFonts w:hint="eastAsia"/>
        </w:rPr>
        <w:t>回火技术进行海洋声学反演，首先利用优化方法获得最大似然解，并将其设</w:t>
      </w:r>
      <w:r>
        <w:tab/>
      </w:r>
      <w:r>
        <w:rPr>
          <w:rFonts w:hint="eastAsia"/>
        </w:rPr>
        <w:t>置为初始模型，加快收敛速度</w:t>
      </w:r>
      <w:r>
        <w:rPr>
          <w:rFonts w:hint="eastAsia"/>
        </w:rPr>
        <w:t>.</w:t>
      </w:r>
      <w:r>
        <w:t xml:space="preserve"> Ray</w:t>
      </w:r>
      <w:r>
        <w:t>等</w:t>
      </w:r>
      <w:r>
        <w:rPr>
          <w:rFonts w:hint="eastAsia"/>
        </w:rPr>
        <w:t xml:space="preserve">( 2013) </w:t>
      </w:r>
      <w:r>
        <w:rPr>
          <w:rFonts w:hint="eastAsia"/>
        </w:rPr>
        <w:t>在对</w:t>
      </w:r>
      <w:r>
        <w:rPr>
          <w:rFonts w:hint="eastAsia"/>
        </w:rPr>
        <w:t xml:space="preserve">CSEM </w:t>
      </w:r>
      <w:r>
        <w:rPr>
          <w:rFonts w:hint="eastAsia"/>
        </w:rPr>
        <w:t>一维层状介质数据</w:t>
      </w:r>
      <w:r>
        <w:tab/>
      </w:r>
      <w:r>
        <w:rPr>
          <w:rFonts w:hint="eastAsia"/>
        </w:rPr>
        <w:t>进行反演时，应用标准并行回火方法对</w:t>
      </w:r>
      <w:r>
        <w:rPr>
          <w:rFonts w:hint="eastAsia"/>
        </w:rPr>
        <w:t xml:space="preserve">RJMCMC </w:t>
      </w:r>
      <w:r>
        <w:rPr>
          <w:rFonts w:hint="eastAsia"/>
        </w:rPr>
        <w:t>算法进行加</w:t>
      </w:r>
      <w:r>
        <w:tab/>
      </w:r>
      <w:r>
        <w:rPr>
          <w:rFonts w:hint="eastAsia"/>
        </w:rPr>
        <w:t>速．</w:t>
      </w:r>
      <w:r>
        <w:rPr>
          <w:rFonts w:hint="eastAsia"/>
        </w:rPr>
        <w:t xml:space="preserve">Sambridge( 2014) </w:t>
      </w:r>
      <w:r>
        <w:rPr>
          <w:rFonts w:hint="eastAsia"/>
        </w:rPr>
        <w:t>对标准并行回火技术进行了改进并应用于地震接收函</w:t>
      </w:r>
      <w:r>
        <w:tab/>
      </w:r>
      <w:r>
        <w:rPr>
          <w:rFonts w:hint="eastAsia"/>
        </w:rPr>
        <w:t>数，让副本可以与任意其他副本随机进行交换，从而进一步提高了采样效率</w:t>
      </w:r>
    </w:p>
    <w:p w14:paraId="65533C7C" w14:textId="27C5D47E" w:rsidR="0041170D" w:rsidRDefault="0041170D" w:rsidP="0041170D">
      <w:pPr>
        <w:pStyle w:val="a3"/>
        <w:numPr>
          <w:ilvl w:val="0"/>
          <w:numId w:val="8"/>
        </w:numPr>
        <w:ind w:firstLineChars="0"/>
      </w:pPr>
      <w:r w:rsidRPr="00024EA9">
        <w:rPr>
          <w:rFonts w:hint="eastAsia"/>
        </w:rPr>
        <w:t>差分进化马尔科夫链</w:t>
      </w:r>
      <w:r w:rsidRPr="00024EA9">
        <w:t xml:space="preserve">( </w:t>
      </w:r>
      <w:r>
        <w:t>Differential Evolution Markov</w:t>
      </w:r>
      <w:r>
        <w:rPr>
          <w:rFonts w:hint="eastAsia"/>
        </w:rPr>
        <w:t xml:space="preserve"> </w:t>
      </w:r>
      <w:r w:rsidRPr="00024EA9">
        <w:t>Chain</w:t>
      </w:r>
      <w:r w:rsidRPr="00024EA9">
        <w:rPr>
          <w:rFonts w:hint="eastAsia"/>
        </w:rPr>
        <w:t>，</w:t>
      </w:r>
      <w:r w:rsidRPr="00024EA9">
        <w:t xml:space="preserve">DEMC) </w:t>
      </w:r>
      <w:r w:rsidRPr="00024EA9">
        <w:rPr>
          <w:rFonts w:hint="eastAsia"/>
        </w:rPr>
        <w:t>算法</w:t>
      </w:r>
      <w:r w:rsidRPr="00024EA9">
        <w:t>( Ter Braak</w:t>
      </w:r>
      <w:r w:rsidRPr="00024EA9">
        <w:rPr>
          <w:rFonts w:hint="eastAsia"/>
        </w:rPr>
        <w:t>，</w:t>
      </w:r>
      <w:r w:rsidRPr="00024EA9">
        <w:t xml:space="preserve">2006) </w:t>
      </w:r>
      <w:r w:rsidRPr="00024EA9">
        <w:rPr>
          <w:rFonts w:hint="eastAsia"/>
        </w:rPr>
        <w:t>将“进化”的思想融入马尔科夫链，吸收了进化算法中种群和变异的概念，将进化算法的变异过程引入到采样更新中，同时运行</w:t>
      </w:r>
      <w:r w:rsidRPr="00024EA9">
        <w:t xml:space="preserve">N </w:t>
      </w:r>
      <w:r w:rsidRPr="00024EA9">
        <w:rPr>
          <w:rFonts w:hint="eastAsia"/>
        </w:rPr>
        <w:t>条马尔科夫链</w:t>
      </w:r>
      <w:r w:rsidRPr="00024EA9">
        <w:t>x1</w:t>
      </w:r>
      <w:r w:rsidRPr="00024EA9">
        <w:rPr>
          <w:rFonts w:hint="eastAsia"/>
        </w:rPr>
        <w:t>，…，</w:t>
      </w:r>
      <w:r w:rsidRPr="00024EA9">
        <w:t>x N</w:t>
      </w:r>
      <w:r w:rsidRPr="00024EA9">
        <w:rPr>
          <w:rFonts w:hint="eastAsia"/>
        </w:rPr>
        <w:t>，每一条链的更新相当于种群中每个个体的变异过程，差分的含义来源于变异时随机选择种群中的两个个体间的差值，并将差值作为个体更新的步长．</w:t>
      </w:r>
      <w:r w:rsidRPr="00024EA9">
        <w:t xml:space="preserve"> Vrugt </w:t>
      </w:r>
      <w:r w:rsidRPr="00024EA9">
        <w:rPr>
          <w:rFonts w:hint="eastAsia"/>
        </w:rPr>
        <w:t>等</w:t>
      </w:r>
      <w:r w:rsidRPr="00024EA9">
        <w:t xml:space="preserve">( 2008) </w:t>
      </w:r>
      <w:r w:rsidRPr="00024EA9">
        <w:rPr>
          <w:rFonts w:hint="eastAsia"/>
        </w:rPr>
        <w:t>提出了</w:t>
      </w:r>
      <w:r w:rsidRPr="00024EA9">
        <w:t>D</w:t>
      </w:r>
      <w:r w:rsidRPr="00024EA9">
        <w:rPr>
          <w:rFonts w:hint="eastAsia"/>
        </w:rPr>
        <w:t>Ｒ</w:t>
      </w:r>
      <w:r w:rsidRPr="00024EA9">
        <w:t>EAM( Diffe</w:t>
      </w:r>
      <w:r w:rsidRPr="00024EA9">
        <w:rPr>
          <w:rFonts w:hint="eastAsia"/>
        </w:rPr>
        <w:t>Ｒ</w:t>
      </w:r>
      <w:r w:rsidRPr="00024EA9">
        <w:t xml:space="preserve">ential Evolution Adaptive Metropolis) </w:t>
      </w:r>
      <w:r w:rsidRPr="00024EA9">
        <w:rPr>
          <w:rFonts w:hint="eastAsia"/>
        </w:rPr>
        <w:t>算法，是对</w:t>
      </w:r>
      <w:r w:rsidRPr="00024EA9">
        <w:t xml:space="preserve">DEMC </w:t>
      </w:r>
      <w:r w:rsidRPr="00024EA9">
        <w:rPr>
          <w:rFonts w:hint="eastAsia"/>
        </w:rPr>
        <w:t>方法采样效率的改进</w:t>
      </w:r>
      <w:r w:rsidRPr="00024EA9">
        <w:t xml:space="preserve">: ( 1) </w:t>
      </w:r>
      <w:r w:rsidRPr="00024EA9">
        <w:rPr>
          <w:rFonts w:hint="eastAsia"/>
        </w:rPr>
        <w:t>采用了随机子空间采样策略</w:t>
      </w:r>
      <w:r w:rsidRPr="00024EA9">
        <w:t xml:space="preserve">; ( 2) </w:t>
      </w:r>
      <w:r w:rsidRPr="00024EA9">
        <w:rPr>
          <w:rFonts w:hint="eastAsia"/>
        </w:rPr>
        <w:t>在进化过程中设置了无用链</w:t>
      </w:r>
      <w:r w:rsidRPr="00024EA9">
        <w:t xml:space="preserve">; ( 3) </w:t>
      </w:r>
      <w:r w:rsidRPr="00024EA9">
        <w:rPr>
          <w:rFonts w:hint="eastAsia"/>
        </w:rPr>
        <w:t>初始阶段</w:t>
      </w:r>
      <w:r w:rsidRPr="00024EA9">
        <w:t xml:space="preserve">( burn-in) </w:t>
      </w:r>
      <w:r w:rsidRPr="00024EA9">
        <w:rPr>
          <w:rFonts w:hint="eastAsia"/>
        </w:rPr>
        <w:t>交叉概率自动更新．</w:t>
      </w:r>
      <w:r w:rsidRPr="00024EA9">
        <w:t xml:space="preserve"> Vrugt </w:t>
      </w:r>
      <w:r w:rsidRPr="00024EA9">
        <w:rPr>
          <w:rFonts w:hint="eastAsia"/>
        </w:rPr>
        <w:t>将其用于水文模型中的参数估计．</w:t>
      </w:r>
      <w:r w:rsidRPr="00024EA9">
        <w:t xml:space="preserve">DEMC </w:t>
      </w:r>
      <w:r w:rsidRPr="00024EA9">
        <w:rPr>
          <w:rFonts w:hint="eastAsia"/>
        </w:rPr>
        <w:t>方法较好的解决了传统</w:t>
      </w:r>
      <w:r w:rsidRPr="00024EA9">
        <w:t xml:space="preserve">MCMC </w:t>
      </w:r>
      <w:r w:rsidRPr="00024EA9">
        <w:rPr>
          <w:rFonts w:hint="eastAsia"/>
        </w:rPr>
        <w:t>方法中采样步长取值和确定采样方向的问题，使得建议分布能有效的朝着后验分布进化．</w:t>
      </w:r>
      <w:r w:rsidRPr="00024EA9">
        <w:t xml:space="preserve"> </w:t>
      </w:r>
      <w:r w:rsidRPr="00024EA9">
        <w:rPr>
          <w:rFonts w:hint="eastAsia"/>
        </w:rPr>
        <w:t>而缺点就在于需要同时运行的链的数目过多</w:t>
      </w:r>
      <w:r w:rsidRPr="00024EA9">
        <w:t xml:space="preserve">( N = d </w:t>
      </w:r>
      <w:r w:rsidRPr="00024EA9">
        <w:rPr>
          <w:rFonts w:hint="eastAsia"/>
        </w:rPr>
        <w:t>－</w:t>
      </w:r>
      <w:r w:rsidRPr="00024EA9">
        <w:t xml:space="preserve"> 2d) </w:t>
      </w:r>
      <w:r w:rsidRPr="00024EA9">
        <w:rPr>
          <w:rFonts w:hint="eastAsia"/>
        </w:rPr>
        <w:t>，当参数过多时，计算量成倍增加．</w:t>
      </w:r>
    </w:p>
    <w:p w14:paraId="45444500" w14:textId="60F931DF" w:rsidR="0041170D" w:rsidRDefault="0041170D" w:rsidP="0041170D">
      <w:pPr>
        <w:pStyle w:val="a3"/>
        <w:numPr>
          <w:ilvl w:val="0"/>
          <w:numId w:val="8"/>
        </w:numPr>
        <w:ind w:firstLineChars="0"/>
      </w:pPr>
      <w:r w:rsidRPr="00024EA9">
        <w:t>MT-D</w:t>
      </w:r>
      <w:r>
        <w:rPr>
          <w:rFonts w:hint="eastAsia"/>
        </w:rPr>
        <w:t>R</w:t>
      </w:r>
      <w:r w:rsidRPr="00024EA9">
        <w:t xml:space="preserve">EAM </w:t>
      </w:r>
      <w:r w:rsidRPr="00024EA9">
        <w:rPr>
          <w:rFonts w:hint="eastAsia"/>
        </w:rPr>
        <w:t>方法</w:t>
      </w:r>
      <w:r w:rsidRPr="00024EA9">
        <w:t>( Multiple Try D</w:t>
      </w:r>
      <w:r>
        <w:rPr>
          <w:rFonts w:hint="eastAsia"/>
        </w:rPr>
        <w:t>R</w:t>
      </w:r>
      <w:r w:rsidRPr="00024EA9">
        <w:t xml:space="preserve">EAM) </w:t>
      </w:r>
      <w:r>
        <w:rPr>
          <w:rFonts w:hint="eastAsia"/>
        </w:rPr>
        <w:t>，</w:t>
      </w:r>
      <w:r w:rsidRPr="00024EA9">
        <w:rPr>
          <w:rFonts w:hint="eastAsia"/>
        </w:rPr>
        <w:t>结合了</w:t>
      </w:r>
      <w:r w:rsidRPr="00024EA9">
        <w:t>D</w:t>
      </w:r>
      <w:r w:rsidRPr="00024EA9">
        <w:rPr>
          <w:rFonts w:hint="eastAsia"/>
        </w:rPr>
        <w:t>Ｒ</w:t>
      </w:r>
      <w:r w:rsidRPr="00024EA9">
        <w:t xml:space="preserve">EAM </w:t>
      </w:r>
      <w:r w:rsidRPr="00024EA9">
        <w:rPr>
          <w:rFonts w:hint="eastAsia"/>
        </w:rPr>
        <w:t>方法以及多点</w:t>
      </w:r>
      <w:r w:rsidRPr="00024EA9">
        <w:t>Metropolis( Multiple Try</w:t>
      </w:r>
      <w:r>
        <w:rPr>
          <w:rFonts w:hint="eastAsia"/>
        </w:rPr>
        <w:t xml:space="preserve"> </w:t>
      </w:r>
      <w:r w:rsidRPr="00024EA9">
        <w:t>Metropolis</w:t>
      </w:r>
      <w:r w:rsidRPr="00024EA9">
        <w:rPr>
          <w:rFonts w:hint="eastAsia"/>
        </w:rPr>
        <w:t>，</w:t>
      </w:r>
      <w:r w:rsidRPr="00024EA9">
        <w:t xml:space="preserve">MTM) </w:t>
      </w:r>
      <w:r w:rsidRPr="00024EA9">
        <w:rPr>
          <w:rFonts w:hint="eastAsia"/>
        </w:rPr>
        <w:t>方法，保留了两种方法的优点</w:t>
      </w:r>
      <w:r w:rsidRPr="00024EA9">
        <w:t xml:space="preserve">: ( 1) </w:t>
      </w:r>
      <w:r w:rsidRPr="00024EA9">
        <w:rPr>
          <w:rFonts w:hint="eastAsia"/>
        </w:rPr>
        <w:t>对搜索步长和方向能够自适应调整</w:t>
      </w:r>
      <w:r w:rsidRPr="00024EA9">
        <w:t xml:space="preserve">; ( 2) </w:t>
      </w:r>
      <w:r w:rsidRPr="00024EA9">
        <w:rPr>
          <w:rFonts w:hint="eastAsia"/>
        </w:rPr>
        <w:t>通过在当前点同时产生多个候选点，能够对高维概率空间更加全面的探索</w:t>
      </w:r>
      <w:r w:rsidRPr="00024EA9">
        <w:t xml:space="preserve">; ( 3) </w:t>
      </w:r>
      <w:r w:rsidRPr="00024EA9">
        <w:rPr>
          <w:rFonts w:hint="eastAsia"/>
        </w:rPr>
        <w:t>算法的结构决定了它非常适合并行计算，大大提高计算效率．</w:t>
      </w:r>
      <w:r w:rsidRPr="00024EA9">
        <w:t xml:space="preserve"> </w:t>
      </w:r>
      <w:r w:rsidRPr="00024EA9">
        <w:rPr>
          <w:rFonts w:hint="eastAsia"/>
        </w:rPr>
        <w:t>采样效率的提高和算法的智能化使得其直接用于二维反演成为可能，目前该类方法更多的是应用于水文学</w:t>
      </w:r>
      <w:r w:rsidRPr="00024EA9">
        <w:t>( Linde and</w:t>
      </w:r>
      <w:r>
        <w:rPr>
          <w:rFonts w:hint="eastAsia"/>
        </w:rPr>
        <w:t xml:space="preserve"> </w:t>
      </w:r>
      <w:r w:rsidRPr="00024EA9">
        <w:t>Vrugt</w:t>
      </w:r>
      <w:r w:rsidRPr="00024EA9">
        <w:rPr>
          <w:rFonts w:hint="eastAsia"/>
        </w:rPr>
        <w:t>，</w:t>
      </w:r>
      <w:r w:rsidRPr="00024EA9">
        <w:t xml:space="preserve"> 2013) </w:t>
      </w:r>
      <w:r>
        <w:rPr>
          <w:rFonts w:hint="eastAsia"/>
        </w:rPr>
        <w:t>.</w:t>
      </w:r>
    </w:p>
    <w:p w14:paraId="433776AE" w14:textId="77777777" w:rsidR="0041170D" w:rsidRDefault="0041170D" w:rsidP="0041170D">
      <w:pPr>
        <w:rPr>
          <w:rFonts w:hint="eastAsia"/>
        </w:rPr>
      </w:pPr>
    </w:p>
    <w:p w14:paraId="55D8300D" w14:textId="0DBAF07A" w:rsidR="009A4314" w:rsidRDefault="009A4314" w:rsidP="009A431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最优化</w:t>
      </w:r>
      <w:r>
        <w:t>方法</w:t>
      </w:r>
    </w:p>
    <w:p w14:paraId="0D90F95C" w14:textId="29560A41" w:rsidR="009A4314" w:rsidRDefault="009A4314" w:rsidP="009A43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模拟</w:t>
      </w:r>
      <w:r>
        <w:t>退火算法</w:t>
      </w:r>
    </w:p>
    <w:p w14:paraId="10121A0E" w14:textId="71F712AB" w:rsidR="000528BA" w:rsidRDefault="000528BA" w:rsidP="000528BA">
      <w:r>
        <w:tab/>
      </w:r>
      <w:r>
        <w:t>模拟退火算法是一种通用的概率演算法，</w:t>
      </w:r>
      <w:r>
        <w:rPr>
          <w:rFonts w:hint="eastAsia"/>
        </w:rPr>
        <w:t>用来在</w:t>
      </w:r>
      <w:r>
        <w:t>固定时间内寻找一个打的空间内可能存在的最优解。</w:t>
      </w:r>
      <w:r>
        <w:rPr>
          <w:rFonts w:hint="eastAsia"/>
        </w:rPr>
        <w:t>实际上</w:t>
      </w:r>
      <w:r>
        <w:t>，</w:t>
      </w:r>
      <w:r>
        <w:rPr>
          <w:rFonts w:hint="eastAsia"/>
        </w:rPr>
        <w:t>模拟退火算法</w:t>
      </w:r>
      <w:r>
        <w:t>是</w:t>
      </w:r>
      <w:r>
        <w:t>Metropolis-Hastings</w:t>
      </w:r>
      <w:r>
        <w:rPr>
          <w:rFonts w:hint="eastAsia"/>
        </w:rPr>
        <w:t>过程</w:t>
      </w:r>
      <w:r>
        <w:t>的一个特例，</w:t>
      </w:r>
      <w:r>
        <w:rPr>
          <w:rFonts w:hint="eastAsia"/>
        </w:rPr>
        <w:t>在</w:t>
      </w:r>
      <w:r>
        <w:t>Metropolis</w:t>
      </w:r>
      <w:r>
        <w:t>接受</w:t>
      </w:r>
      <w:r>
        <w:rPr>
          <w:rFonts w:hint="eastAsia"/>
        </w:rPr>
        <w:t>准则</w:t>
      </w:r>
      <w:r>
        <w:t>中，</w:t>
      </w:r>
      <w:r>
        <w:rPr>
          <w:rFonts w:hint="eastAsia"/>
        </w:rPr>
        <w:t>接受</w:t>
      </w:r>
      <w:r>
        <w:t>概率函数为</w:t>
      </w:r>
    </w:p>
    <w:p w14:paraId="2E941E69" w14:textId="58E38088" w:rsidR="000528BA" w:rsidRDefault="000528BA" w:rsidP="000528BA">
      <w:r>
        <w:rPr>
          <w:rFonts w:hint="eastAsia"/>
        </w:rPr>
        <w:tab/>
      </w:r>
      <w:r>
        <w:rPr>
          <w:rFonts w:hint="eastAsia"/>
        </w:rPr>
        <w:t>模拟</w:t>
      </w:r>
      <w:r>
        <w:t>退火算法具有可行性，</w:t>
      </w:r>
      <w:r>
        <w:rPr>
          <w:rFonts w:hint="eastAsia"/>
        </w:rPr>
        <w:t>但</w:t>
      </w:r>
      <w:r>
        <w:t>效率低下。</w:t>
      </w:r>
    </w:p>
    <w:p w14:paraId="5C5E5252" w14:textId="77777777" w:rsidR="000528BA" w:rsidRDefault="009A4314" w:rsidP="000528B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Gra</w:t>
      </w:r>
      <w:r>
        <w:t>dient-based</w:t>
      </w:r>
      <w:r>
        <w:rPr>
          <w:rFonts w:hint="eastAsia"/>
        </w:rPr>
        <w:t>算法</w:t>
      </w:r>
    </w:p>
    <w:p w14:paraId="151870DE" w14:textId="0DF7019D" w:rsidR="000528BA" w:rsidRDefault="000528BA" w:rsidP="000528BA">
      <w:r>
        <w:tab/>
        <w:t>Gradient-based</w:t>
      </w:r>
      <w:r>
        <w:rPr>
          <w:rFonts w:hint="eastAsia"/>
        </w:rPr>
        <w:t>算法</w:t>
      </w:r>
      <w:r>
        <w:t>首先使用一个观测点的数据对原参数进行初步拟合，</w:t>
      </w:r>
      <w:r>
        <w:rPr>
          <w:rFonts w:hint="eastAsia"/>
        </w:rPr>
        <w:t>随后</w:t>
      </w:r>
      <w:r>
        <w:t>通过逐步加入观测点并修改原参数并尽可能减小目标函数值，</w:t>
      </w:r>
      <w:r>
        <w:rPr>
          <w:rFonts w:hint="eastAsia"/>
        </w:rPr>
        <w:t>不停</w:t>
      </w:r>
      <w:r>
        <w:t>的重复一首步骤知道所有观测点上的数据都被加入，</w:t>
      </w:r>
      <w:r>
        <w:rPr>
          <w:rFonts w:hint="eastAsia"/>
        </w:rPr>
        <w:t>此时</w:t>
      </w:r>
      <w:r>
        <w:t>获得的源参数即被认为是最优解。</w:t>
      </w:r>
      <w:r>
        <w:t>SAFER Realtime</w:t>
      </w:r>
      <w:r>
        <w:rPr>
          <w:rFonts w:hint="eastAsia"/>
        </w:rPr>
        <w:t>软件</w:t>
      </w:r>
      <w:r>
        <w:t>的事故源反演模型也是采用了类似的方法，</w:t>
      </w:r>
      <w:r>
        <w:rPr>
          <w:rFonts w:hint="eastAsia"/>
        </w:rPr>
        <w:t>但是</w:t>
      </w:r>
      <w:r>
        <w:t>并未公开其技术细节。</w:t>
      </w:r>
    </w:p>
    <w:p w14:paraId="4B4F43B2" w14:textId="04CBCB78" w:rsidR="009A4314" w:rsidRDefault="009A4314" w:rsidP="009A43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模式</w:t>
      </w:r>
      <w:r>
        <w:t>搜索方法</w:t>
      </w:r>
    </w:p>
    <w:p w14:paraId="19497ACF" w14:textId="69FCE3CE" w:rsidR="009A4314" w:rsidRDefault="000528BA" w:rsidP="009A4314">
      <w:pPr>
        <w:rPr>
          <w:rFonts w:hint="eastAsia"/>
        </w:rPr>
      </w:pPr>
      <w:r>
        <w:tab/>
      </w:r>
      <w:r>
        <w:rPr>
          <w:rFonts w:hint="eastAsia"/>
        </w:rPr>
        <w:t>模拟</w:t>
      </w:r>
      <w:r>
        <w:t>搜索方法的主要步骤包括两个阶段：</w:t>
      </w:r>
      <w:r>
        <w:rPr>
          <w:rFonts w:hint="eastAsia"/>
        </w:rPr>
        <w:t>轴向</w:t>
      </w:r>
      <w:r>
        <w:t>移动和模式移动。</w:t>
      </w:r>
      <w:r>
        <w:rPr>
          <w:rFonts w:hint="eastAsia"/>
        </w:rPr>
        <w:t>使用</w:t>
      </w:r>
      <w:r>
        <w:t>高斯烟</w:t>
      </w:r>
      <w:r>
        <w:rPr>
          <w:rFonts w:hint="eastAsia"/>
        </w:rPr>
        <w:t>流</w:t>
      </w:r>
      <w:r>
        <w:t>模型作为扩散后果</w:t>
      </w:r>
      <w:r>
        <w:rPr>
          <w:rFonts w:hint="eastAsia"/>
        </w:rPr>
        <w:t>模拟</w:t>
      </w:r>
      <w:r>
        <w:t>模型，</w:t>
      </w:r>
      <w:r>
        <w:rPr>
          <w:rFonts w:hint="eastAsia"/>
        </w:rPr>
        <w:t>而且</w:t>
      </w:r>
      <w:r>
        <w:t>只能反演稳态情形。</w:t>
      </w:r>
    </w:p>
    <w:p w14:paraId="3C82B369" w14:textId="5F87185E" w:rsidR="00BF24BA" w:rsidRDefault="00BF24BA" w:rsidP="00BF24BA">
      <w:pPr>
        <w:pStyle w:val="2"/>
        <w:rPr>
          <w:rFonts w:hint="eastAsia"/>
        </w:rPr>
      </w:pPr>
      <w:r>
        <w:t>四</w:t>
      </w:r>
      <w:r>
        <w:t xml:space="preserve"> </w:t>
      </w:r>
      <w:r w:rsidR="009D509D">
        <w:rPr>
          <w:rFonts w:hint="eastAsia"/>
        </w:rPr>
        <w:t>当前</w:t>
      </w:r>
      <w:r w:rsidR="009D509D">
        <w:t>主要危险化学平预警软件</w:t>
      </w:r>
      <w:bookmarkStart w:id="0" w:name="_GoBack"/>
      <w:bookmarkEnd w:id="0"/>
    </w:p>
    <w:p w14:paraId="047FA217" w14:textId="77777777" w:rsidR="0060225A" w:rsidRDefault="00F21591" w:rsidP="00DA5B59">
      <w:pPr>
        <w:jc w:val="center"/>
      </w:pPr>
      <w:r>
        <w:t>当前主要危险化学品后果预测集成系统</w:t>
      </w:r>
    </w:p>
    <w:tbl>
      <w:tblPr>
        <w:tblStyle w:val="a4"/>
        <w:tblW w:w="0" w:type="auto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4"/>
        <w:gridCol w:w="1634"/>
        <w:gridCol w:w="1366"/>
        <w:gridCol w:w="1391"/>
        <w:gridCol w:w="1135"/>
        <w:gridCol w:w="1410"/>
      </w:tblGrid>
      <w:tr w:rsidR="00433A34" w14:paraId="7B2140BC" w14:textId="77777777" w:rsidTr="00C35B8E">
        <w:tc>
          <w:tcPr>
            <w:tcW w:w="1381" w:type="dxa"/>
            <w:vAlign w:val="center"/>
          </w:tcPr>
          <w:p w14:paraId="2F79F677" w14:textId="77777777" w:rsidR="00F21591" w:rsidRDefault="00C35B8E" w:rsidP="00F21591">
            <w:pPr>
              <w:jc w:val="center"/>
              <w:rPr>
                <w:rFonts w:hint="eastAsia"/>
              </w:rPr>
            </w:pPr>
            <w:r>
              <w:t>软件名称</w:t>
            </w:r>
          </w:p>
        </w:tc>
        <w:tc>
          <w:tcPr>
            <w:tcW w:w="1205" w:type="dxa"/>
            <w:vAlign w:val="center"/>
          </w:tcPr>
          <w:p w14:paraId="74F11037" w14:textId="77777777" w:rsidR="00F21591" w:rsidRDefault="00C35B8E" w:rsidP="00F21591">
            <w:pPr>
              <w:jc w:val="center"/>
              <w:rPr>
                <w:rFonts w:hint="eastAsia"/>
              </w:rPr>
            </w:pPr>
            <w:r>
              <w:t>开发商</w:t>
            </w:r>
          </w:p>
        </w:tc>
        <w:tc>
          <w:tcPr>
            <w:tcW w:w="1558" w:type="dxa"/>
            <w:vAlign w:val="center"/>
          </w:tcPr>
          <w:p w14:paraId="5F07F7C7" w14:textId="77777777" w:rsidR="00F21591" w:rsidRDefault="00C35B8E" w:rsidP="00F21591">
            <w:pPr>
              <w:jc w:val="center"/>
              <w:rPr>
                <w:rFonts w:hint="eastAsia"/>
              </w:rPr>
            </w:pPr>
            <w:r>
              <w:t>主要功能</w:t>
            </w:r>
          </w:p>
        </w:tc>
        <w:tc>
          <w:tcPr>
            <w:tcW w:w="1274" w:type="dxa"/>
            <w:vAlign w:val="center"/>
          </w:tcPr>
          <w:p w14:paraId="4FB9796A" w14:textId="77777777" w:rsidR="00F21591" w:rsidRDefault="00C35B8E" w:rsidP="00F215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包含</w:t>
            </w:r>
            <w:r>
              <w:t>模型</w:t>
            </w:r>
          </w:p>
        </w:tc>
        <w:tc>
          <w:tcPr>
            <w:tcW w:w="1278" w:type="dxa"/>
            <w:vAlign w:val="center"/>
          </w:tcPr>
          <w:p w14:paraId="1973B578" w14:textId="77777777" w:rsidR="00F21591" w:rsidRDefault="00C35B8E" w:rsidP="00F215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包含</w:t>
            </w:r>
            <w:r>
              <w:rPr>
                <w:rFonts w:hint="eastAsia"/>
              </w:rPr>
              <w:t>反演</w:t>
            </w:r>
            <w:r>
              <w:t>功能</w:t>
            </w:r>
          </w:p>
        </w:tc>
        <w:tc>
          <w:tcPr>
            <w:tcW w:w="1594" w:type="dxa"/>
            <w:vAlign w:val="center"/>
          </w:tcPr>
          <w:p w14:paraId="07058DE5" w14:textId="77777777" w:rsidR="00F21591" w:rsidRDefault="00C35B8E" w:rsidP="00F215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包含</w:t>
            </w:r>
            <w:r>
              <w:t>GIS</w:t>
            </w:r>
            <w:r>
              <w:t>集成功能</w:t>
            </w:r>
          </w:p>
        </w:tc>
      </w:tr>
      <w:tr w:rsidR="00433A34" w14:paraId="0CD36597" w14:textId="77777777" w:rsidTr="00C35B8E">
        <w:tc>
          <w:tcPr>
            <w:tcW w:w="1381" w:type="dxa"/>
            <w:vAlign w:val="center"/>
          </w:tcPr>
          <w:p w14:paraId="45BD757E" w14:textId="77777777" w:rsidR="00F21591" w:rsidRDefault="00C35B8E" w:rsidP="00F21591">
            <w:pPr>
              <w:jc w:val="center"/>
            </w:pPr>
            <w:r>
              <w:t>HGSYSTEM</w:t>
            </w:r>
          </w:p>
        </w:tc>
        <w:tc>
          <w:tcPr>
            <w:tcW w:w="1205" w:type="dxa"/>
            <w:vAlign w:val="center"/>
          </w:tcPr>
          <w:p w14:paraId="10512CBB" w14:textId="77777777" w:rsidR="00F21591" w:rsidRDefault="00C35B8E" w:rsidP="00F21591">
            <w:pPr>
              <w:jc w:val="center"/>
            </w:pPr>
            <w:r>
              <w:t xml:space="preserve">Shell </w:t>
            </w:r>
          </w:p>
          <w:p w14:paraId="152DC021" w14:textId="77777777" w:rsidR="00C35B8E" w:rsidRDefault="00C35B8E" w:rsidP="00F215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Research Ltd</w:t>
            </w:r>
          </w:p>
          <w:p w14:paraId="17305C53" w14:textId="77777777" w:rsidR="00C35B8E" w:rsidRDefault="00C35B8E" w:rsidP="00F215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英国</w:t>
            </w:r>
            <w:r>
              <w:rPr>
                <w:rFonts w:hint="eastAsia"/>
              </w:rPr>
              <w:t>)</w:t>
            </w:r>
          </w:p>
        </w:tc>
        <w:tc>
          <w:tcPr>
            <w:tcW w:w="1558" w:type="dxa"/>
            <w:vAlign w:val="center"/>
          </w:tcPr>
          <w:p w14:paraId="3552A7AE" w14:textId="77777777" w:rsidR="00F21591" w:rsidRDefault="00C35B8E" w:rsidP="00F21591">
            <w:pPr>
              <w:jc w:val="center"/>
              <w:rPr>
                <w:rFonts w:hint="eastAsia"/>
              </w:rPr>
            </w:pPr>
            <w:r>
              <w:t>大气毒性气体扩散</w:t>
            </w:r>
          </w:p>
        </w:tc>
        <w:tc>
          <w:tcPr>
            <w:tcW w:w="1274" w:type="dxa"/>
            <w:vAlign w:val="center"/>
          </w:tcPr>
          <w:p w14:paraId="3EF79BA6" w14:textId="77777777" w:rsidR="00F21591" w:rsidRDefault="00C35B8E" w:rsidP="00F21591">
            <w:pPr>
              <w:jc w:val="center"/>
              <w:rPr>
                <w:rFonts w:hint="eastAsia"/>
              </w:rPr>
            </w:pPr>
            <w:r>
              <w:t>重</w:t>
            </w:r>
            <w:r>
              <w:rPr>
                <w:rFonts w:hint="eastAsia"/>
              </w:rPr>
              <w:t>气</w:t>
            </w:r>
            <w:r>
              <w:t>扩散模型</w:t>
            </w:r>
          </w:p>
        </w:tc>
        <w:tc>
          <w:tcPr>
            <w:tcW w:w="1278" w:type="dxa"/>
            <w:vAlign w:val="center"/>
          </w:tcPr>
          <w:p w14:paraId="3C1AF630" w14:textId="77777777" w:rsidR="00F21591" w:rsidRDefault="00C35B8E" w:rsidP="00F21591"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1594" w:type="dxa"/>
            <w:vAlign w:val="center"/>
          </w:tcPr>
          <w:p w14:paraId="716362D4" w14:textId="77777777" w:rsidR="00F21591" w:rsidRDefault="00C35B8E" w:rsidP="00F21591">
            <w:pPr>
              <w:jc w:val="center"/>
              <w:rPr>
                <w:rFonts w:hint="eastAsia"/>
              </w:rPr>
            </w:pPr>
            <w:r>
              <w:t>否</w:t>
            </w:r>
          </w:p>
        </w:tc>
      </w:tr>
      <w:tr w:rsidR="00433A34" w14:paraId="50A6F333" w14:textId="77777777" w:rsidTr="00C35B8E">
        <w:tc>
          <w:tcPr>
            <w:tcW w:w="1381" w:type="dxa"/>
            <w:vAlign w:val="center"/>
          </w:tcPr>
          <w:p w14:paraId="24ED0E06" w14:textId="77777777" w:rsidR="00F21591" w:rsidRDefault="00C35B8E" w:rsidP="00F21591">
            <w:pPr>
              <w:jc w:val="center"/>
            </w:pPr>
            <w:r>
              <w:t>STRRAP</w:t>
            </w:r>
          </w:p>
        </w:tc>
        <w:tc>
          <w:tcPr>
            <w:tcW w:w="1205" w:type="dxa"/>
            <w:vAlign w:val="center"/>
          </w:tcPr>
          <w:p w14:paraId="353FD08D" w14:textId="77777777" w:rsidR="00F21591" w:rsidRDefault="00C35B8E" w:rsidP="00F21591">
            <w:pPr>
              <w:jc w:val="center"/>
            </w:pPr>
            <w:r>
              <w:t>A.S.M</w:t>
            </w:r>
          </w:p>
          <w:p w14:paraId="6C3078ED" w14:textId="77777777" w:rsidR="00C35B8E" w:rsidRDefault="00C35B8E" w:rsidP="00F215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阿根廷</w:t>
            </w:r>
            <w:r>
              <w:rPr>
                <w:rFonts w:hint="eastAsia"/>
              </w:rPr>
              <w:t>)</w:t>
            </w:r>
          </w:p>
        </w:tc>
        <w:tc>
          <w:tcPr>
            <w:tcW w:w="1558" w:type="dxa"/>
            <w:vAlign w:val="center"/>
          </w:tcPr>
          <w:p w14:paraId="1A9C15C9" w14:textId="77777777" w:rsidR="00F21591" w:rsidRDefault="00C35B8E" w:rsidP="00F21591">
            <w:pPr>
              <w:jc w:val="center"/>
              <w:rPr>
                <w:rFonts w:hint="eastAsia"/>
              </w:rPr>
            </w:pPr>
            <w:r>
              <w:t>大气毒性气体扩散</w:t>
            </w:r>
          </w:p>
        </w:tc>
        <w:tc>
          <w:tcPr>
            <w:tcW w:w="1274" w:type="dxa"/>
            <w:vAlign w:val="center"/>
          </w:tcPr>
          <w:p w14:paraId="70FC72E5" w14:textId="77777777" w:rsidR="00F21591" w:rsidRDefault="00C35B8E" w:rsidP="00F21591">
            <w:pPr>
              <w:jc w:val="center"/>
              <w:rPr>
                <w:rFonts w:hint="eastAsia"/>
              </w:rPr>
            </w:pPr>
            <w:r>
              <w:t>中等密度云扩散模型（使用高斯模型）；</w:t>
            </w:r>
            <w:r>
              <w:rPr>
                <w:rFonts w:hint="eastAsia"/>
              </w:rPr>
              <w:t>中期</w:t>
            </w:r>
            <w:r>
              <w:t>扩散模型（使用</w:t>
            </w:r>
            <w:r>
              <w:t>DEGADIS</w:t>
            </w:r>
            <w:r>
              <w:t>）</w:t>
            </w:r>
          </w:p>
        </w:tc>
        <w:tc>
          <w:tcPr>
            <w:tcW w:w="1278" w:type="dxa"/>
            <w:vAlign w:val="center"/>
          </w:tcPr>
          <w:p w14:paraId="1FD0A1D8" w14:textId="77777777" w:rsidR="00F21591" w:rsidRDefault="00C35B8E" w:rsidP="00F21591"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1594" w:type="dxa"/>
            <w:vAlign w:val="center"/>
          </w:tcPr>
          <w:p w14:paraId="21DDAF9E" w14:textId="77777777" w:rsidR="00F21591" w:rsidRDefault="00C35B8E" w:rsidP="00F21591">
            <w:pPr>
              <w:jc w:val="center"/>
              <w:rPr>
                <w:rFonts w:hint="eastAsia"/>
              </w:rPr>
            </w:pPr>
            <w:r>
              <w:t>是</w:t>
            </w:r>
          </w:p>
        </w:tc>
      </w:tr>
      <w:tr w:rsidR="00F60029" w14:paraId="126B101F" w14:textId="77777777" w:rsidTr="00C35B8E">
        <w:tc>
          <w:tcPr>
            <w:tcW w:w="1381" w:type="dxa"/>
            <w:vAlign w:val="center"/>
          </w:tcPr>
          <w:p w14:paraId="2FCCCB36" w14:textId="77777777" w:rsidR="00C35B8E" w:rsidRDefault="00C35B8E" w:rsidP="00F21591">
            <w:pPr>
              <w:jc w:val="center"/>
            </w:pPr>
            <w:r>
              <w:t>ALOHA</w:t>
            </w:r>
          </w:p>
        </w:tc>
        <w:tc>
          <w:tcPr>
            <w:tcW w:w="1205" w:type="dxa"/>
            <w:vAlign w:val="center"/>
          </w:tcPr>
          <w:p w14:paraId="5E9CAEBB" w14:textId="77777777" w:rsidR="00C35B8E" w:rsidRDefault="00C35B8E" w:rsidP="00F21591">
            <w:pPr>
              <w:jc w:val="center"/>
            </w:pPr>
            <w:r>
              <w:t>NOAA</w:t>
            </w:r>
          </w:p>
          <w:p w14:paraId="3BE82D27" w14:textId="77777777" w:rsidR="00C35B8E" w:rsidRDefault="00C35B8E" w:rsidP="00F215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美国</w:t>
            </w:r>
            <w:r>
              <w:rPr>
                <w:rFonts w:hint="eastAsia"/>
              </w:rPr>
              <w:t>)</w:t>
            </w:r>
          </w:p>
        </w:tc>
        <w:tc>
          <w:tcPr>
            <w:tcW w:w="1558" w:type="dxa"/>
            <w:vAlign w:val="center"/>
          </w:tcPr>
          <w:p w14:paraId="5DDD4FE1" w14:textId="77777777" w:rsidR="00C35B8E" w:rsidRDefault="00F60029" w:rsidP="00F21591">
            <w:pPr>
              <w:jc w:val="center"/>
            </w:pPr>
            <w:r>
              <w:t>大气毒性气体扩散</w:t>
            </w:r>
          </w:p>
          <w:p w14:paraId="709A7A88" w14:textId="77777777" w:rsidR="00F60029" w:rsidRDefault="00F60029" w:rsidP="00F21591">
            <w:pPr>
              <w:jc w:val="center"/>
            </w:pPr>
            <w:r>
              <w:rPr>
                <w:rFonts w:hint="eastAsia"/>
              </w:rPr>
              <w:t>火灾</w:t>
            </w:r>
          </w:p>
          <w:p w14:paraId="5518F640" w14:textId="715BA8F7" w:rsidR="00F60029" w:rsidRDefault="00F60029" w:rsidP="00F215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爆炸</w:t>
            </w:r>
          </w:p>
        </w:tc>
        <w:tc>
          <w:tcPr>
            <w:tcW w:w="1274" w:type="dxa"/>
            <w:vAlign w:val="center"/>
          </w:tcPr>
          <w:p w14:paraId="39ABE139" w14:textId="391FA111" w:rsidR="00C35B8E" w:rsidRDefault="00F60029" w:rsidP="00F21591">
            <w:pPr>
              <w:jc w:val="center"/>
            </w:pPr>
            <w:r>
              <w:t>中等密度云扩散模型（使用高斯模型）；</w:t>
            </w:r>
            <w:r>
              <w:rPr>
                <w:rFonts w:hint="eastAsia"/>
              </w:rPr>
              <w:t>中期</w:t>
            </w:r>
            <w:r>
              <w:t>扩散模型（使用</w:t>
            </w:r>
            <w:r>
              <w:t>DEGADIS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喷射</w:t>
            </w:r>
            <w:r>
              <w:t>、</w:t>
            </w:r>
            <w:r>
              <w:rPr>
                <w:rFonts w:hint="eastAsia"/>
              </w:rPr>
              <w:t>沸腾</w:t>
            </w:r>
            <w:r>
              <w:t>液体扩散蒸汽云爆炸</w:t>
            </w:r>
          </w:p>
        </w:tc>
        <w:tc>
          <w:tcPr>
            <w:tcW w:w="1278" w:type="dxa"/>
            <w:vAlign w:val="center"/>
          </w:tcPr>
          <w:p w14:paraId="11EC17BC" w14:textId="0D72C978" w:rsidR="00C35B8E" w:rsidRDefault="00F60029" w:rsidP="00F215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94" w:type="dxa"/>
            <w:vAlign w:val="center"/>
          </w:tcPr>
          <w:p w14:paraId="29573A7A" w14:textId="1A664685" w:rsidR="00C35B8E" w:rsidRDefault="00F60029" w:rsidP="00F21591">
            <w:pPr>
              <w:jc w:val="center"/>
              <w:rPr>
                <w:rFonts w:hint="eastAsia"/>
              </w:rPr>
            </w:pPr>
            <w:r>
              <w:t>提供与外部</w:t>
            </w:r>
            <w:r>
              <w:t>GIS</w:t>
            </w:r>
            <w:r>
              <w:t>集成</w:t>
            </w:r>
            <w:r>
              <w:rPr>
                <w:rFonts w:hint="eastAsia"/>
              </w:rPr>
              <w:t>接口</w:t>
            </w:r>
          </w:p>
        </w:tc>
      </w:tr>
      <w:tr w:rsidR="00F60029" w14:paraId="27A3A0D2" w14:textId="77777777" w:rsidTr="00C35B8E">
        <w:tc>
          <w:tcPr>
            <w:tcW w:w="1381" w:type="dxa"/>
            <w:vAlign w:val="center"/>
          </w:tcPr>
          <w:p w14:paraId="305638C6" w14:textId="77777777" w:rsidR="00C35B8E" w:rsidRDefault="00C35B8E" w:rsidP="00F21591">
            <w:pPr>
              <w:jc w:val="center"/>
            </w:pPr>
            <w:r>
              <w:t>Sl</w:t>
            </w:r>
            <w:r>
              <w:rPr>
                <w:rFonts w:hint="eastAsia"/>
              </w:rPr>
              <w:t>a</w:t>
            </w:r>
            <w:r>
              <w:t>bView</w:t>
            </w:r>
          </w:p>
        </w:tc>
        <w:tc>
          <w:tcPr>
            <w:tcW w:w="1205" w:type="dxa"/>
            <w:vAlign w:val="center"/>
          </w:tcPr>
          <w:p w14:paraId="76CCD0A7" w14:textId="77777777" w:rsidR="00C35B8E" w:rsidRDefault="00C35B8E" w:rsidP="00F21591">
            <w:pPr>
              <w:jc w:val="center"/>
            </w:pPr>
            <w:r>
              <w:t>L</w:t>
            </w:r>
            <w:r>
              <w:rPr>
                <w:rFonts w:hint="eastAsia"/>
              </w:rPr>
              <w:t>a</w:t>
            </w:r>
            <w:r>
              <w:t>kes</w:t>
            </w:r>
          </w:p>
          <w:p w14:paraId="2A6D96DF" w14:textId="77777777" w:rsidR="00C35B8E" w:rsidRDefault="00C35B8E" w:rsidP="00F215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Environmental</w:t>
            </w:r>
          </w:p>
          <w:p w14:paraId="4941BAC2" w14:textId="77777777" w:rsidR="00C35B8E" w:rsidRDefault="00C35B8E" w:rsidP="00F215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美国</w:t>
            </w:r>
            <w:r>
              <w:rPr>
                <w:rFonts w:hint="eastAsia"/>
              </w:rPr>
              <w:t>)</w:t>
            </w:r>
          </w:p>
        </w:tc>
        <w:tc>
          <w:tcPr>
            <w:tcW w:w="1558" w:type="dxa"/>
            <w:vAlign w:val="center"/>
          </w:tcPr>
          <w:p w14:paraId="79A684D5" w14:textId="37F54CD5" w:rsidR="00C35B8E" w:rsidRDefault="00F60029" w:rsidP="00F21591">
            <w:pPr>
              <w:jc w:val="center"/>
              <w:rPr>
                <w:rFonts w:hint="eastAsia"/>
              </w:rPr>
            </w:pPr>
            <w:r>
              <w:t>大气毒性气体扩散</w:t>
            </w:r>
          </w:p>
        </w:tc>
        <w:tc>
          <w:tcPr>
            <w:tcW w:w="1274" w:type="dxa"/>
            <w:vAlign w:val="center"/>
          </w:tcPr>
          <w:p w14:paraId="0442CFDA" w14:textId="0D7946A3" w:rsidR="00C35B8E" w:rsidRDefault="00433A34" w:rsidP="00F21591">
            <w:pPr>
              <w:jc w:val="center"/>
              <w:rPr>
                <w:rFonts w:hint="eastAsia"/>
              </w:rPr>
            </w:pPr>
            <w:r>
              <w:t>SLAB</w:t>
            </w:r>
            <w:r>
              <w:rPr>
                <w:rFonts w:hint="eastAsia"/>
              </w:rPr>
              <w:t>重</w:t>
            </w:r>
            <w:r>
              <w:t>气模型</w:t>
            </w:r>
          </w:p>
        </w:tc>
        <w:tc>
          <w:tcPr>
            <w:tcW w:w="1278" w:type="dxa"/>
            <w:vAlign w:val="center"/>
          </w:tcPr>
          <w:p w14:paraId="122C840A" w14:textId="2E5C1697" w:rsidR="00C35B8E" w:rsidRDefault="00433A34" w:rsidP="00F21591"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1594" w:type="dxa"/>
            <w:vAlign w:val="center"/>
          </w:tcPr>
          <w:p w14:paraId="50D21CB1" w14:textId="48FDB866" w:rsidR="00C35B8E" w:rsidRDefault="00433A34" w:rsidP="00F21591">
            <w:pPr>
              <w:jc w:val="center"/>
              <w:rPr>
                <w:rFonts w:hint="eastAsia"/>
              </w:rPr>
            </w:pPr>
            <w:r>
              <w:t>是</w:t>
            </w:r>
          </w:p>
        </w:tc>
      </w:tr>
      <w:tr w:rsidR="00F60029" w14:paraId="32D00744" w14:textId="77777777" w:rsidTr="00C35B8E">
        <w:tc>
          <w:tcPr>
            <w:tcW w:w="1381" w:type="dxa"/>
            <w:vAlign w:val="center"/>
          </w:tcPr>
          <w:p w14:paraId="4B5D6F0E" w14:textId="77777777" w:rsidR="00C35B8E" w:rsidRDefault="00C35B8E" w:rsidP="00F21591">
            <w:pPr>
              <w:jc w:val="center"/>
            </w:pPr>
            <w:r>
              <w:t>Safeti</w:t>
            </w:r>
          </w:p>
        </w:tc>
        <w:tc>
          <w:tcPr>
            <w:tcW w:w="1205" w:type="dxa"/>
            <w:vAlign w:val="center"/>
          </w:tcPr>
          <w:p w14:paraId="5A7A52F6" w14:textId="77777777" w:rsidR="00C35B8E" w:rsidRDefault="00C35B8E" w:rsidP="00F21591">
            <w:pPr>
              <w:jc w:val="center"/>
            </w:pPr>
            <w:r>
              <w:t>DNV</w:t>
            </w:r>
          </w:p>
          <w:p w14:paraId="21CD9045" w14:textId="77777777" w:rsidR="00C35B8E" w:rsidRDefault="00C35B8E" w:rsidP="00F21591">
            <w:pPr>
              <w:jc w:val="center"/>
            </w:pPr>
            <w:r>
              <w:t>(</w:t>
            </w:r>
            <w:r>
              <w:t>挪威</w:t>
            </w:r>
            <w:r>
              <w:t>)</w:t>
            </w:r>
          </w:p>
        </w:tc>
        <w:tc>
          <w:tcPr>
            <w:tcW w:w="1558" w:type="dxa"/>
            <w:vAlign w:val="center"/>
          </w:tcPr>
          <w:p w14:paraId="58916051" w14:textId="77777777" w:rsidR="00F60029" w:rsidRDefault="00F60029" w:rsidP="00F60029">
            <w:pPr>
              <w:jc w:val="center"/>
            </w:pPr>
            <w:r>
              <w:t>大气毒性气体扩散</w:t>
            </w:r>
          </w:p>
          <w:p w14:paraId="5C28F491" w14:textId="77777777" w:rsidR="00F60029" w:rsidRDefault="00F60029" w:rsidP="00F60029">
            <w:pPr>
              <w:jc w:val="center"/>
            </w:pPr>
            <w:r>
              <w:rPr>
                <w:rFonts w:hint="eastAsia"/>
              </w:rPr>
              <w:t>火灾</w:t>
            </w:r>
          </w:p>
          <w:p w14:paraId="662465EE" w14:textId="2A3B4328" w:rsidR="00C35B8E" w:rsidRDefault="00F60029" w:rsidP="00F21591">
            <w:pPr>
              <w:jc w:val="center"/>
              <w:rPr>
                <w:rFonts w:hint="eastAsia"/>
              </w:rPr>
            </w:pPr>
            <w:r>
              <w:t>爆炸</w:t>
            </w:r>
          </w:p>
        </w:tc>
        <w:tc>
          <w:tcPr>
            <w:tcW w:w="1274" w:type="dxa"/>
            <w:vAlign w:val="center"/>
          </w:tcPr>
          <w:p w14:paraId="1D674483" w14:textId="404F04CF" w:rsidR="00C35B8E" w:rsidRDefault="00433A34" w:rsidP="00F21591">
            <w:pPr>
              <w:jc w:val="center"/>
              <w:rPr>
                <w:rFonts w:hint="eastAsia"/>
              </w:rPr>
            </w:pPr>
            <w:r>
              <w:t>中等密度云扩散模型；</w:t>
            </w:r>
            <w:r>
              <w:rPr>
                <w:rFonts w:hint="eastAsia"/>
              </w:rPr>
              <w:t>重</w:t>
            </w:r>
            <w:r>
              <w:t>气扩散模型</w:t>
            </w:r>
          </w:p>
        </w:tc>
        <w:tc>
          <w:tcPr>
            <w:tcW w:w="1278" w:type="dxa"/>
            <w:vAlign w:val="center"/>
          </w:tcPr>
          <w:p w14:paraId="1DBC2265" w14:textId="1DDB5C13" w:rsidR="00C35B8E" w:rsidRDefault="00433A34" w:rsidP="00F21591"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1594" w:type="dxa"/>
            <w:vAlign w:val="center"/>
          </w:tcPr>
          <w:p w14:paraId="55803722" w14:textId="036807BE" w:rsidR="00C35B8E" w:rsidRDefault="00433A34" w:rsidP="00F21591">
            <w:pPr>
              <w:jc w:val="center"/>
              <w:rPr>
                <w:rFonts w:hint="eastAsia"/>
              </w:rPr>
            </w:pPr>
            <w:r>
              <w:t>是</w:t>
            </w:r>
          </w:p>
        </w:tc>
      </w:tr>
      <w:tr w:rsidR="00F60029" w14:paraId="0305C200" w14:textId="77777777" w:rsidTr="00C35B8E">
        <w:tc>
          <w:tcPr>
            <w:tcW w:w="1381" w:type="dxa"/>
            <w:vAlign w:val="center"/>
          </w:tcPr>
          <w:p w14:paraId="71B39577" w14:textId="77777777" w:rsidR="00C35B8E" w:rsidRDefault="00C35B8E" w:rsidP="00F21591">
            <w:pPr>
              <w:jc w:val="center"/>
            </w:pPr>
            <w:r>
              <w:t>incident</w:t>
            </w:r>
          </w:p>
          <w:p w14:paraId="1179E74D" w14:textId="77777777" w:rsidR="00C35B8E" w:rsidRDefault="00C35B8E" w:rsidP="00F215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Analyst</w:t>
            </w:r>
          </w:p>
        </w:tc>
        <w:tc>
          <w:tcPr>
            <w:tcW w:w="1205" w:type="dxa"/>
            <w:vAlign w:val="center"/>
          </w:tcPr>
          <w:p w14:paraId="0CAB2C33" w14:textId="77777777" w:rsidR="00C35B8E" w:rsidRDefault="00C35B8E" w:rsidP="00F21591">
            <w:pPr>
              <w:jc w:val="center"/>
            </w:pPr>
            <w:r>
              <w:t>T</w:t>
            </w:r>
            <w:r>
              <w:rPr>
                <w:rFonts w:hint="eastAsia"/>
              </w:rPr>
              <w:t>ri</w:t>
            </w:r>
            <w:r>
              <w:t>nity</w:t>
            </w:r>
          </w:p>
          <w:p w14:paraId="1DCB4EFC" w14:textId="77777777" w:rsidR="00C35B8E" w:rsidRDefault="00C35B8E" w:rsidP="00F215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Consult</w:t>
            </w:r>
          </w:p>
          <w:p w14:paraId="1BA1E4B4" w14:textId="77777777" w:rsidR="00C35B8E" w:rsidRDefault="00C35B8E" w:rsidP="00F215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美国</w:t>
            </w:r>
            <w:r>
              <w:rPr>
                <w:rFonts w:hint="eastAsia"/>
              </w:rPr>
              <w:t>)</w:t>
            </w:r>
          </w:p>
        </w:tc>
        <w:tc>
          <w:tcPr>
            <w:tcW w:w="1558" w:type="dxa"/>
            <w:vAlign w:val="center"/>
          </w:tcPr>
          <w:p w14:paraId="4E2204DC" w14:textId="77777777" w:rsidR="00F60029" w:rsidRDefault="00F60029" w:rsidP="00F60029">
            <w:pPr>
              <w:jc w:val="center"/>
            </w:pPr>
            <w:r>
              <w:t>大气毒性气体扩散</w:t>
            </w:r>
          </w:p>
          <w:p w14:paraId="0A2153ED" w14:textId="77777777" w:rsidR="00F60029" w:rsidRDefault="00F60029" w:rsidP="00F60029">
            <w:pPr>
              <w:jc w:val="center"/>
            </w:pPr>
            <w:r>
              <w:rPr>
                <w:rFonts w:hint="eastAsia"/>
              </w:rPr>
              <w:t>火灾</w:t>
            </w:r>
          </w:p>
          <w:p w14:paraId="2CCF87FC" w14:textId="3B9D6312" w:rsidR="00C35B8E" w:rsidRDefault="00F60029" w:rsidP="00F60029">
            <w:pPr>
              <w:jc w:val="center"/>
              <w:rPr>
                <w:rFonts w:hint="eastAsia"/>
              </w:rPr>
            </w:pPr>
            <w:r>
              <w:t>爆炸</w:t>
            </w:r>
          </w:p>
        </w:tc>
        <w:tc>
          <w:tcPr>
            <w:tcW w:w="1274" w:type="dxa"/>
            <w:vAlign w:val="center"/>
          </w:tcPr>
          <w:p w14:paraId="30A0AA09" w14:textId="09EEFF95" w:rsidR="00C35B8E" w:rsidRDefault="00433A34" w:rsidP="00F21591">
            <w:pPr>
              <w:jc w:val="center"/>
              <w:rPr>
                <w:rFonts w:hint="eastAsia"/>
              </w:rPr>
            </w:pPr>
            <w:r>
              <w:t>包括多种扩散模型和火灾爆炸模型</w:t>
            </w:r>
          </w:p>
        </w:tc>
        <w:tc>
          <w:tcPr>
            <w:tcW w:w="1278" w:type="dxa"/>
            <w:vAlign w:val="center"/>
          </w:tcPr>
          <w:p w14:paraId="1EA7ECCB" w14:textId="68545BA7" w:rsidR="00C35B8E" w:rsidRDefault="00433A34" w:rsidP="00F21591"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1594" w:type="dxa"/>
            <w:vAlign w:val="center"/>
          </w:tcPr>
          <w:p w14:paraId="2B33F333" w14:textId="074CF4E8" w:rsidR="00C35B8E" w:rsidRDefault="00433A34" w:rsidP="00F21591">
            <w:pPr>
              <w:jc w:val="center"/>
              <w:rPr>
                <w:rFonts w:hint="eastAsia"/>
              </w:rPr>
            </w:pPr>
            <w:r>
              <w:t>是</w:t>
            </w:r>
          </w:p>
        </w:tc>
      </w:tr>
      <w:tr w:rsidR="00F60029" w14:paraId="0781EC9B" w14:textId="77777777" w:rsidTr="00C35B8E">
        <w:tc>
          <w:tcPr>
            <w:tcW w:w="1381" w:type="dxa"/>
            <w:vAlign w:val="center"/>
          </w:tcPr>
          <w:p w14:paraId="0EF01EA5" w14:textId="77777777" w:rsidR="00C35B8E" w:rsidRDefault="00C35B8E" w:rsidP="00F21591">
            <w:pPr>
              <w:jc w:val="center"/>
            </w:pPr>
            <w:r>
              <w:t>SAFER</w:t>
            </w:r>
          </w:p>
          <w:p w14:paraId="2CD44C9A" w14:textId="77777777" w:rsidR="00C35B8E" w:rsidRDefault="00C35B8E" w:rsidP="00F215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Real-time</w:t>
            </w:r>
          </w:p>
        </w:tc>
        <w:tc>
          <w:tcPr>
            <w:tcW w:w="1205" w:type="dxa"/>
            <w:vAlign w:val="center"/>
          </w:tcPr>
          <w:p w14:paraId="678B8450" w14:textId="77777777" w:rsidR="00C35B8E" w:rsidRDefault="00C35B8E" w:rsidP="00F21591">
            <w:pPr>
              <w:jc w:val="center"/>
            </w:pPr>
            <w:r>
              <w:t>SAFER</w:t>
            </w:r>
          </w:p>
          <w:p w14:paraId="6E5FDF21" w14:textId="77777777" w:rsidR="00C35B8E" w:rsidRDefault="00C35B8E" w:rsidP="00F215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Systems</w:t>
            </w:r>
          </w:p>
          <w:p w14:paraId="6EFFEEAB" w14:textId="77777777" w:rsidR="00C35B8E" w:rsidRDefault="00C35B8E" w:rsidP="00F215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美国</w:t>
            </w:r>
            <w:r>
              <w:rPr>
                <w:rFonts w:hint="eastAsia"/>
              </w:rPr>
              <w:t>)</w:t>
            </w:r>
          </w:p>
        </w:tc>
        <w:tc>
          <w:tcPr>
            <w:tcW w:w="1558" w:type="dxa"/>
            <w:vAlign w:val="center"/>
          </w:tcPr>
          <w:p w14:paraId="1FEE7751" w14:textId="77777777" w:rsidR="00F60029" w:rsidRDefault="00F60029" w:rsidP="00F60029">
            <w:pPr>
              <w:jc w:val="center"/>
            </w:pPr>
            <w:r>
              <w:t>大气毒性气体扩散</w:t>
            </w:r>
          </w:p>
          <w:p w14:paraId="1A6426BC" w14:textId="77777777" w:rsidR="00F60029" w:rsidRDefault="00F60029" w:rsidP="00F60029">
            <w:pPr>
              <w:jc w:val="center"/>
            </w:pPr>
            <w:r>
              <w:rPr>
                <w:rFonts w:hint="eastAsia"/>
              </w:rPr>
              <w:t>火灾</w:t>
            </w:r>
          </w:p>
          <w:p w14:paraId="6B7415B9" w14:textId="0F2EB8A4" w:rsidR="00C35B8E" w:rsidRDefault="00F60029" w:rsidP="00F60029">
            <w:pPr>
              <w:jc w:val="center"/>
              <w:rPr>
                <w:rFonts w:hint="eastAsia"/>
              </w:rPr>
            </w:pPr>
            <w:r>
              <w:t>爆炸</w:t>
            </w:r>
          </w:p>
        </w:tc>
        <w:tc>
          <w:tcPr>
            <w:tcW w:w="1274" w:type="dxa"/>
            <w:vAlign w:val="center"/>
          </w:tcPr>
          <w:p w14:paraId="741C705D" w14:textId="77777777" w:rsidR="00C35B8E" w:rsidRDefault="00433A34" w:rsidP="00F21591">
            <w:pPr>
              <w:jc w:val="center"/>
            </w:pPr>
            <w:r>
              <w:t>包括多种扩散模型和火灾爆炸模型</w:t>
            </w:r>
            <w:r>
              <w:t>；</w:t>
            </w:r>
          </w:p>
          <w:p w14:paraId="5F7240EF" w14:textId="33050459" w:rsidR="00433A34" w:rsidRDefault="00433A34" w:rsidP="00F215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反演</w:t>
            </w:r>
            <w:r>
              <w:t>模型</w:t>
            </w:r>
          </w:p>
        </w:tc>
        <w:tc>
          <w:tcPr>
            <w:tcW w:w="1278" w:type="dxa"/>
            <w:vAlign w:val="center"/>
          </w:tcPr>
          <w:p w14:paraId="3D31EBDD" w14:textId="62849FE6" w:rsidR="00C35B8E" w:rsidRDefault="00433A34" w:rsidP="00F21591">
            <w:pPr>
              <w:jc w:val="center"/>
              <w:rPr>
                <w:rFonts w:hint="eastAsia"/>
              </w:rPr>
            </w:pPr>
            <w:r>
              <w:t>是</w:t>
            </w:r>
          </w:p>
        </w:tc>
        <w:tc>
          <w:tcPr>
            <w:tcW w:w="1594" w:type="dxa"/>
            <w:vAlign w:val="center"/>
          </w:tcPr>
          <w:p w14:paraId="3F324B5C" w14:textId="14F72508" w:rsidR="00C35B8E" w:rsidRDefault="00433A34" w:rsidP="00F21591">
            <w:pPr>
              <w:jc w:val="center"/>
              <w:rPr>
                <w:rFonts w:hint="eastAsia"/>
              </w:rPr>
            </w:pPr>
            <w:r>
              <w:t>是</w:t>
            </w:r>
          </w:p>
        </w:tc>
      </w:tr>
    </w:tbl>
    <w:p w14:paraId="1E5EA42B" w14:textId="020F86AA" w:rsidR="00F21591" w:rsidRDefault="00F21591" w:rsidP="00F21591"/>
    <w:p w14:paraId="4897F99F" w14:textId="050DE31D" w:rsidR="00433A34" w:rsidRDefault="00433A34" w:rsidP="00F21591">
      <w:r>
        <w:rPr>
          <w:rFonts w:hint="eastAsia"/>
        </w:rPr>
        <w:tab/>
      </w:r>
      <w:r>
        <w:rPr>
          <w:rFonts w:hint="eastAsia"/>
        </w:rPr>
        <w:t>在</w:t>
      </w:r>
      <w:r>
        <w:t>这些软件中，</w:t>
      </w:r>
      <w:r>
        <w:rPr>
          <w:rFonts w:hint="eastAsia"/>
        </w:rPr>
        <w:t>只有</w:t>
      </w:r>
      <w:r>
        <w:t>ALOHA</w:t>
      </w:r>
      <w:r>
        <w:t>是免费软件，</w:t>
      </w:r>
      <w:r>
        <w:rPr>
          <w:rFonts w:hint="eastAsia"/>
        </w:rPr>
        <w:t>由</w:t>
      </w:r>
      <w:r>
        <w:t>美国环保部领导下的</w:t>
      </w:r>
      <w:r>
        <w:t>CAMEO</w:t>
      </w:r>
      <w:r>
        <w:rPr>
          <w:rFonts w:hint="eastAsia"/>
        </w:rPr>
        <w:t>组织</w:t>
      </w:r>
      <w:r>
        <w:t>研制并开发。</w:t>
      </w:r>
      <w:r>
        <w:rPr>
          <w:rFonts w:hint="eastAsia"/>
        </w:rPr>
        <w:t>虽然</w:t>
      </w:r>
      <w:r>
        <w:t>相对商业软件来说功能较为简单，</w:t>
      </w:r>
      <w:r>
        <w:rPr>
          <w:rFonts w:hint="eastAsia"/>
        </w:rPr>
        <w:t>但是</w:t>
      </w:r>
      <w:r>
        <w:t>ALOHA</w:t>
      </w:r>
      <w:r>
        <w:rPr>
          <w:rFonts w:hint="eastAsia"/>
        </w:rPr>
        <w:t>使用</w:t>
      </w:r>
      <w:r>
        <w:t>简便，</w:t>
      </w:r>
      <w:r>
        <w:rPr>
          <w:rFonts w:hint="eastAsia"/>
        </w:rPr>
        <w:t>并且</w:t>
      </w:r>
      <w:r>
        <w:t>其使用的模型原理具有很高的公信度，</w:t>
      </w:r>
      <w:r>
        <w:rPr>
          <w:rFonts w:hint="eastAsia"/>
        </w:rPr>
        <w:t>因此</w:t>
      </w:r>
      <w:r>
        <w:t>被广泛应用且认可委权威的危险</w:t>
      </w:r>
      <w:r>
        <w:rPr>
          <w:rFonts w:hint="eastAsia"/>
        </w:rPr>
        <w:t>化学品</w:t>
      </w:r>
      <w:r>
        <w:t>后果预测软件。</w:t>
      </w:r>
      <w:r>
        <w:t>SAFER R</w:t>
      </w:r>
      <w:r>
        <w:rPr>
          <w:rFonts w:hint="eastAsia"/>
        </w:rPr>
        <w:t>ealtime</w:t>
      </w:r>
      <w:r>
        <w:t>软件步进提供多种后果预测模型，</w:t>
      </w:r>
      <w:r>
        <w:rPr>
          <w:rFonts w:hint="eastAsia"/>
        </w:rPr>
        <w:t>还包括</w:t>
      </w:r>
      <w:r>
        <w:t>了反演模型，</w:t>
      </w:r>
      <w:r>
        <w:rPr>
          <w:rFonts w:hint="eastAsia"/>
        </w:rPr>
        <w:t>达到</w:t>
      </w:r>
      <w:r>
        <w:t>精确预测事故后果的功能。</w:t>
      </w:r>
      <w:r>
        <w:rPr>
          <w:rFonts w:hint="eastAsia"/>
        </w:rPr>
        <w:t>同时</w:t>
      </w:r>
      <w:r>
        <w:t>，</w:t>
      </w:r>
      <w:r>
        <w:rPr>
          <w:rFonts w:hint="eastAsia"/>
        </w:rPr>
        <w:t>它</w:t>
      </w:r>
      <w:r>
        <w:t>提供了强大的</w:t>
      </w:r>
      <w:r>
        <w:t>GIS</w:t>
      </w:r>
      <w:r>
        <w:rPr>
          <w:rFonts w:hint="eastAsia"/>
        </w:rPr>
        <w:t>显示</w:t>
      </w:r>
      <w:r>
        <w:t>识别功能。</w:t>
      </w:r>
    </w:p>
    <w:p w14:paraId="5F48CFFA" w14:textId="1F41339C" w:rsidR="009D509D" w:rsidRDefault="009D509D" w:rsidP="00BF24BA">
      <w:pPr>
        <w:pStyle w:val="2"/>
      </w:pPr>
      <w:r>
        <w:t>五</w:t>
      </w:r>
      <w:r>
        <w:rPr>
          <w:rFonts w:hint="eastAsia"/>
        </w:rPr>
        <w:t>．</w:t>
      </w:r>
      <w:r>
        <w:rPr>
          <w:rFonts w:hint="eastAsia"/>
        </w:rPr>
        <w:t>VOC</w:t>
      </w:r>
      <w:r>
        <w:t>监测</w:t>
      </w:r>
      <w:r>
        <w:rPr>
          <w:rFonts w:hint="eastAsia"/>
        </w:rPr>
        <w:t>方法</w:t>
      </w:r>
    </w:p>
    <w:p w14:paraId="2365ABC9" w14:textId="6E55B90A" w:rsidR="009D509D" w:rsidRDefault="009D509D" w:rsidP="00F21591">
      <w:r>
        <w:rPr>
          <w:rFonts w:hint="eastAsia"/>
        </w:rPr>
        <w:tab/>
      </w:r>
      <w:r>
        <w:rPr>
          <w:rFonts w:hint="eastAsia"/>
        </w:rPr>
        <w:t>目前</w:t>
      </w:r>
      <w:r>
        <w:t>VOC</w:t>
      </w:r>
      <w:r>
        <w:rPr>
          <w:rFonts w:hint="eastAsia"/>
        </w:rPr>
        <w:t>监测</w:t>
      </w:r>
      <w:r>
        <w:t>主要分为离线监测和在线监测。</w:t>
      </w:r>
      <w:r>
        <w:rPr>
          <w:rFonts w:hint="eastAsia"/>
        </w:rPr>
        <w:t>我国</w:t>
      </w:r>
      <w:r>
        <w:t>VOC</w:t>
      </w:r>
      <w:r>
        <w:rPr>
          <w:rFonts w:hint="eastAsia"/>
        </w:rPr>
        <w:t>监测</w:t>
      </w:r>
      <w:r>
        <w:t>尚处于起步阶段，</w:t>
      </w:r>
      <w:r>
        <w:rPr>
          <w:rFonts w:hint="eastAsia"/>
        </w:rPr>
        <w:t>目前</w:t>
      </w:r>
      <w:r>
        <w:t>已有的</w:t>
      </w:r>
      <w:r>
        <w:t>VOC</w:t>
      </w:r>
      <w:r>
        <w:rPr>
          <w:rFonts w:hint="eastAsia"/>
        </w:rPr>
        <w:t>分类</w:t>
      </w:r>
      <w:r>
        <w:t>的标准方法均是采用吸附剂采样，</w:t>
      </w:r>
      <w:r>
        <w:rPr>
          <w:rFonts w:hint="eastAsia"/>
        </w:rPr>
        <w:t>针对</w:t>
      </w:r>
      <w:r>
        <w:t>的目标化合物为卤代烃和芳香烃化合物。</w:t>
      </w:r>
    </w:p>
    <w:p w14:paraId="2948ECD8" w14:textId="25F109CD" w:rsidR="002A506D" w:rsidRDefault="002A506D" w:rsidP="002A506D">
      <w:pPr>
        <w:jc w:val="center"/>
        <w:rPr>
          <w:rFonts w:hint="eastAsia"/>
        </w:rPr>
      </w:pPr>
      <w:r>
        <w:t>主要</w:t>
      </w:r>
      <w:r>
        <w:t>VOC</w:t>
      </w:r>
      <w:r>
        <w:rPr>
          <w:rFonts w:hint="eastAsia"/>
        </w:rPr>
        <w:t>s</w:t>
      </w:r>
      <w:r>
        <w:t>在线监测技术对比</w:t>
      </w:r>
    </w:p>
    <w:tbl>
      <w:tblPr>
        <w:tblStyle w:val="a4"/>
        <w:tblW w:w="8256" w:type="dxa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2199"/>
        <w:gridCol w:w="2199"/>
        <w:gridCol w:w="2200"/>
      </w:tblGrid>
      <w:tr w:rsidR="00741AF0" w14:paraId="550F3118" w14:textId="77777777" w:rsidTr="00741AF0">
        <w:tc>
          <w:tcPr>
            <w:tcW w:w="1658" w:type="dxa"/>
            <w:vAlign w:val="center"/>
          </w:tcPr>
          <w:p w14:paraId="5C84F1D9" w14:textId="00C2FA71" w:rsidR="00741AF0" w:rsidRDefault="00741AF0" w:rsidP="00741AF0">
            <w:pPr>
              <w:jc w:val="center"/>
              <w:rPr>
                <w:rFonts w:hint="eastAsia"/>
              </w:rPr>
            </w:pPr>
            <w:r>
              <w:t>参数</w:t>
            </w:r>
          </w:p>
        </w:tc>
        <w:tc>
          <w:tcPr>
            <w:tcW w:w="2199" w:type="dxa"/>
            <w:vAlign w:val="center"/>
          </w:tcPr>
          <w:p w14:paraId="733F0B5D" w14:textId="530E7C2B" w:rsidR="00741AF0" w:rsidRDefault="00741AF0" w:rsidP="00741AF0">
            <w:pPr>
              <w:jc w:val="center"/>
            </w:pPr>
            <w:r>
              <w:t>FID</w:t>
            </w:r>
          </w:p>
        </w:tc>
        <w:tc>
          <w:tcPr>
            <w:tcW w:w="2199" w:type="dxa"/>
            <w:vAlign w:val="center"/>
          </w:tcPr>
          <w:p w14:paraId="54A3E073" w14:textId="6DBE6386" w:rsidR="00741AF0" w:rsidRDefault="00741AF0" w:rsidP="00741AF0">
            <w:pPr>
              <w:jc w:val="center"/>
            </w:pPr>
            <w:r>
              <w:t>PID</w:t>
            </w:r>
          </w:p>
        </w:tc>
        <w:tc>
          <w:tcPr>
            <w:tcW w:w="2200" w:type="dxa"/>
            <w:vAlign w:val="center"/>
          </w:tcPr>
          <w:p w14:paraId="2DE68ABF" w14:textId="3BFCF22F" w:rsidR="00741AF0" w:rsidRDefault="00741AF0" w:rsidP="00741AF0">
            <w:pPr>
              <w:jc w:val="center"/>
            </w:pPr>
            <w:r>
              <w:t>FTIR</w:t>
            </w:r>
          </w:p>
        </w:tc>
      </w:tr>
      <w:tr w:rsidR="00741AF0" w14:paraId="141F9680" w14:textId="77777777" w:rsidTr="00741AF0">
        <w:tc>
          <w:tcPr>
            <w:tcW w:w="1658" w:type="dxa"/>
            <w:vAlign w:val="center"/>
          </w:tcPr>
          <w:p w14:paraId="42DB50DE" w14:textId="563D8903" w:rsidR="00741AF0" w:rsidRDefault="00741AF0" w:rsidP="00741AF0">
            <w:pPr>
              <w:jc w:val="center"/>
              <w:rPr>
                <w:rFonts w:hint="eastAsia"/>
              </w:rPr>
            </w:pPr>
            <w:r>
              <w:t>使用方式、</w:t>
            </w:r>
            <w:r>
              <w:rPr>
                <w:rFonts w:hint="eastAsia"/>
              </w:rPr>
              <w:t>尺寸</w:t>
            </w:r>
            <w:r>
              <w:t>和重量</w:t>
            </w:r>
          </w:p>
        </w:tc>
        <w:tc>
          <w:tcPr>
            <w:tcW w:w="2199" w:type="dxa"/>
            <w:vAlign w:val="center"/>
          </w:tcPr>
          <w:p w14:paraId="72BA3321" w14:textId="114F6AF3" w:rsidR="00741AF0" w:rsidRDefault="00883AAB" w:rsidP="00741A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体积大</w:t>
            </w:r>
            <w:r>
              <w:t>，</w:t>
            </w:r>
            <w:r>
              <w:rPr>
                <w:rFonts w:hint="eastAsia"/>
              </w:rPr>
              <w:t>重</w:t>
            </w:r>
            <w:r>
              <w:t>，</w:t>
            </w:r>
            <w:r>
              <w:rPr>
                <w:rFonts w:hint="eastAsia"/>
              </w:rPr>
              <w:t>氢气</w:t>
            </w:r>
            <w:r>
              <w:t>瓶</w:t>
            </w:r>
          </w:p>
        </w:tc>
        <w:tc>
          <w:tcPr>
            <w:tcW w:w="2199" w:type="dxa"/>
            <w:vAlign w:val="center"/>
          </w:tcPr>
          <w:p w14:paraId="6C487B10" w14:textId="4126BAB6" w:rsidR="00741AF0" w:rsidRDefault="00883AAB" w:rsidP="00741AF0">
            <w:pPr>
              <w:jc w:val="center"/>
            </w:pPr>
            <w:r>
              <w:t>手提式，</w:t>
            </w:r>
            <w:r>
              <w:rPr>
                <w:rFonts w:hint="eastAsia"/>
              </w:rPr>
              <w:t>重量轻</w:t>
            </w:r>
          </w:p>
        </w:tc>
        <w:tc>
          <w:tcPr>
            <w:tcW w:w="2200" w:type="dxa"/>
            <w:vAlign w:val="center"/>
          </w:tcPr>
          <w:p w14:paraId="33A5FB3E" w14:textId="5BF6C2B2" w:rsidR="00741AF0" w:rsidRDefault="00883AAB" w:rsidP="00741AF0">
            <w:pPr>
              <w:jc w:val="center"/>
              <w:rPr>
                <w:rFonts w:hint="eastAsia"/>
              </w:rPr>
            </w:pPr>
            <w:r>
              <w:t>应急式，</w:t>
            </w:r>
            <w:r>
              <w:rPr>
                <w:rFonts w:hint="eastAsia"/>
              </w:rPr>
              <w:t>体积大</w:t>
            </w:r>
          </w:p>
        </w:tc>
      </w:tr>
      <w:tr w:rsidR="00741AF0" w14:paraId="146C9680" w14:textId="77777777" w:rsidTr="00741AF0">
        <w:tc>
          <w:tcPr>
            <w:tcW w:w="1658" w:type="dxa"/>
            <w:vAlign w:val="center"/>
          </w:tcPr>
          <w:p w14:paraId="1ADD68D2" w14:textId="455AD6C5" w:rsidR="00741AF0" w:rsidRDefault="00741AF0" w:rsidP="00741AF0">
            <w:pPr>
              <w:jc w:val="center"/>
              <w:rPr>
                <w:rFonts w:hint="eastAsia"/>
              </w:rPr>
            </w:pPr>
            <w:r>
              <w:t>检测范围</w:t>
            </w:r>
          </w:p>
        </w:tc>
        <w:tc>
          <w:tcPr>
            <w:tcW w:w="2199" w:type="dxa"/>
            <w:vAlign w:val="center"/>
          </w:tcPr>
          <w:p w14:paraId="3B0B07BC" w14:textId="7C852461" w:rsidR="00741AF0" w:rsidRDefault="00883AAB" w:rsidP="00741AF0">
            <w:pPr>
              <w:jc w:val="center"/>
              <w:rPr>
                <w:rFonts w:hint="eastAsia"/>
              </w:rPr>
            </w:pPr>
            <w:r>
              <w:t>1~5</w:t>
            </w:r>
            <w:r>
              <w:rPr>
                <w:rFonts w:hint="eastAsia"/>
              </w:rPr>
              <w:t>w</w:t>
            </w:r>
            <w:r>
              <w:t xml:space="preserve"> </w:t>
            </w:r>
            <w:r>
              <w:rPr>
                <w:rFonts w:hint="eastAsia"/>
              </w:rPr>
              <w:t>ppm</w:t>
            </w:r>
          </w:p>
        </w:tc>
        <w:tc>
          <w:tcPr>
            <w:tcW w:w="2199" w:type="dxa"/>
            <w:vAlign w:val="center"/>
          </w:tcPr>
          <w:p w14:paraId="31348569" w14:textId="1AD18D55" w:rsidR="00741AF0" w:rsidRDefault="00883AAB" w:rsidP="00741AF0">
            <w:pPr>
              <w:jc w:val="center"/>
            </w:pPr>
            <w:r>
              <w:t>5ppb~1w ppm</w:t>
            </w:r>
          </w:p>
        </w:tc>
        <w:tc>
          <w:tcPr>
            <w:tcW w:w="2200" w:type="dxa"/>
            <w:vAlign w:val="center"/>
          </w:tcPr>
          <w:p w14:paraId="46EEE1AA" w14:textId="7427C586" w:rsidR="00741AF0" w:rsidRDefault="00883AAB" w:rsidP="00741AF0">
            <w:pPr>
              <w:jc w:val="center"/>
            </w:pPr>
            <w:r>
              <w:t>2ppb~4000ppm</w:t>
            </w:r>
          </w:p>
        </w:tc>
      </w:tr>
      <w:tr w:rsidR="00741AF0" w14:paraId="2D06ED44" w14:textId="77777777" w:rsidTr="00741AF0">
        <w:tc>
          <w:tcPr>
            <w:tcW w:w="1658" w:type="dxa"/>
            <w:vAlign w:val="center"/>
          </w:tcPr>
          <w:p w14:paraId="24D66021" w14:textId="47AF2A66" w:rsidR="00741AF0" w:rsidRDefault="00741AF0" w:rsidP="00741AF0">
            <w:pPr>
              <w:jc w:val="center"/>
              <w:rPr>
                <w:rFonts w:hint="eastAsia"/>
              </w:rPr>
            </w:pPr>
            <w:r>
              <w:t>监测的化合物</w:t>
            </w:r>
          </w:p>
        </w:tc>
        <w:tc>
          <w:tcPr>
            <w:tcW w:w="2199" w:type="dxa"/>
            <w:vAlign w:val="center"/>
          </w:tcPr>
          <w:p w14:paraId="4F328B3C" w14:textId="0B1F8DDA" w:rsidR="00741AF0" w:rsidRDefault="00883AAB" w:rsidP="00741AF0">
            <w:pPr>
              <w:jc w:val="center"/>
              <w:rPr>
                <w:rFonts w:hint="eastAsia"/>
              </w:rPr>
            </w:pPr>
            <w:r>
              <w:t>VOC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及</w:t>
            </w:r>
            <w:r>
              <w:t>某些无</w:t>
            </w:r>
            <w:r>
              <w:rPr>
                <w:rFonts w:hint="eastAsia"/>
              </w:rPr>
              <w:t>机</w:t>
            </w:r>
            <w:r>
              <w:t>气体</w:t>
            </w:r>
          </w:p>
        </w:tc>
        <w:tc>
          <w:tcPr>
            <w:tcW w:w="2199" w:type="dxa"/>
            <w:vAlign w:val="center"/>
          </w:tcPr>
          <w:p w14:paraId="61144DF1" w14:textId="73B04DE8" w:rsidR="00741AF0" w:rsidRDefault="00883AAB" w:rsidP="00741AF0">
            <w:pPr>
              <w:jc w:val="center"/>
              <w:rPr>
                <w:rFonts w:hint="eastAsia"/>
              </w:rPr>
            </w:pPr>
            <w:r>
              <w:t>VOC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及</w:t>
            </w:r>
            <w:r>
              <w:t>某些无</w:t>
            </w:r>
            <w:r>
              <w:rPr>
                <w:rFonts w:hint="eastAsia"/>
              </w:rPr>
              <w:t>机</w:t>
            </w:r>
            <w:r>
              <w:t>气体</w:t>
            </w:r>
          </w:p>
        </w:tc>
        <w:tc>
          <w:tcPr>
            <w:tcW w:w="2200" w:type="dxa"/>
            <w:vAlign w:val="center"/>
          </w:tcPr>
          <w:p w14:paraId="62FF0BE3" w14:textId="11F313BE" w:rsidR="00741AF0" w:rsidRDefault="00883AAB" w:rsidP="00741AF0">
            <w:pPr>
              <w:jc w:val="center"/>
              <w:rPr>
                <w:rFonts w:hint="eastAsia"/>
              </w:rPr>
            </w:pPr>
            <w:r>
              <w:t>VOC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各类</w:t>
            </w:r>
            <w:r>
              <w:t>无</w:t>
            </w:r>
            <w:r>
              <w:rPr>
                <w:rFonts w:hint="eastAsia"/>
              </w:rPr>
              <w:t>机</w:t>
            </w:r>
            <w:r>
              <w:rPr>
                <w:rFonts w:hint="eastAsia"/>
              </w:rPr>
              <w:t>污染物</w:t>
            </w:r>
          </w:p>
        </w:tc>
      </w:tr>
      <w:tr w:rsidR="00741AF0" w14:paraId="7934FE07" w14:textId="77777777" w:rsidTr="00741AF0">
        <w:tc>
          <w:tcPr>
            <w:tcW w:w="1658" w:type="dxa"/>
            <w:vAlign w:val="center"/>
          </w:tcPr>
          <w:p w14:paraId="52D8A8C3" w14:textId="010252D3" w:rsidR="00741AF0" w:rsidRDefault="00741AF0" w:rsidP="00741A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选择性</w:t>
            </w:r>
          </w:p>
        </w:tc>
        <w:tc>
          <w:tcPr>
            <w:tcW w:w="2199" w:type="dxa"/>
            <w:vAlign w:val="center"/>
          </w:tcPr>
          <w:p w14:paraId="5CCF313B" w14:textId="5F5AE332" w:rsidR="00741AF0" w:rsidRDefault="00883AAB" w:rsidP="00741AF0">
            <w:pPr>
              <w:jc w:val="center"/>
              <w:rPr>
                <w:rFonts w:hint="eastAsia"/>
              </w:rPr>
            </w:pPr>
            <w:r>
              <w:t>无</w:t>
            </w:r>
          </w:p>
        </w:tc>
        <w:tc>
          <w:tcPr>
            <w:tcW w:w="2199" w:type="dxa"/>
            <w:vAlign w:val="center"/>
          </w:tcPr>
          <w:p w14:paraId="13A08FF5" w14:textId="6A58001B" w:rsidR="00741AF0" w:rsidRDefault="00883AAB" w:rsidP="00741AF0">
            <w:pPr>
              <w:jc w:val="center"/>
              <w:rPr>
                <w:rFonts w:hint="eastAsia"/>
              </w:rPr>
            </w:pPr>
            <w:r>
              <w:t>选用低能量灯增加选择性</w:t>
            </w:r>
          </w:p>
        </w:tc>
        <w:tc>
          <w:tcPr>
            <w:tcW w:w="2200" w:type="dxa"/>
            <w:vAlign w:val="center"/>
          </w:tcPr>
          <w:p w14:paraId="11BF7695" w14:textId="4D08F0F6" w:rsidR="00741AF0" w:rsidRDefault="00883AAB" w:rsidP="00741AF0">
            <w:pPr>
              <w:jc w:val="center"/>
              <w:rPr>
                <w:rFonts w:hint="eastAsia"/>
              </w:rPr>
            </w:pPr>
            <w:r>
              <w:t>无</w:t>
            </w:r>
          </w:p>
        </w:tc>
      </w:tr>
      <w:tr w:rsidR="00741AF0" w14:paraId="536031EF" w14:textId="77777777" w:rsidTr="00741AF0">
        <w:tc>
          <w:tcPr>
            <w:tcW w:w="1658" w:type="dxa"/>
            <w:vAlign w:val="center"/>
          </w:tcPr>
          <w:p w14:paraId="6E946001" w14:textId="699FA9B0" w:rsidR="00741AF0" w:rsidRDefault="00741AF0" w:rsidP="00741A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惰性</w:t>
            </w:r>
            <w:r>
              <w:t>气体影响</w:t>
            </w:r>
          </w:p>
        </w:tc>
        <w:tc>
          <w:tcPr>
            <w:tcW w:w="2199" w:type="dxa"/>
            <w:vAlign w:val="center"/>
          </w:tcPr>
          <w:p w14:paraId="4D33FC13" w14:textId="6BA1235F" w:rsidR="00741AF0" w:rsidRDefault="00883AAB" w:rsidP="00741AF0">
            <w:pPr>
              <w:jc w:val="center"/>
              <w:rPr>
                <w:rFonts w:hint="eastAsia"/>
              </w:rPr>
            </w:pPr>
            <w:r>
              <w:t>需要提供氧气或空气</w:t>
            </w:r>
          </w:p>
        </w:tc>
        <w:tc>
          <w:tcPr>
            <w:tcW w:w="2199" w:type="dxa"/>
            <w:vAlign w:val="center"/>
          </w:tcPr>
          <w:p w14:paraId="5E5A4C87" w14:textId="0F2C0076" w:rsidR="00741AF0" w:rsidRDefault="00883AAB" w:rsidP="00741AF0">
            <w:pPr>
              <w:jc w:val="center"/>
              <w:rPr>
                <w:rFonts w:hint="eastAsia"/>
              </w:rPr>
            </w:pPr>
            <w:r>
              <w:t>无影响</w:t>
            </w:r>
          </w:p>
        </w:tc>
        <w:tc>
          <w:tcPr>
            <w:tcW w:w="2200" w:type="dxa"/>
            <w:vAlign w:val="center"/>
          </w:tcPr>
          <w:p w14:paraId="4936B8E6" w14:textId="261A7082" w:rsidR="00741AF0" w:rsidRDefault="00883AAB" w:rsidP="00741AF0">
            <w:pPr>
              <w:jc w:val="center"/>
              <w:rPr>
                <w:rFonts w:hint="eastAsia"/>
              </w:rPr>
            </w:pPr>
            <w:r>
              <w:t>无影响</w:t>
            </w:r>
          </w:p>
        </w:tc>
      </w:tr>
      <w:tr w:rsidR="00741AF0" w14:paraId="5B27BA30" w14:textId="77777777" w:rsidTr="00741AF0">
        <w:tc>
          <w:tcPr>
            <w:tcW w:w="1658" w:type="dxa"/>
            <w:vAlign w:val="center"/>
          </w:tcPr>
          <w:p w14:paraId="78ED59E5" w14:textId="1B0835FD" w:rsidR="00741AF0" w:rsidRDefault="00741AF0" w:rsidP="00741AF0">
            <w:pPr>
              <w:jc w:val="center"/>
              <w:rPr>
                <w:rFonts w:hint="eastAsia"/>
              </w:rPr>
            </w:pPr>
            <w:r>
              <w:t>样品采集</w:t>
            </w:r>
          </w:p>
        </w:tc>
        <w:tc>
          <w:tcPr>
            <w:tcW w:w="2199" w:type="dxa"/>
            <w:vAlign w:val="center"/>
          </w:tcPr>
          <w:p w14:paraId="449E9130" w14:textId="567A5D64" w:rsidR="00741AF0" w:rsidRDefault="00883AAB" w:rsidP="00741AF0">
            <w:pPr>
              <w:jc w:val="center"/>
              <w:rPr>
                <w:rFonts w:hint="eastAsia"/>
              </w:rPr>
            </w:pPr>
            <w:r>
              <w:t>检测完毕样本被破坏</w:t>
            </w:r>
          </w:p>
        </w:tc>
        <w:tc>
          <w:tcPr>
            <w:tcW w:w="2199" w:type="dxa"/>
            <w:vAlign w:val="center"/>
          </w:tcPr>
          <w:p w14:paraId="1234C6F7" w14:textId="62D96CE7" w:rsidR="00741AF0" w:rsidRDefault="00883AAB" w:rsidP="00741AF0">
            <w:pPr>
              <w:jc w:val="center"/>
              <w:rPr>
                <w:rFonts w:hint="eastAsia"/>
              </w:rPr>
            </w:pPr>
            <w:r>
              <w:t>检测完毕对样品无破坏</w:t>
            </w:r>
          </w:p>
        </w:tc>
        <w:tc>
          <w:tcPr>
            <w:tcW w:w="2200" w:type="dxa"/>
            <w:vAlign w:val="center"/>
          </w:tcPr>
          <w:p w14:paraId="0DC1B41F" w14:textId="2D93B522" w:rsidR="00741AF0" w:rsidRDefault="00883AAB" w:rsidP="00741AF0">
            <w:pPr>
              <w:jc w:val="center"/>
              <w:rPr>
                <w:rFonts w:hint="eastAsia"/>
              </w:rPr>
            </w:pPr>
            <w:r>
              <w:t>无需取样和样本处理</w:t>
            </w:r>
          </w:p>
        </w:tc>
      </w:tr>
      <w:tr w:rsidR="00741AF0" w14:paraId="66041011" w14:textId="77777777" w:rsidTr="00741AF0">
        <w:tc>
          <w:tcPr>
            <w:tcW w:w="1658" w:type="dxa"/>
            <w:vAlign w:val="center"/>
          </w:tcPr>
          <w:p w14:paraId="0DA66A2A" w14:textId="44E93E55" w:rsidR="00741AF0" w:rsidRDefault="00741AF0" w:rsidP="00741AF0">
            <w:pPr>
              <w:jc w:val="center"/>
              <w:rPr>
                <w:rFonts w:hint="eastAsia"/>
              </w:rPr>
            </w:pPr>
            <w:r>
              <w:t>使用</w:t>
            </w:r>
          </w:p>
        </w:tc>
        <w:tc>
          <w:tcPr>
            <w:tcW w:w="2199" w:type="dxa"/>
            <w:vAlign w:val="center"/>
          </w:tcPr>
          <w:p w14:paraId="44438CCC" w14:textId="48A695E9" w:rsidR="00741AF0" w:rsidRDefault="00741AF0" w:rsidP="00741AF0">
            <w:pPr>
              <w:jc w:val="center"/>
              <w:rPr>
                <w:rFonts w:hint="eastAsia"/>
              </w:rPr>
            </w:pPr>
            <w:r>
              <w:t>检</w:t>
            </w:r>
            <w:r>
              <w:rPr>
                <w:rFonts w:hint="eastAsia"/>
              </w:rPr>
              <w:t>漏</w:t>
            </w:r>
            <w:r>
              <w:t>，</w:t>
            </w:r>
            <w:r>
              <w:rPr>
                <w:rFonts w:hint="eastAsia"/>
              </w:rPr>
              <w:t>个人</w:t>
            </w:r>
            <w:r>
              <w:t>用</w:t>
            </w:r>
            <w:r>
              <w:rPr>
                <w:rFonts w:hint="eastAsia"/>
              </w:rPr>
              <w:t>过于</w:t>
            </w:r>
            <w:r>
              <w:t>笨重</w:t>
            </w:r>
          </w:p>
        </w:tc>
        <w:tc>
          <w:tcPr>
            <w:tcW w:w="2199" w:type="dxa"/>
            <w:vAlign w:val="center"/>
          </w:tcPr>
          <w:p w14:paraId="6E7D4925" w14:textId="039E9A49" w:rsidR="00741AF0" w:rsidRDefault="00883AAB" w:rsidP="00741AF0">
            <w:pPr>
              <w:jc w:val="center"/>
            </w:pPr>
            <w:r>
              <w:t>个人用</w:t>
            </w:r>
          </w:p>
        </w:tc>
        <w:tc>
          <w:tcPr>
            <w:tcW w:w="2200" w:type="dxa"/>
            <w:vAlign w:val="center"/>
          </w:tcPr>
          <w:p w14:paraId="576C04E1" w14:textId="245E2B39" w:rsidR="00741AF0" w:rsidRDefault="00883AAB" w:rsidP="00741AF0">
            <w:pPr>
              <w:jc w:val="center"/>
              <w:rPr>
                <w:rFonts w:hint="eastAsia"/>
              </w:rPr>
            </w:pPr>
            <w:r>
              <w:t>用于污染区域监测</w:t>
            </w:r>
          </w:p>
        </w:tc>
      </w:tr>
      <w:tr w:rsidR="00741AF0" w14:paraId="1189C8E7" w14:textId="77777777" w:rsidTr="00741AF0">
        <w:tc>
          <w:tcPr>
            <w:tcW w:w="1658" w:type="dxa"/>
            <w:vAlign w:val="center"/>
          </w:tcPr>
          <w:p w14:paraId="0BFCE954" w14:textId="6DED1258" w:rsidR="00741AF0" w:rsidRDefault="00741AF0" w:rsidP="00741AF0">
            <w:pPr>
              <w:jc w:val="center"/>
              <w:rPr>
                <w:rFonts w:hint="eastAsia"/>
              </w:rPr>
            </w:pPr>
            <w:r>
              <w:t>可靠性</w:t>
            </w:r>
          </w:p>
        </w:tc>
        <w:tc>
          <w:tcPr>
            <w:tcW w:w="2199" w:type="dxa"/>
            <w:vAlign w:val="center"/>
          </w:tcPr>
          <w:p w14:paraId="008FDFC9" w14:textId="598082A0" w:rsidR="00741AF0" w:rsidRDefault="00741AF0" w:rsidP="00741AF0">
            <w:pPr>
              <w:jc w:val="center"/>
              <w:rPr>
                <w:rFonts w:hint="eastAsia"/>
              </w:rPr>
            </w:pPr>
            <w:r>
              <w:t>频繁的氢焰问题</w:t>
            </w:r>
          </w:p>
        </w:tc>
        <w:tc>
          <w:tcPr>
            <w:tcW w:w="2199" w:type="dxa"/>
            <w:vAlign w:val="center"/>
          </w:tcPr>
          <w:p w14:paraId="2A88D233" w14:textId="26E81B42" w:rsidR="00741AF0" w:rsidRDefault="00741AF0" w:rsidP="00741AF0">
            <w:pPr>
              <w:jc w:val="center"/>
              <w:rPr>
                <w:rFonts w:hint="eastAsia"/>
              </w:rPr>
            </w:pPr>
            <w:r>
              <w:t>可靠，</w:t>
            </w:r>
            <w:r>
              <w:rPr>
                <w:rFonts w:hint="eastAsia"/>
              </w:rPr>
              <w:t>寿命长</w:t>
            </w:r>
          </w:p>
        </w:tc>
        <w:tc>
          <w:tcPr>
            <w:tcW w:w="2200" w:type="dxa"/>
            <w:vAlign w:val="center"/>
          </w:tcPr>
          <w:p w14:paraId="5DF4C080" w14:textId="20B0144D" w:rsidR="00741AF0" w:rsidRDefault="00741AF0" w:rsidP="00741AF0">
            <w:pPr>
              <w:jc w:val="center"/>
              <w:rPr>
                <w:rFonts w:hint="eastAsia"/>
              </w:rPr>
            </w:pPr>
            <w:r>
              <w:t>可靠，</w:t>
            </w:r>
            <w:r>
              <w:rPr>
                <w:rFonts w:hint="eastAsia"/>
              </w:rPr>
              <w:t>可</w:t>
            </w:r>
            <w:r>
              <w:t>无人值守连续自动运行</w:t>
            </w:r>
          </w:p>
        </w:tc>
      </w:tr>
      <w:tr w:rsidR="00741AF0" w14:paraId="40B0F66A" w14:textId="77777777" w:rsidTr="00741AF0">
        <w:tc>
          <w:tcPr>
            <w:tcW w:w="1658" w:type="dxa"/>
            <w:vAlign w:val="center"/>
          </w:tcPr>
          <w:p w14:paraId="00DC5B8F" w14:textId="5FEA0F41" w:rsidR="00741AF0" w:rsidRDefault="00741AF0" w:rsidP="00741AF0">
            <w:pPr>
              <w:jc w:val="center"/>
              <w:rPr>
                <w:rFonts w:hint="eastAsia"/>
              </w:rPr>
            </w:pPr>
            <w:r>
              <w:t>费用</w:t>
            </w:r>
          </w:p>
        </w:tc>
        <w:tc>
          <w:tcPr>
            <w:tcW w:w="2199" w:type="dxa"/>
            <w:vAlign w:val="center"/>
          </w:tcPr>
          <w:p w14:paraId="20B13DEA" w14:textId="31582D25" w:rsidR="00741AF0" w:rsidRDefault="00741AF0" w:rsidP="00741AF0">
            <w:pPr>
              <w:jc w:val="center"/>
              <w:rPr>
                <w:rFonts w:hint="eastAsia"/>
              </w:rPr>
            </w:pPr>
            <w:r>
              <w:t>高</w:t>
            </w:r>
          </w:p>
        </w:tc>
        <w:tc>
          <w:tcPr>
            <w:tcW w:w="2199" w:type="dxa"/>
            <w:vAlign w:val="center"/>
          </w:tcPr>
          <w:p w14:paraId="4AA0FFFE" w14:textId="1EC8B9F0" w:rsidR="00741AF0" w:rsidRDefault="00741AF0" w:rsidP="00741AF0">
            <w:pPr>
              <w:jc w:val="center"/>
              <w:rPr>
                <w:rFonts w:hint="eastAsia"/>
              </w:rPr>
            </w:pPr>
            <w:r>
              <w:t>低</w:t>
            </w:r>
          </w:p>
        </w:tc>
        <w:tc>
          <w:tcPr>
            <w:tcW w:w="2200" w:type="dxa"/>
            <w:vAlign w:val="center"/>
          </w:tcPr>
          <w:p w14:paraId="1D898B47" w14:textId="1591E955" w:rsidR="00741AF0" w:rsidRDefault="00741AF0" w:rsidP="00741AF0">
            <w:pPr>
              <w:jc w:val="center"/>
              <w:rPr>
                <w:rFonts w:hint="eastAsia"/>
              </w:rPr>
            </w:pPr>
            <w:r>
              <w:t>高</w:t>
            </w:r>
          </w:p>
        </w:tc>
      </w:tr>
    </w:tbl>
    <w:p w14:paraId="291D9123" w14:textId="77777777" w:rsidR="009D509D" w:rsidRDefault="009D509D" w:rsidP="00F21591">
      <w:pPr>
        <w:rPr>
          <w:rFonts w:hint="eastAsia"/>
        </w:rPr>
      </w:pPr>
    </w:p>
    <w:sectPr w:rsidR="009D509D" w:rsidSect="00594A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62C8E"/>
    <w:multiLevelType w:val="hybridMultilevel"/>
    <w:tmpl w:val="D02A69B2"/>
    <w:lvl w:ilvl="0" w:tplc="1A661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4E66F01"/>
    <w:multiLevelType w:val="hybridMultilevel"/>
    <w:tmpl w:val="B5C4A1F4"/>
    <w:lvl w:ilvl="0" w:tplc="F1FE3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50E3157"/>
    <w:multiLevelType w:val="hybridMultilevel"/>
    <w:tmpl w:val="360A68BA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9EE44FF"/>
    <w:multiLevelType w:val="hybridMultilevel"/>
    <w:tmpl w:val="8C40D4C4"/>
    <w:lvl w:ilvl="0" w:tplc="C0D09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D1E02DC"/>
    <w:multiLevelType w:val="hybridMultilevel"/>
    <w:tmpl w:val="02EC5BA2"/>
    <w:lvl w:ilvl="0" w:tplc="AC6C2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EB05D3B"/>
    <w:multiLevelType w:val="hybridMultilevel"/>
    <w:tmpl w:val="625CECEA"/>
    <w:lvl w:ilvl="0" w:tplc="07827BD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2355F87"/>
    <w:multiLevelType w:val="hybridMultilevel"/>
    <w:tmpl w:val="6756CEC2"/>
    <w:lvl w:ilvl="0" w:tplc="2E3E8D4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2ED62EF"/>
    <w:multiLevelType w:val="hybridMultilevel"/>
    <w:tmpl w:val="5A26F5DC"/>
    <w:lvl w:ilvl="0" w:tplc="7B4EBAA8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4D33C44"/>
    <w:multiLevelType w:val="hybridMultilevel"/>
    <w:tmpl w:val="DB2A964A"/>
    <w:lvl w:ilvl="0" w:tplc="5D2CC4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8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isplayBackgroundShape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25A"/>
    <w:rsid w:val="000140E1"/>
    <w:rsid w:val="00014C3F"/>
    <w:rsid w:val="000152F0"/>
    <w:rsid w:val="00046023"/>
    <w:rsid w:val="000528BA"/>
    <w:rsid w:val="000621B4"/>
    <w:rsid w:val="000729E4"/>
    <w:rsid w:val="00094F5E"/>
    <w:rsid w:val="000C2871"/>
    <w:rsid w:val="000C7FB2"/>
    <w:rsid w:val="000D522A"/>
    <w:rsid w:val="00112979"/>
    <w:rsid w:val="00115301"/>
    <w:rsid w:val="00117C81"/>
    <w:rsid w:val="0012114A"/>
    <w:rsid w:val="001312A2"/>
    <w:rsid w:val="0015048A"/>
    <w:rsid w:val="00164230"/>
    <w:rsid w:val="001B37DB"/>
    <w:rsid w:val="001C09FA"/>
    <w:rsid w:val="001C3F7B"/>
    <w:rsid w:val="001F5647"/>
    <w:rsid w:val="002004C0"/>
    <w:rsid w:val="00236D14"/>
    <w:rsid w:val="00252DF5"/>
    <w:rsid w:val="002965D1"/>
    <w:rsid w:val="002A506D"/>
    <w:rsid w:val="002B28C6"/>
    <w:rsid w:val="002B588A"/>
    <w:rsid w:val="002D4F9F"/>
    <w:rsid w:val="002E27C0"/>
    <w:rsid w:val="002E607C"/>
    <w:rsid w:val="002F51AC"/>
    <w:rsid w:val="00310FB4"/>
    <w:rsid w:val="00325A2B"/>
    <w:rsid w:val="00327D23"/>
    <w:rsid w:val="00333E8D"/>
    <w:rsid w:val="00343E93"/>
    <w:rsid w:val="00361E64"/>
    <w:rsid w:val="00362C01"/>
    <w:rsid w:val="003650BC"/>
    <w:rsid w:val="0037766B"/>
    <w:rsid w:val="00380ECA"/>
    <w:rsid w:val="00383629"/>
    <w:rsid w:val="003873AB"/>
    <w:rsid w:val="00392198"/>
    <w:rsid w:val="003B53B1"/>
    <w:rsid w:val="003D2856"/>
    <w:rsid w:val="003D3053"/>
    <w:rsid w:val="004106C7"/>
    <w:rsid w:val="0041170D"/>
    <w:rsid w:val="00430D30"/>
    <w:rsid w:val="00433A34"/>
    <w:rsid w:val="0043526B"/>
    <w:rsid w:val="004571EC"/>
    <w:rsid w:val="00464DCA"/>
    <w:rsid w:val="00466FD0"/>
    <w:rsid w:val="00470CA2"/>
    <w:rsid w:val="004C2AD3"/>
    <w:rsid w:val="00501E28"/>
    <w:rsid w:val="00533D34"/>
    <w:rsid w:val="0056043C"/>
    <w:rsid w:val="0056412F"/>
    <w:rsid w:val="00594AFE"/>
    <w:rsid w:val="005A6F81"/>
    <w:rsid w:val="0060225A"/>
    <w:rsid w:val="0061451B"/>
    <w:rsid w:val="00630433"/>
    <w:rsid w:val="00631765"/>
    <w:rsid w:val="0063684F"/>
    <w:rsid w:val="006C07CC"/>
    <w:rsid w:val="006E5FFE"/>
    <w:rsid w:val="006F23E2"/>
    <w:rsid w:val="00704524"/>
    <w:rsid w:val="00720624"/>
    <w:rsid w:val="00741AF0"/>
    <w:rsid w:val="00747F60"/>
    <w:rsid w:val="00784282"/>
    <w:rsid w:val="007A0DA4"/>
    <w:rsid w:val="007A783D"/>
    <w:rsid w:val="007D1E36"/>
    <w:rsid w:val="00801E70"/>
    <w:rsid w:val="00804C3E"/>
    <w:rsid w:val="00864F44"/>
    <w:rsid w:val="0088331A"/>
    <w:rsid w:val="00883AAB"/>
    <w:rsid w:val="00891BDE"/>
    <w:rsid w:val="008B27C8"/>
    <w:rsid w:val="008B285D"/>
    <w:rsid w:val="008D0405"/>
    <w:rsid w:val="008E2654"/>
    <w:rsid w:val="009158D5"/>
    <w:rsid w:val="00925D03"/>
    <w:rsid w:val="00927DE8"/>
    <w:rsid w:val="009442B3"/>
    <w:rsid w:val="009617C8"/>
    <w:rsid w:val="0096657B"/>
    <w:rsid w:val="00970BA3"/>
    <w:rsid w:val="009A4314"/>
    <w:rsid w:val="009D509D"/>
    <w:rsid w:val="009E1C7B"/>
    <w:rsid w:val="009F7CC1"/>
    <w:rsid w:val="00A12EBE"/>
    <w:rsid w:val="00A51AD1"/>
    <w:rsid w:val="00A53B7A"/>
    <w:rsid w:val="00A67F88"/>
    <w:rsid w:val="00AE397C"/>
    <w:rsid w:val="00B04C79"/>
    <w:rsid w:val="00B23208"/>
    <w:rsid w:val="00B23D59"/>
    <w:rsid w:val="00B448D7"/>
    <w:rsid w:val="00B861F7"/>
    <w:rsid w:val="00B90683"/>
    <w:rsid w:val="00B91D56"/>
    <w:rsid w:val="00B96A56"/>
    <w:rsid w:val="00BB73D4"/>
    <w:rsid w:val="00BC0FB2"/>
    <w:rsid w:val="00BC16B5"/>
    <w:rsid w:val="00BD1401"/>
    <w:rsid w:val="00BF24BA"/>
    <w:rsid w:val="00C0322D"/>
    <w:rsid w:val="00C06211"/>
    <w:rsid w:val="00C35B8E"/>
    <w:rsid w:val="00C50C99"/>
    <w:rsid w:val="00C51737"/>
    <w:rsid w:val="00D51C93"/>
    <w:rsid w:val="00D922E2"/>
    <w:rsid w:val="00DA007F"/>
    <w:rsid w:val="00DA5B59"/>
    <w:rsid w:val="00DB4218"/>
    <w:rsid w:val="00DC3E41"/>
    <w:rsid w:val="00DF23F6"/>
    <w:rsid w:val="00E1453F"/>
    <w:rsid w:val="00E34469"/>
    <w:rsid w:val="00E53D88"/>
    <w:rsid w:val="00E614A4"/>
    <w:rsid w:val="00E64296"/>
    <w:rsid w:val="00E87AC5"/>
    <w:rsid w:val="00EB5543"/>
    <w:rsid w:val="00EE4DDE"/>
    <w:rsid w:val="00EF0BD5"/>
    <w:rsid w:val="00F0449B"/>
    <w:rsid w:val="00F20B3A"/>
    <w:rsid w:val="00F21591"/>
    <w:rsid w:val="00F24B56"/>
    <w:rsid w:val="00F3041A"/>
    <w:rsid w:val="00F33CD8"/>
    <w:rsid w:val="00F558C5"/>
    <w:rsid w:val="00F60029"/>
    <w:rsid w:val="00F82CBD"/>
    <w:rsid w:val="00FA1F50"/>
    <w:rsid w:val="00FC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0AB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F24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25A"/>
    <w:pPr>
      <w:ind w:firstLineChars="200" w:firstLine="420"/>
    </w:pPr>
  </w:style>
  <w:style w:type="table" w:styleId="a4">
    <w:name w:val="Table Grid"/>
    <w:basedOn w:val="a1"/>
    <w:uiPriority w:val="39"/>
    <w:rsid w:val="00F215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BF24B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554</Words>
  <Characters>3159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dous12@126.com</dc:creator>
  <cp:keywords/>
  <dc:description/>
  <cp:lastModifiedBy>dous12@126.com</cp:lastModifiedBy>
  <cp:revision>10</cp:revision>
  <dcterms:created xsi:type="dcterms:W3CDTF">2017-05-15T07:53:00Z</dcterms:created>
  <dcterms:modified xsi:type="dcterms:W3CDTF">2017-05-15T13:07:00Z</dcterms:modified>
</cp:coreProperties>
</file>