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5AAE" w14:textId="75576D91" w:rsidR="00AB14F2" w:rsidRDefault="00AB14F2" w:rsidP="00AB14F2">
      <w:pPr>
        <w:spacing w:after="96"/>
        <w:outlineLvl w:val="3"/>
        <w:rPr>
          <w:rFonts w:ascii="Times New Roman" w:eastAsia="Times New Roman" w:hAnsi="Times New Roman" w:cs="Times New Roman"/>
          <w:b/>
          <w:bCs/>
          <w:color w:val="000000"/>
          <w:lang w:eastAsia="fr-FR"/>
        </w:rPr>
      </w:pPr>
      <w:r w:rsidRPr="00AB14F2">
        <w:rPr>
          <w:rFonts w:ascii="Times New Roman" w:eastAsia="Times New Roman" w:hAnsi="Times New Roman" w:cs="Times New Roman"/>
          <w:b/>
          <w:bCs/>
          <w:color w:val="000000"/>
          <w:lang w:eastAsia="fr-FR"/>
        </w:rPr>
        <w:t>Pourquoi utiliser le processus ETL ?</w:t>
      </w:r>
    </w:p>
    <w:p w14:paraId="36134651" w14:textId="77777777" w:rsidR="00AB14F2" w:rsidRPr="00AB14F2" w:rsidRDefault="00AB14F2" w:rsidP="00AB14F2">
      <w:pPr>
        <w:spacing w:after="96"/>
        <w:outlineLvl w:val="3"/>
        <w:rPr>
          <w:rFonts w:ascii="Times New Roman" w:eastAsia="Times New Roman" w:hAnsi="Times New Roman" w:cs="Times New Roman"/>
          <w:b/>
          <w:bCs/>
          <w:color w:val="000000"/>
          <w:lang w:eastAsia="fr-FR"/>
        </w:rPr>
      </w:pPr>
    </w:p>
    <w:p w14:paraId="53BFAEDC" w14:textId="77777777" w:rsidR="00AB14F2" w:rsidRPr="00AB14F2" w:rsidRDefault="00AB14F2" w:rsidP="00AB14F2">
      <w:pPr>
        <w:rPr>
          <w:rFonts w:ascii="Times New Roman" w:eastAsia="Times New Roman" w:hAnsi="Times New Roman" w:cs="Times New Roman"/>
          <w:lang w:eastAsia="fr-FR"/>
        </w:rPr>
      </w:pPr>
      <w:r w:rsidRPr="00AB14F2">
        <w:rPr>
          <w:rFonts w:ascii="Times New Roman" w:eastAsia="Times New Roman" w:hAnsi="Times New Roman" w:cs="Times New Roman"/>
          <w:lang w:eastAsia="fr-FR"/>
        </w:rPr>
        <w:t>Dans la plupart des cas, les entreprises et les sociétés qui ont besoin de construire et de maintenir des </w:t>
      </w:r>
      <w:hyperlink r:id="rId4" w:tgtFrame="_blank" w:history="1">
        <w:r w:rsidRPr="00AB14F2">
          <w:rPr>
            <w:rFonts w:ascii="Times New Roman" w:eastAsia="Times New Roman" w:hAnsi="Times New Roman" w:cs="Times New Roman"/>
            <w:color w:val="006B8F"/>
            <w:u w:val="single"/>
            <w:lang w:eastAsia="fr-FR"/>
          </w:rPr>
          <w:t>Data Warehouse</w:t>
        </w:r>
      </w:hyperlink>
      <w:r w:rsidRPr="00AB14F2">
        <w:rPr>
          <w:rFonts w:ascii="Times New Roman" w:eastAsia="Times New Roman" w:hAnsi="Times New Roman" w:cs="Times New Roman"/>
          <w:lang w:eastAsia="fr-FR"/>
        </w:rPr>
        <w:t> complexes investiront dans des outils ETL et ELT, mais d'autres organisations peuvent aussi les utiliser à une plus petite échelle.</w:t>
      </w:r>
    </w:p>
    <w:p w14:paraId="7BA40C41" w14:textId="77777777" w:rsidR="00AB14F2" w:rsidRPr="00AB14F2" w:rsidRDefault="00AB14F2" w:rsidP="00AB14F2">
      <w:pPr>
        <w:rPr>
          <w:rFonts w:ascii="Times New Roman" w:eastAsia="Times New Roman" w:hAnsi="Times New Roman" w:cs="Times New Roman"/>
          <w:lang w:eastAsia="fr-FR"/>
        </w:rPr>
      </w:pPr>
      <w:r w:rsidRPr="00AB14F2">
        <w:rPr>
          <w:rFonts w:ascii="Times New Roman" w:eastAsia="Times New Roman" w:hAnsi="Times New Roman" w:cs="Times New Roman"/>
          <w:lang w:eastAsia="fr-FR"/>
        </w:rPr>
        <w:t>Les entreprises s'appuient sur le processus ETL depuis de nombreuses années pour obtenir une vue consolidée des données qui leur permet de prendre de meilleures décisions commerciales. Aujourd'hui, cette méthode d'intégration de données provenant de multiples systèmes et sources demeure un élément central de la boîte à outils d'intégration de données d'une organisation.</w:t>
      </w:r>
    </w:p>
    <w:p w14:paraId="5F770DC0" w14:textId="77777777" w:rsidR="00AB14F2" w:rsidRPr="00AB14F2" w:rsidRDefault="00AB14F2" w:rsidP="00AB14F2">
      <w:pPr>
        <w:rPr>
          <w:rFonts w:ascii="Times New Roman" w:eastAsia="Times New Roman" w:hAnsi="Times New Roman" w:cs="Times New Roman"/>
          <w:lang w:eastAsia="fr-FR"/>
        </w:rPr>
      </w:pPr>
    </w:p>
    <w:p w14:paraId="157FD1B2" w14:textId="1FBC38FB" w:rsidR="00AB5B27" w:rsidRDefault="00000000"/>
    <w:p w14:paraId="12E2B314" w14:textId="1DFCBB18" w:rsidR="0020685A" w:rsidRDefault="0020685A"/>
    <w:p w14:paraId="03A23D5F" w14:textId="1830EFF7" w:rsidR="0020685A" w:rsidRDefault="0020685A">
      <w:r w:rsidRPr="0020685A">
        <w:t>https://www.oracle.com/fr/database/processus-etl-definition.html</w:t>
      </w:r>
    </w:p>
    <w:sectPr w:rsidR="002068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F2"/>
    <w:rsid w:val="0020685A"/>
    <w:rsid w:val="00AB14F2"/>
    <w:rsid w:val="00D44EF5"/>
    <w:rsid w:val="00DF35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E98AC20"/>
  <w15:chartTrackingRefBased/>
  <w15:docId w15:val="{A744A53F-C15E-5F45-AEAC-05D71C13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AB14F2"/>
    <w:pPr>
      <w:spacing w:before="100" w:beforeAutospacing="1" w:after="100" w:afterAutospacing="1"/>
      <w:outlineLvl w:val="3"/>
    </w:pPr>
    <w:rPr>
      <w:rFonts w:ascii="Times New Roman" w:eastAsia="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AB14F2"/>
    <w:rPr>
      <w:rFonts w:ascii="Times New Roman" w:eastAsia="Times New Roman" w:hAnsi="Times New Roman" w:cs="Times New Roman"/>
      <w:b/>
      <w:bCs/>
      <w:lang w:eastAsia="fr-FR"/>
    </w:rPr>
  </w:style>
  <w:style w:type="paragraph" w:styleId="NormalWeb">
    <w:name w:val="Normal (Web)"/>
    <w:basedOn w:val="Normal"/>
    <w:uiPriority w:val="99"/>
    <w:semiHidden/>
    <w:unhideWhenUsed/>
    <w:rsid w:val="00AB14F2"/>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semiHidden/>
    <w:unhideWhenUsed/>
    <w:rsid w:val="00AB14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79864">
      <w:bodyDiv w:val="1"/>
      <w:marLeft w:val="0"/>
      <w:marRight w:val="0"/>
      <w:marTop w:val="0"/>
      <w:marBottom w:val="0"/>
      <w:divBdr>
        <w:top w:val="none" w:sz="0" w:space="0" w:color="auto"/>
        <w:left w:val="none" w:sz="0" w:space="0" w:color="auto"/>
        <w:bottom w:val="none" w:sz="0" w:space="0" w:color="auto"/>
        <w:right w:val="none" w:sz="0" w:space="0" w:color="auto"/>
      </w:divBdr>
      <w:divsChild>
        <w:div w:id="570971112">
          <w:marLeft w:val="0"/>
          <w:marRight w:val="0"/>
          <w:marTop w:val="0"/>
          <w:marBottom w:val="0"/>
          <w:divBdr>
            <w:top w:val="none" w:sz="0" w:space="0" w:color="auto"/>
            <w:left w:val="none" w:sz="0" w:space="0" w:color="auto"/>
            <w:bottom w:val="none" w:sz="0" w:space="0" w:color="auto"/>
            <w:right w:val="none" w:sz="0" w:space="0" w:color="auto"/>
          </w:divBdr>
        </w:div>
        <w:div w:id="926428321">
          <w:marLeft w:val="0"/>
          <w:marRight w:val="0"/>
          <w:marTop w:val="0"/>
          <w:marBottom w:val="0"/>
          <w:divBdr>
            <w:top w:val="none" w:sz="0" w:space="0" w:color="auto"/>
            <w:left w:val="none" w:sz="0" w:space="0" w:color="auto"/>
            <w:bottom w:val="none" w:sz="0" w:space="0" w:color="auto"/>
            <w:right w:val="none" w:sz="0" w:space="0" w:color="auto"/>
          </w:divBdr>
          <w:divsChild>
            <w:div w:id="855995802">
              <w:marLeft w:val="0"/>
              <w:marRight w:val="0"/>
              <w:marTop w:val="0"/>
              <w:marBottom w:val="0"/>
              <w:divBdr>
                <w:top w:val="none" w:sz="0" w:space="0" w:color="auto"/>
                <w:left w:val="none" w:sz="0" w:space="0" w:color="auto"/>
                <w:bottom w:val="none" w:sz="0" w:space="0" w:color="auto"/>
                <w:right w:val="none" w:sz="0" w:space="0" w:color="auto"/>
              </w:divBdr>
              <w:divsChild>
                <w:div w:id="3439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ctualiteinformatique.fr/cloud/definition-datawarehou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126</Words>
  <Characters>698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Yévana FARO</dc:creator>
  <cp:keywords/>
  <dc:description/>
  <cp:lastModifiedBy>Yévana FARO</cp:lastModifiedBy>
  <cp:revision>1</cp:revision>
  <dcterms:created xsi:type="dcterms:W3CDTF">2023-01-04T11:12:00Z</dcterms:created>
  <dcterms:modified xsi:type="dcterms:W3CDTF">2023-01-04T17:21:00Z</dcterms:modified>
</cp:coreProperties>
</file>