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086CFF"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Trends in Authorship of Cardiology Academic Literature – A </w:t>
      </w:r>
      <w:r w:rsidR="00541A45" w:rsidRPr="00086CFF">
        <w:rPr>
          <w:rFonts w:ascii="Times New Roman" w:hAnsi="Times New Roman" w:cs="Times New Roman"/>
          <w:b/>
          <w:sz w:val="24"/>
          <w:szCs w:val="24"/>
        </w:rPr>
        <w:t>40-Year</w:t>
      </w:r>
      <w:r w:rsidRPr="00086CFF">
        <w:rPr>
          <w:rFonts w:ascii="Times New Roman" w:hAnsi="Times New Roman" w:cs="Times New Roman"/>
          <w:b/>
          <w:sz w:val="24"/>
          <w:szCs w:val="24"/>
        </w:rPr>
        <w:t xml:space="preserve"> Perspective</w:t>
      </w:r>
    </w:p>
    <w:p w:rsidR="008B6028" w:rsidRPr="00086CFF" w:rsidRDefault="008B6028" w:rsidP="008B6028">
      <w:pPr>
        <w:pStyle w:val="NormalWeb"/>
        <w:spacing w:before="0" w:beforeAutospacing="0" w:after="160" w:afterAutospacing="0"/>
      </w:pPr>
      <w:r w:rsidRPr="00086CFF">
        <w:t>David Ouyang MD</w:t>
      </w:r>
      <w:r w:rsidRPr="00086CFF">
        <w:rPr>
          <w:vertAlign w:val="superscript"/>
        </w:rPr>
        <w:t>1</w:t>
      </w:r>
      <w:r w:rsidRPr="00086CFF">
        <w:t>, David Sing MD</w:t>
      </w:r>
      <w:r w:rsidR="00CD6E4C" w:rsidRPr="00086CFF">
        <w:rPr>
          <w:vertAlign w:val="superscript"/>
        </w:rPr>
        <w:t>2</w:t>
      </w:r>
      <w:r w:rsidRPr="00086CFF">
        <w:t>, Rebecca Tisdale MD</w:t>
      </w:r>
      <w:r w:rsidR="00CD6E4C" w:rsidRPr="00086CFF">
        <w:rPr>
          <w:vertAlign w:val="superscript"/>
        </w:rPr>
        <w:t>1</w:t>
      </w:r>
      <w:r w:rsidRPr="00086CFF">
        <w:t>, Sonia Shah</w:t>
      </w:r>
      <w:r w:rsidR="00CD6E4C" w:rsidRPr="00086CFF">
        <w:rPr>
          <w:vertAlign w:val="superscript"/>
        </w:rPr>
        <w:t>1</w:t>
      </w:r>
      <w:r w:rsidRPr="00086CFF">
        <w:t>, Robert Harrington MD</w:t>
      </w:r>
      <w:r w:rsidRPr="00086CFF">
        <w:rPr>
          <w:vertAlign w:val="superscript"/>
        </w:rPr>
        <w:t>1</w:t>
      </w:r>
      <w:r w:rsidRPr="00086CFF">
        <w:t>, Fatima Rodriguez MD MPH</w:t>
      </w:r>
      <w:r w:rsidRPr="00086CFF">
        <w:rPr>
          <w:vertAlign w:val="superscript"/>
        </w:rPr>
        <w:t>1</w:t>
      </w:r>
    </w:p>
    <w:p w:rsidR="008B6028" w:rsidRPr="00086CFF" w:rsidRDefault="008B6028" w:rsidP="008B6028">
      <w:pPr>
        <w:pStyle w:val="NormalWeb"/>
        <w:spacing w:before="0" w:beforeAutospacing="0" w:after="160" w:afterAutospacing="0"/>
      </w:pPr>
      <w:r w:rsidRPr="00086CFF">
        <w:rPr>
          <w:vertAlign w:val="superscript"/>
        </w:rPr>
        <w:t>1</w:t>
      </w:r>
      <w:r w:rsidRPr="00086CFF">
        <w:t>Department of Internal Medicine, Stanford University School of Medicine, Stanford, CA USA</w:t>
      </w:r>
    </w:p>
    <w:p w:rsidR="008B6028" w:rsidRPr="00086CFF" w:rsidRDefault="008B6028" w:rsidP="008B6028">
      <w:pPr>
        <w:pStyle w:val="NormalWeb"/>
        <w:spacing w:before="0" w:beforeAutospacing="0" w:after="160" w:afterAutospacing="0"/>
      </w:pPr>
      <w:r w:rsidRPr="00086CFF">
        <w:rPr>
          <w:vertAlign w:val="superscript"/>
        </w:rPr>
        <w:t>2</w:t>
      </w:r>
      <w:r w:rsidRPr="00086CFF">
        <w:t xml:space="preserve">Department of </w:t>
      </w:r>
      <w:r w:rsidR="00CD6E4C" w:rsidRPr="00086CFF">
        <w:t>Orthopedic Surgery</w:t>
      </w:r>
      <w:r w:rsidRPr="00086CFF">
        <w:t xml:space="preserve">, </w:t>
      </w:r>
      <w:r w:rsidR="00CD6E4C" w:rsidRPr="00086CFF">
        <w:t xml:space="preserve">Boston Medical Center, Boston, MA USA. </w:t>
      </w:r>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 Sing</w:t>
      </w:r>
      <w:r w:rsidR="00CD6E4C" w:rsidRPr="00086CFF">
        <w:t>,</w:t>
      </w:r>
      <w:r w:rsidRPr="00086CFF">
        <w:t xml:space="preserve"> Ouyang.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Ouyang, Sing, Tisdale,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4"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Default="00C807C5" w:rsidP="008B6028">
      <w:pPr>
        <w:rPr>
          <w:rFonts w:ascii="Times New Roman" w:hAnsi="Times New Roman" w:cs="Times New Roman"/>
          <w:sz w:val="24"/>
          <w:szCs w:val="24"/>
          <w:shd w:val="clear" w:color="auto" w:fill="FFFFFF"/>
        </w:rPr>
      </w:pPr>
    </w:p>
    <w:p w:rsidR="00DF1FC0" w:rsidRPr="00086CFF" w:rsidRDefault="00DF1FC0" w:rsidP="008B6028">
      <w:pPr>
        <w:rPr>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lastRenderedPageBreak/>
        <w:t>Abstract</w:t>
      </w: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prominent 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54,355 primary research articles. Female authors acco</w:t>
      </w:r>
      <w:r w:rsidR="00797402">
        <w:rPr>
          <w:rFonts w:ascii="Times New Roman" w:hAnsi="Times New Roman" w:cs="Times New Roman"/>
          <w:sz w:val="24"/>
          <w:szCs w:val="24"/>
          <w:shd w:val="clear" w:color="auto" w:fill="FFFFFF"/>
        </w:rPr>
        <w:t xml:space="preserve">unting for 33.1% of all authors, however only 5% of the top 100 most prolific authors. Female first authorship and senior authorship has increased over time, but senior authorship rates lag behind first authorship rates.  </w:t>
      </w: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Female representation in cardiology research has increased over the last four decades however there is still disproportionate underrepresentation in 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lastRenderedPageBreak/>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however there is still significant under representation of women in cardiology both in clinical practice and in training. Among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0D10BF"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DF1FC0" w:rsidRDefault="00DF1FC0">
      <w:pPr>
        <w:rPr>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lastRenderedPageBreak/>
        <w:t>Methods</w:t>
      </w:r>
    </w:p>
    <w:p w:rsidR="00541A45" w:rsidRPr="00086CFF" w:rsidRDefault="0096560E">
      <w:pPr>
        <w:rPr>
          <w:rFonts w:ascii="Times New Roman" w:hAnsi="Times New Roman" w:cs="Times New Roman"/>
          <w:i/>
          <w:sz w:val="24"/>
          <w:szCs w:val="24"/>
        </w:rPr>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 xml:space="preserve">PubMed is an online database of over 27 million citations of medical literature developed and maintained by the National Center for Biotechnology Information (NCBI) at the US National Library of Medicine [6]. </w:t>
      </w:r>
      <w:r w:rsidR="00541A45" w:rsidRPr="00086CFF">
        <w:rPr>
          <w:rFonts w:ascii="Times New Roman" w:hAnsi="Times New Roman" w:cs="Times New Roman"/>
          <w:sz w:val="24"/>
          <w:szCs w:val="24"/>
        </w:rPr>
        <w:t>From Pubmed, articles published from 1980 to 2017 in the Journal of the American College of Cardiology (JACC), Circulation, and European Heart Journal were identified</w:t>
      </w:r>
      <w:r w:rsidRPr="00086CFF">
        <w:rPr>
          <w:rFonts w:ascii="Times New Roman" w:hAnsi="Times New Roman" w:cs="Times New Roman"/>
          <w:sz w:val="24"/>
          <w:szCs w:val="24"/>
        </w:rPr>
        <w:t xml:space="preserve"> [7-9]</w:t>
      </w:r>
      <w:r w:rsidR="00541A45" w:rsidRPr="00086CFF">
        <w:rPr>
          <w:rFonts w:ascii="Times New Roman" w:hAnsi="Times New Roman" w:cs="Times New Roman"/>
          <w:sz w:val="24"/>
          <w:szCs w:val="24"/>
        </w:rPr>
        <w:t xml:space="preserve">. Citation data such as PubMed ID, article type, article title, date of publication, and authorship list was obtained. </w:t>
      </w:r>
      <w:r w:rsidR="00086CFF">
        <w:rPr>
          <w:rFonts w:ascii="Times New Roman" w:hAnsi="Times New Roman" w:cs="Times New Roman"/>
          <w:sz w:val="24"/>
          <w:szCs w:val="24"/>
        </w:rPr>
        <w:t xml:space="preserve">From all journal articles, </w:t>
      </w:r>
      <w:r w:rsidRPr="00086CFF">
        <w:rPr>
          <w:rFonts w:ascii="Times New Roman" w:hAnsi="Times New Roman" w:cs="Times New Roman"/>
          <w:sz w:val="24"/>
          <w:szCs w:val="24"/>
        </w:rPr>
        <w:t xml:space="preserve">primary research articles were included for analysis.  </w:t>
      </w:r>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Authors were categorized as first, middle, or senior authors</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 xml:space="preserve">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For all authors with a complete</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first name listed, gender was determined by matching first name</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using an online database containing 216,286 distinct names</w:t>
      </w:r>
      <w:r w:rsidR="00DF1FC0">
        <w:rPr>
          <w:rFonts w:ascii="Times New Roman" w:hAnsi="Times New Roman" w:cs="Times New Roman"/>
          <w:sz w:val="24"/>
          <w:szCs w:val="24"/>
        </w:rPr>
        <w:t xml:space="preserve"> </w:t>
      </w:r>
      <w:r w:rsidRPr="00086CFF">
        <w:rPr>
          <w:rFonts w:ascii="Times New Roman" w:hAnsi="Times New Roman" w:cs="Times New Roman"/>
          <w:sz w:val="24"/>
          <w:szCs w:val="24"/>
        </w:rPr>
        <w:t xml:space="preserve">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5"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CD6E4C" w:rsidRDefault="00965E24">
      <w:pPr>
        <w:rPr>
          <w:rFonts w:ascii="Times New Roman" w:hAnsi="Times New Roman" w:cs="Times New Roman"/>
          <w:b/>
          <w:sz w:val="24"/>
          <w:szCs w:val="24"/>
        </w:rPr>
      </w:pPr>
      <w:r w:rsidRPr="00086CFF">
        <w:rPr>
          <w:rFonts w:ascii="Times New Roman" w:hAnsi="Times New Roman" w:cs="Times New Roman"/>
          <w:b/>
          <w:sz w:val="24"/>
          <w:szCs w:val="24"/>
        </w:rPr>
        <w:t>Results</w:t>
      </w:r>
    </w:p>
    <w:p w:rsidR="00AF2147" w:rsidRDefault="00086CFF" w:rsidP="00A15024">
      <w:pPr>
        <w:rPr>
          <w:rFonts w:ascii="Times New Roman" w:hAnsi="Times New Roman" w:cs="Times New Roman"/>
          <w:sz w:val="24"/>
          <w:szCs w:val="24"/>
        </w:rPr>
      </w:pPr>
      <w:r>
        <w:rPr>
          <w:rFonts w:ascii="Times New Roman" w:hAnsi="Times New Roman" w:cs="Times New Roman"/>
          <w:sz w:val="24"/>
          <w:szCs w:val="24"/>
        </w:rPr>
        <w:t xml:space="preserve">We identified 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r w:rsidR="00DF1FC0">
        <w:rPr>
          <w:rFonts w:ascii="Times New Roman" w:hAnsi="Times New Roman" w:cs="Times New Roman"/>
          <w:sz w:val="24"/>
          <w:szCs w:val="24"/>
        </w:rPr>
        <w:t xml:space="preserve"> </w:t>
      </w:r>
      <w:r w:rsidR="005F26A3">
        <w:rPr>
          <w:rFonts w:ascii="Times New Roman" w:hAnsi="Times New Roman" w:cs="Times New Roman"/>
          <w:sz w:val="24"/>
          <w:szCs w:val="24"/>
        </w:rPr>
        <w:t>54,355</w:t>
      </w:r>
      <w:r>
        <w:rPr>
          <w:rFonts w:ascii="Times New Roman" w:hAnsi="Times New Roman" w:cs="Times New Roman"/>
          <w:sz w:val="24"/>
          <w:szCs w:val="24"/>
        </w:rPr>
        <w:t xml:space="preserve"> articles were primary research articles</w:t>
      </w:r>
      <w:r w:rsidR="00DF1FC0">
        <w:rPr>
          <w:rFonts w:ascii="Times New Roman" w:hAnsi="Times New Roman" w:cs="Times New Roman"/>
          <w:sz w:val="24"/>
          <w:szCs w:val="24"/>
        </w:rPr>
        <w:t xml:space="preserve">. </w:t>
      </w:r>
      <w:bookmarkStart w:id="0" w:name="_GoBack"/>
      <w:bookmarkEnd w:id="0"/>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r w:rsidR="00C17A63">
        <w:rPr>
          <w:rFonts w:ascii="Times New Roman" w:hAnsi="Times New Roman" w:cs="Times New Roman"/>
          <w:sz w:val="24"/>
          <w:szCs w:val="24"/>
        </w:rPr>
        <w:t xml:space="preserve">there were </w:t>
      </w:r>
      <w:r w:rsidR="00AF2147">
        <w:rPr>
          <w:rFonts w:ascii="Times New Roman" w:hAnsi="Times New Roman" w:cs="Times New Roman"/>
          <w:sz w:val="24"/>
          <w:szCs w:val="24"/>
        </w:rPr>
        <w:t xml:space="preserve">78,558 </w:t>
      </w:r>
      <w:r w:rsidR="00C17A63">
        <w:rPr>
          <w:rFonts w:ascii="Times New Roman" w:hAnsi="Times New Roman" w:cs="Times New Roman"/>
          <w:sz w:val="24"/>
          <w:szCs w:val="24"/>
        </w:rPr>
        <w:t xml:space="preserve">unique </w:t>
      </w:r>
      <w:r w:rsidR="00DF1FC0">
        <w:rPr>
          <w:rFonts w:ascii="Times New Roman" w:hAnsi="Times New Roman" w:cs="Times New Roman"/>
          <w:sz w:val="24"/>
          <w:szCs w:val="24"/>
        </w:rPr>
        <w:t>authors</w:t>
      </w:r>
      <w:r w:rsidR="00C17A63">
        <w:rPr>
          <w:rFonts w:ascii="Times New Roman" w:hAnsi="Times New Roman" w:cs="Times New Roman"/>
          <w:sz w:val="24"/>
          <w:szCs w:val="24"/>
        </w:rPr>
        <w:t xml:space="preserve">. </w:t>
      </w:r>
      <w:r w:rsidR="00AF2147">
        <w:rPr>
          <w:rFonts w:ascii="Times New Roman" w:hAnsi="Times New Roman" w:cs="Times New Roman"/>
          <w:sz w:val="24"/>
          <w:szCs w:val="24"/>
        </w:rPr>
        <w:t>In the queried journals, the authors had a median of 1 article (IQR 1 - 3 articles). The top 100 authors</w:t>
      </w:r>
      <w:r w:rsidR="00A15024">
        <w:rPr>
          <w:rFonts w:ascii="Times New Roman" w:hAnsi="Times New Roman" w:cs="Times New Roman"/>
          <w:sz w:val="24"/>
          <w:szCs w:val="24"/>
        </w:rPr>
        <w:t xml:space="preserve"> published a median of 130 articles each (IQR 114.8 - 161.2 articles), however t</w:t>
      </w:r>
      <w:r w:rsidR="00AF2147">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sidR="00AF2147">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authors (Supplemental Table 1). </w:t>
      </w:r>
      <w:r w:rsidR="00AF2147">
        <w:rPr>
          <w:rFonts w:ascii="Times New Roman" w:hAnsi="Times New Roman" w:cs="Times New Roman"/>
          <w:sz w:val="24"/>
          <w:szCs w:val="24"/>
        </w:rPr>
        <w:t xml:space="preserve"> </w:t>
      </w:r>
    </w:p>
    <w:p w:rsidR="00A15024" w:rsidRDefault="00A15024">
      <w:pPr>
        <w:rPr>
          <w:rFonts w:ascii="Times New Roman" w:hAnsi="Times New Roman" w:cs="Times New Roman"/>
          <w:sz w:val="24"/>
          <w:szCs w:val="24"/>
        </w:rPr>
      </w:pPr>
      <w:r w:rsidRPr="00A15024">
        <w:rPr>
          <w:rFonts w:ascii="Times New Roman" w:hAnsi="Times New Roman" w:cs="Times New Roman"/>
          <w:sz w:val="24"/>
          <w:szCs w:val="24"/>
        </w:rPr>
        <w:t>257</w:t>
      </w:r>
      <w:r>
        <w:rPr>
          <w:rFonts w:ascii="Times New Roman" w:hAnsi="Times New Roman" w:cs="Times New Roman"/>
          <w:sz w:val="24"/>
          <w:szCs w:val="24"/>
        </w:rPr>
        <w:t>,</w:t>
      </w:r>
      <w:r w:rsidRPr="00A15024">
        <w:rPr>
          <w:rFonts w:ascii="Times New Roman" w:hAnsi="Times New Roman" w:cs="Times New Roman"/>
          <w:sz w:val="24"/>
          <w:szCs w:val="24"/>
        </w:rPr>
        <w:t>328</w:t>
      </w:r>
      <w:r>
        <w:rPr>
          <w:rFonts w:ascii="Times New Roman" w:hAnsi="Times New Roman" w:cs="Times New Roman"/>
          <w:sz w:val="24"/>
          <w:szCs w:val="24"/>
        </w:rPr>
        <w:t xml:space="preserve"> (93.7%) authorships were matched </w:t>
      </w:r>
      <w:r w:rsidR="00C6346D">
        <w:rPr>
          <w:rFonts w:ascii="Times New Roman" w:hAnsi="Times New Roman" w:cs="Times New Roman"/>
          <w:sz w:val="24"/>
          <w:szCs w:val="24"/>
        </w:rPr>
        <w:t>to</w:t>
      </w:r>
      <w:r>
        <w:rPr>
          <w:rFonts w:ascii="Times New Roman" w:hAnsi="Times New Roman" w:cs="Times New Roman"/>
          <w:sz w:val="24"/>
          <w:szCs w:val="24"/>
        </w:rPr>
        <w:t xml:space="preserve"> gender. </w:t>
      </w:r>
      <w:r w:rsidR="00A14B2A">
        <w:rPr>
          <w:rFonts w:ascii="Times New Roman" w:hAnsi="Times New Roman" w:cs="Times New Roman"/>
          <w:sz w:val="24"/>
          <w:szCs w:val="24"/>
        </w:rPr>
        <w:t xml:space="preserve">Of 71,345 uniquely identified authors, 23,629 (33.1%) were female. </w:t>
      </w:r>
      <w:r w:rsidR="005F26A3">
        <w:rPr>
          <w:rFonts w:ascii="Times New Roman" w:hAnsi="Times New Roman" w:cs="Times New Roman"/>
          <w:sz w:val="24"/>
          <w:szCs w:val="24"/>
        </w:rPr>
        <w:t>With increasing number of publications, there was a higher proportion of male authors (Figure 1).</w:t>
      </w:r>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965E24" w:rsidRDefault="00965E24">
      <w:pPr>
        <w:rPr>
          <w:rFonts w:ascii="Times New Roman" w:hAnsi="Times New Roman" w:cs="Times New Roman"/>
          <w:b/>
          <w:sz w:val="24"/>
          <w:szCs w:val="24"/>
        </w:rPr>
      </w:pPr>
      <w:r w:rsidRPr="00086CFF">
        <w:rPr>
          <w:rFonts w:ascii="Times New Roman" w:hAnsi="Times New Roman" w:cs="Times New Roman"/>
          <w:b/>
          <w:sz w:val="24"/>
          <w:szCs w:val="24"/>
        </w:rPr>
        <w:lastRenderedPageBreak/>
        <w:t>Conclusions</w:t>
      </w:r>
    </w:p>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 xml:space="preserve">Our analysis has a few limitations. First, we only looked at three major cardiology journals to extrapolate trends in academic cardiology research. A significant body of literature exists outside of these three journals, however limitations of processing power and time narrowed the scope of this initial investigation. That said, JACC, Circulation, and Euro Heart J are among the longest running cardiology journals and cover a breadth of topics of interest in cardiology. Second, many conventional East Asian first names were not able to be algorithmically matched to gender. This analysis would underestimate the representation of both male and female East Asian cardiologists, although we were still able to match 93.7% of all authorships. </w:t>
      </w:r>
    </w:p>
    <w:p w:rsidR="00C6346D" w:rsidRPr="00086CFF" w:rsidRDefault="00C6346D">
      <w:pPr>
        <w:rPr>
          <w:rFonts w:ascii="Times New Roman" w:hAnsi="Times New Roman" w:cs="Times New Roman"/>
          <w:b/>
          <w:sz w:val="24"/>
          <w:szCs w:val="24"/>
        </w:rPr>
      </w:pPr>
    </w:p>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6"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7"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8"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9"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0"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1"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[10] </w:t>
      </w:r>
      <w:hyperlink r:id="rId12"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6D7BEA"/>
    <w:rsid w:val="00086CFF"/>
    <w:rsid w:val="000D10BF"/>
    <w:rsid w:val="00102448"/>
    <w:rsid w:val="001817E3"/>
    <w:rsid w:val="00255D4B"/>
    <w:rsid w:val="004B661F"/>
    <w:rsid w:val="00541A45"/>
    <w:rsid w:val="005F26A3"/>
    <w:rsid w:val="006D7BEA"/>
    <w:rsid w:val="0072505E"/>
    <w:rsid w:val="00797402"/>
    <w:rsid w:val="00853732"/>
    <w:rsid w:val="008B6028"/>
    <w:rsid w:val="0096560E"/>
    <w:rsid w:val="00965E24"/>
    <w:rsid w:val="00981DB3"/>
    <w:rsid w:val="00A14B2A"/>
    <w:rsid w:val="00A15024"/>
    <w:rsid w:val="00A27A72"/>
    <w:rsid w:val="00AF2147"/>
    <w:rsid w:val="00B305F7"/>
    <w:rsid w:val="00C17A63"/>
    <w:rsid w:val="00C6346D"/>
    <w:rsid w:val="00C807C5"/>
    <w:rsid w:val="00CD6E4C"/>
    <w:rsid w:val="00D93600"/>
    <w:rsid w:val="00DD12C9"/>
    <w:rsid w:val="00DF1FC0"/>
    <w:rsid w:val="00EA5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10836916" TargetMode="External"/><Relationship Id="rId12" Type="http://schemas.openxmlformats.org/officeDocument/2006/relationships/hyperlink" Target="http://www.genderiz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16855268" TargetMode="External"/><Relationship Id="rId11" Type="http://schemas.openxmlformats.org/officeDocument/2006/relationships/hyperlink" Target="https://www.escardio.org/Journals/ESC-Journal-Family/European-Heart-Journal" TargetMode="External"/><Relationship Id="rId5" Type="http://schemas.openxmlformats.org/officeDocument/2006/relationships/hyperlink" Target="http://www.r-project.org" TargetMode="External"/><Relationship Id="rId10" Type="http://schemas.openxmlformats.org/officeDocument/2006/relationships/hyperlink" Target="http://circ.ahajournals.org/" TargetMode="External"/><Relationship Id="rId4" Type="http://schemas.openxmlformats.org/officeDocument/2006/relationships/hyperlink" Target="mailto:frodrigu@stanford.edu" TargetMode="External"/><Relationship Id="rId9" Type="http://schemas.openxmlformats.org/officeDocument/2006/relationships/hyperlink" Target="http://www.onlinejacc.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8</cp:revision>
  <dcterms:created xsi:type="dcterms:W3CDTF">2017-11-16T17:44:00Z</dcterms:created>
  <dcterms:modified xsi:type="dcterms:W3CDTF">2017-12-08T05:52:00Z</dcterms:modified>
</cp:coreProperties>
</file>