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DB1" w:rsidRPr="005B3DB1" w:rsidRDefault="005B3DB1" w:rsidP="005B3DB1">
      <w:pPr>
        <w:rPr>
          <w:rFonts w:ascii="Arial" w:hAnsi="Arial" w:cs="Arial"/>
          <w:b/>
          <w:sz w:val="20"/>
          <w:szCs w:val="20"/>
        </w:rPr>
      </w:pPr>
      <w:r w:rsidRPr="000F5D0B">
        <w:rPr>
          <w:rFonts w:ascii="Arial" w:hAnsi="Arial" w:cs="Arial"/>
          <w:b/>
          <w:sz w:val="20"/>
          <w:szCs w:val="20"/>
        </w:rPr>
        <w:t>Gender Trends in Authorship of Spine-Related Academic Literature – A 3</w:t>
      </w:r>
      <w:r w:rsidR="00FB335F">
        <w:rPr>
          <w:rFonts w:ascii="Arial" w:hAnsi="Arial" w:cs="Arial"/>
          <w:b/>
          <w:sz w:val="20"/>
          <w:szCs w:val="20"/>
        </w:rPr>
        <w:t>9</w:t>
      </w:r>
      <w:r w:rsidRPr="000F5D0B">
        <w:rPr>
          <w:rFonts w:ascii="Arial" w:hAnsi="Arial" w:cs="Arial"/>
          <w:b/>
          <w:sz w:val="20"/>
          <w:szCs w:val="20"/>
        </w:rPr>
        <w:t>-Year Perspective</w:t>
      </w:r>
    </w:p>
    <w:p w:rsidR="005B3DB1" w:rsidRPr="00BB1979" w:rsidRDefault="005B3DB1" w:rsidP="005B3DB1">
      <w:pPr>
        <w:rPr>
          <w:rFonts w:ascii="Arial" w:hAnsi="Arial" w:cs="Arial"/>
          <w:b/>
          <w:sz w:val="20"/>
          <w:szCs w:val="20"/>
        </w:rPr>
      </w:pPr>
      <w:r w:rsidRPr="00BB1979">
        <w:rPr>
          <w:rFonts w:ascii="Arial" w:eastAsia="Times New Roman" w:hAnsi="Arial" w:cs="Arial"/>
          <w:b/>
          <w:sz w:val="20"/>
          <w:szCs w:val="20"/>
        </w:rPr>
        <w:t>Background Context</w:t>
      </w:r>
    </w:p>
    <w:p w:rsidR="005B3DB1" w:rsidRPr="000F5D0B" w:rsidRDefault="005B3DB1" w:rsidP="005B3DB1">
      <w:pPr>
        <w:rPr>
          <w:rFonts w:ascii="Arial" w:eastAsia="Times New Roman" w:hAnsi="Arial" w:cs="Arial"/>
          <w:b/>
          <w:sz w:val="20"/>
          <w:szCs w:val="20"/>
        </w:rPr>
      </w:pPr>
      <w:r w:rsidRPr="000F5D0B">
        <w:rPr>
          <w:rFonts w:ascii="Arial" w:hAnsi="Arial" w:cs="Arial"/>
          <w:sz w:val="20"/>
          <w:szCs w:val="20"/>
        </w:rPr>
        <w:t xml:space="preserve">Despite recent advances in gender equity in medicine, the representation of women in </w:t>
      </w:r>
      <w:proofErr w:type="spellStart"/>
      <w:r w:rsidRPr="000F5D0B">
        <w:rPr>
          <w:rFonts w:ascii="Arial" w:hAnsi="Arial" w:cs="Arial"/>
          <w:sz w:val="20"/>
          <w:szCs w:val="20"/>
        </w:rPr>
        <w:t>orthopaedic</w:t>
      </w:r>
      <w:proofErr w:type="spellEnd"/>
      <w:r w:rsidRPr="000F5D0B">
        <w:rPr>
          <w:rFonts w:ascii="Arial" w:hAnsi="Arial" w:cs="Arial"/>
          <w:sz w:val="20"/>
          <w:szCs w:val="20"/>
        </w:rPr>
        <w:t xml:space="preserve"> and neurosurgery remains particularly low. Furthermore compared to their male </w:t>
      </w:r>
      <w:proofErr w:type="gramStart"/>
      <w:r w:rsidRPr="000F5D0B">
        <w:rPr>
          <w:rFonts w:ascii="Arial" w:hAnsi="Arial" w:cs="Arial"/>
          <w:sz w:val="20"/>
          <w:szCs w:val="20"/>
        </w:rPr>
        <w:t>colleagues</w:t>
      </w:r>
      <w:proofErr w:type="gramEnd"/>
      <w:r w:rsidRPr="000F5D0B">
        <w:rPr>
          <w:rFonts w:ascii="Arial" w:hAnsi="Arial" w:cs="Arial"/>
          <w:sz w:val="20"/>
          <w:szCs w:val="20"/>
        </w:rPr>
        <w:t xml:space="preserve"> female faculty members are less likely to publish research, limiting opportunities in the academic promotion process. </w:t>
      </w:r>
      <w:r>
        <w:rPr>
          <w:rFonts w:ascii="Arial" w:hAnsi="Arial" w:cs="Arial"/>
          <w:sz w:val="20"/>
          <w:szCs w:val="20"/>
        </w:rPr>
        <w:t xml:space="preserve">Understanding </w:t>
      </w:r>
      <w:r w:rsidRPr="000F5D0B">
        <w:rPr>
          <w:rFonts w:ascii="Arial" w:hAnsi="Arial" w:cs="Arial"/>
          <w:sz w:val="20"/>
          <w:szCs w:val="20"/>
        </w:rPr>
        <w:t>disparities in research productivity provides insight into the “gender gap” in the spine surgeon workforce.</w:t>
      </w:r>
    </w:p>
    <w:p w:rsidR="005B3DB1" w:rsidRPr="00A01B9D" w:rsidRDefault="005B3DB1" w:rsidP="005B3DB1">
      <w:pPr>
        <w:rPr>
          <w:rFonts w:ascii="Arial" w:eastAsia="Times New Roman" w:hAnsi="Arial" w:cs="Arial"/>
          <w:sz w:val="20"/>
          <w:szCs w:val="20"/>
        </w:rPr>
      </w:pPr>
      <w:r>
        <w:rPr>
          <w:rFonts w:ascii="Arial" w:eastAsia="Times New Roman" w:hAnsi="Arial" w:cs="Arial"/>
          <w:b/>
          <w:sz w:val="20"/>
          <w:szCs w:val="20"/>
        </w:rPr>
        <w:t>Purpose</w:t>
      </w:r>
      <w:r w:rsidRPr="000F5D0B">
        <w:rPr>
          <w:rFonts w:ascii="Arial" w:eastAsia="Times New Roman" w:hAnsi="Arial" w:cs="Arial"/>
          <w:b/>
          <w:sz w:val="20"/>
          <w:szCs w:val="20"/>
        </w:rPr>
        <w:t xml:space="preserve">: </w:t>
      </w:r>
      <w:r w:rsidRPr="000F5D0B">
        <w:rPr>
          <w:rFonts w:ascii="Arial" w:eastAsia="Times New Roman" w:hAnsi="Arial" w:cs="Arial"/>
          <w:sz w:val="20"/>
          <w:szCs w:val="20"/>
        </w:rPr>
        <w:t>To determine the representation and longevity of female physician-investigators among the authors of five spine-related research journals from 1978 to 201</w:t>
      </w:r>
      <w:r w:rsidR="00FB335F">
        <w:rPr>
          <w:rFonts w:ascii="Arial" w:eastAsia="Times New Roman" w:hAnsi="Arial" w:cs="Arial"/>
          <w:sz w:val="20"/>
          <w:szCs w:val="20"/>
        </w:rPr>
        <w:t>6</w:t>
      </w:r>
      <w:r w:rsidRPr="000F5D0B">
        <w:rPr>
          <w:rFonts w:ascii="Arial" w:eastAsia="Times New Roman" w:hAnsi="Arial" w:cs="Arial"/>
          <w:sz w:val="20"/>
          <w:szCs w:val="20"/>
        </w:rPr>
        <w:t>.</w:t>
      </w:r>
    </w:p>
    <w:p w:rsidR="005B3DB1" w:rsidRPr="005B3DB1" w:rsidRDefault="005B3DB1" w:rsidP="005B3DB1">
      <w:pPr>
        <w:rPr>
          <w:rFonts w:ascii="Arial" w:eastAsia="Times New Roman" w:hAnsi="Arial" w:cs="Arial"/>
          <w:sz w:val="20"/>
          <w:szCs w:val="20"/>
        </w:rPr>
      </w:pPr>
      <w:r>
        <w:rPr>
          <w:rFonts w:ascii="Arial" w:eastAsia="Times New Roman" w:hAnsi="Arial" w:cs="Arial"/>
          <w:b/>
          <w:sz w:val="20"/>
          <w:szCs w:val="20"/>
        </w:rPr>
        <w:t xml:space="preserve">Study Design: </w:t>
      </w:r>
      <w:r>
        <w:rPr>
          <w:rFonts w:ascii="Arial" w:eastAsia="Times New Roman" w:hAnsi="Arial" w:cs="Arial"/>
          <w:sz w:val="20"/>
          <w:szCs w:val="20"/>
        </w:rPr>
        <w:t>Retrospective bibliometric review</w:t>
      </w:r>
    </w:p>
    <w:p w:rsidR="005B3DB1" w:rsidRDefault="005B3DB1" w:rsidP="005B3DB1">
      <w:pPr>
        <w:rPr>
          <w:rFonts w:ascii="Arial" w:eastAsia="Times New Roman" w:hAnsi="Arial" w:cs="Arial"/>
          <w:sz w:val="20"/>
          <w:szCs w:val="20"/>
        </w:rPr>
      </w:pPr>
      <w:r w:rsidRPr="000F5D0B">
        <w:rPr>
          <w:rFonts w:ascii="Arial" w:eastAsia="Times New Roman" w:hAnsi="Arial" w:cs="Arial"/>
          <w:b/>
          <w:sz w:val="20"/>
          <w:szCs w:val="20"/>
        </w:rPr>
        <w:t xml:space="preserve">Methods: </w:t>
      </w:r>
      <w:r>
        <w:rPr>
          <w:rFonts w:ascii="Arial" w:eastAsia="Times New Roman" w:hAnsi="Arial" w:cs="Arial"/>
          <w:sz w:val="20"/>
          <w:szCs w:val="20"/>
        </w:rPr>
        <w:t xml:space="preserve">Authors of </w:t>
      </w:r>
      <w:r w:rsidRPr="000F5D0B">
        <w:rPr>
          <w:rFonts w:ascii="Arial" w:eastAsia="Times New Roman" w:hAnsi="Arial" w:cs="Arial"/>
          <w:sz w:val="20"/>
          <w:szCs w:val="20"/>
        </w:rPr>
        <w:t>original research articles from five prominent spine-related journals (European Spine Journal, the Spine Journal, Spine, Journal of Spinal Disorders and Techniques and Journal of Neurosurgery: Spine) were extracted from PubMed. For authors with a complete first name listed, gender was determined by matching first name using an online database containing 216,286 distinct names across 79 countries and 89 languages.</w:t>
      </w:r>
    </w:p>
    <w:p w:rsidR="005B3DB1" w:rsidRDefault="005B3DB1" w:rsidP="005B3DB1">
      <w:pPr>
        <w:rPr>
          <w:rFonts w:ascii="Arial" w:eastAsia="Times New Roman" w:hAnsi="Arial" w:cs="Arial"/>
          <w:sz w:val="20"/>
          <w:szCs w:val="20"/>
        </w:rPr>
      </w:pPr>
    </w:p>
    <w:p w:rsidR="005B3DB1" w:rsidRPr="000F5D0B" w:rsidRDefault="005B3DB1" w:rsidP="005B3DB1">
      <w:pPr>
        <w:rPr>
          <w:rFonts w:ascii="Arial" w:eastAsia="Times New Roman" w:hAnsi="Arial" w:cs="Arial"/>
          <w:sz w:val="20"/>
          <w:szCs w:val="20"/>
        </w:rPr>
      </w:pPr>
      <w:r w:rsidRPr="000F5D0B">
        <w:rPr>
          <w:rFonts w:ascii="Arial" w:eastAsia="Times New Roman" w:hAnsi="Arial" w:cs="Arial"/>
          <w:sz w:val="20"/>
          <w:szCs w:val="20"/>
        </w:rPr>
        <w:t>The proportion of female first and senior authors was determined during the time periods 1978-1994, 1995-1999, 2000-2004, 2005-2009, and 2010-201</w:t>
      </w:r>
      <w:r w:rsidR="00FB335F">
        <w:rPr>
          <w:rFonts w:ascii="Arial" w:eastAsia="Times New Roman" w:hAnsi="Arial" w:cs="Arial"/>
          <w:sz w:val="20"/>
          <w:szCs w:val="20"/>
        </w:rPr>
        <w:t>6</w:t>
      </w:r>
      <w:r w:rsidRPr="000F5D0B">
        <w:rPr>
          <w:rFonts w:ascii="Arial" w:eastAsia="Times New Roman" w:hAnsi="Arial" w:cs="Arial"/>
          <w:sz w:val="20"/>
          <w:szCs w:val="20"/>
        </w:rPr>
        <w:t>. Authors who had their first</w:t>
      </w:r>
      <w:r w:rsidR="00FB335F">
        <w:rPr>
          <w:rFonts w:ascii="Arial" w:eastAsia="Times New Roman" w:hAnsi="Arial" w:cs="Arial"/>
          <w:sz w:val="20"/>
          <w:szCs w:val="20"/>
        </w:rPr>
        <w:t xml:space="preserve"> paper published </w:t>
      </w:r>
      <w:proofErr w:type="gramStart"/>
      <w:r w:rsidR="00FB335F">
        <w:rPr>
          <w:rFonts w:ascii="Arial" w:eastAsia="Times New Roman" w:hAnsi="Arial" w:cs="Arial"/>
          <w:sz w:val="20"/>
          <w:szCs w:val="20"/>
        </w:rPr>
        <w:t>between 2000-2</w:t>
      </w:r>
      <w:r w:rsidRPr="000F5D0B">
        <w:rPr>
          <w:rFonts w:ascii="Arial" w:eastAsia="Times New Roman" w:hAnsi="Arial" w:cs="Arial"/>
          <w:sz w:val="20"/>
          <w:szCs w:val="20"/>
        </w:rPr>
        <w:t>0</w:t>
      </w:r>
      <w:r w:rsidR="00FB335F">
        <w:rPr>
          <w:rFonts w:ascii="Arial" w:eastAsia="Times New Roman" w:hAnsi="Arial" w:cs="Arial"/>
          <w:sz w:val="20"/>
          <w:szCs w:val="20"/>
        </w:rPr>
        <w:t>09</w:t>
      </w:r>
      <w:proofErr w:type="gramEnd"/>
      <w:r w:rsidRPr="000F5D0B">
        <w:rPr>
          <w:rFonts w:ascii="Arial" w:eastAsia="Times New Roman" w:hAnsi="Arial" w:cs="Arial"/>
          <w:sz w:val="20"/>
          <w:szCs w:val="20"/>
        </w:rPr>
        <w:t xml:space="preserve"> were included in additional analyses for publication count and longevity (whether additional articles were published 5 years after first publication). Student’s t-test, chi-squared ana</w:t>
      </w:r>
      <w:bookmarkStart w:id="0" w:name="_GoBack"/>
      <w:bookmarkEnd w:id="0"/>
      <w:r w:rsidRPr="000F5D0B">
        <w:rPr>
          <w:rFonts w:ascii="Arial" w:eastAsia="Times New Roman" w:hAnsi="Arial" w:cs="Arial"/>
          <w:sz w:val="20"/>
          <w:szCs w:val="20"/>
        </w:rPr>
        <w:t>lysis, and Cochran-Armitage trend test were used to determine significance between groups.</w:t>
      </w:r>
    </w:p>
    <w:p w:rsidR="005B3DB1" w:rsidRDefault="005B3DB1" w:rsidP="005B3DB1">
      <w:pPr>
        <w:ind w:left="720" w:hanging="720"/>
        <w:rPr>
          <w:rFonts w:ascii="Arial" w:eastAsia="Times New Roman" w:hAnsi="Arial" w:cs="Arial"/>
          <w:sz w:val="20"/>
          <w:szCs w:val="20"/>
        </w:rPr>
      </w:pPr>
      <w:r w:rsidRPr="000F5D0B">
        <w:rPr>
          <w:rFonts w:ascii="Arial" w:eastAsia="Times New Roman" w:hAnsi="Arial" w:cs="Arial"/>
          <w:b/>
          <w:sz w:val="20"/>
          <w:szCs w:val="20"/>
        </w:rPr>
        <w:t xml:space="preserve">Results: </w:t>
      </w:r>
      <w:r w:rsidRPr="000F5D0B">
        <w:rPr>
          <w:rFonts w:ascii="Arial" w:eastAsia="Times New Roman" w:hAnsi="Arial" w:cs="Arial"/>
          <w:sz w:val="20"/>
          <w:szCs w:val="20"/>
        </w:rPr>
        <w:t>From 1978-201</w:t>
      </w:r>
      <w:r w:rsidR="000E0162">
        <w:rPr>
          <w:rFonts w:ascii="Arial" w:eastAsia="Times New Roman" w:hAnsi="Arial" w:cs="Arial"/>
          <w:sz w:val="20"/>
          <w:szCs w:val="20"/>
        </w:rPr>
        <w:t>6</w:t>
      </w:r>
      <w:r w:rsidRPr="000F5D0B">
        <w:rPr>
          <w:rFonts w:ascii="Arial" w:eastAsia="Times New Roman" w:hAnsi="Arial" w:cs="Arial"/>
          <w:sz w:val="20"/>
          <w:szCs w:val="20"/>
        </w:rPr>
        <w:t xml:space="preserve">, </w:t>
      </w:r>
      <w:r w:rsidR="000E0162">
        <w:rPr>
          <w:rFonts w:ascii="Arial" w:eastAsia="Times New Roman" w:hAnsi="Arial" w:cs="Arial"/>
          <w:sz w:val="20"/>
          <w:szCs w:val="20"/>
        </w:rPr>
        <w:t>28,882</w:t>
      </w:r>
      <w:r w:rsidRPr="000F5D0B">
        <w:rPr>
          <w:rFonts w:ascii="Arial" w:eastAsia="Times New Roman" w:hAnsi="Arial" w:cs="Arial"/>
          <w:sz w:val="20"/>
          <w:szCs w:val="20"/>
        </w:rPr>
        <w:t xml:space="preserve"> original research articles were published in the five spine-related journals. </w:t>
      </w:r>
      <w:r w:rsidR="000E0162">
        <w:rPr>
          <w:rFonts w:ascii="Arial" w:eastAsia="Times New Roman" w:hAnsi="Arial" w:cs="Arial"/>
          <w:sz w:val="20"/>
          <w:szCs w:val="20"/>
        </w:rPr>
        <w:t xml:space="preserve">24,334 </w:t>
      </w:r>
      <w:r>
        <w:rPr>
          <w:rFonts w:ascii="Arial" w:eastAsia="Times New Roman" w:hAnsi="Arial" w:cs="Arial"/>
          <w:sz w:val="20"/>
          <w:szCs w:val="20"/>
        </w:rPr>
        <w:t>abstracts (</w:t>
      </w:r>
      <w:r w:rsidR="000E0162">
        <w:rPr>
          <w:rFonts w:ascii="Arial" w:eastAsia="Times New Roman" w:hAnsi="Arial" w:cs="Arial"/>
          <w:sz w:val="20"/>
          <w:szCs w:val="20"/>
        </w:rPr>
        <w:t>90.9</w:t>
      </w:r>
      <w:r w:rsidRPr="000F5D0B">
        <w:rPr>
          <w:rFonts w:ascii="Arial" w:eastAsia="Times New Roman" w:hAnsi="Arial" w:cs="Arial"/>
          <w:sz w:val="20"/>
          <w:szCs w:val="20"/>
        </w:rPr>
        <w:t xml:space="preserve">%) had </w:t>
      </w:r>
      <w:r>
        <w:rPr>
          <w:rFonts w:ascii="Arial" w:eastAsia="Times New Roman" w:hAnsi="Arial" w:cs="Arial"/>
          <w:sz w:val="20"/>
          <w:szCs w:val="20"/>
        </w:rPr>
        <w:t>first names listed,</w:t>
      </w:r>
      <w:r w:rsidRPr="000F5D0B">
        <w:rPr>
          <w:rFonts w:ascii="Arial" w:eastAsia="Times New Roman" w:hAnsi="Arial" w:cs="Arial"/>
          <w:sz w:val="20"/>
          <w:szCs w:val="20"/>
        </w:rPr>
        <w:t xml:space="preserve"> </w:t>
      </w:r>
      <w:r>
        <w:rPr>
          <w:rFonts w:ascii="Arial" w:eastAsia="Times New Roman" w:hAnsi="Arial" w:cs="Arial"/>
          <w:sz w:val="20"/>
          <w:szCs w:val="20"/>
        </w:rPr>
        <w:t xml:space="preserve">identifying </w:t>
      </w:r>
      <w:r w:rsidR="000E0162">
        <w:rPr>
          <w:rFonts w:ascii="Arial" w:eastAsia="Times New Roman" w:hAnsi="Arial" w:cs="Arial"/>
          <w:sz w:val="20"/>
          <w:szCs w:val="20"/>
        </w:rPr>
        <w:t>120,723 authors in total of which 100,286 were successfully matched to a gender. 33,480 unique</w:t>
      </w:r>
      <w:r>
        <w:rPr>
          <w:rFonts w:ascii="Arial" w:eastAsia="Times New Roman" w:hAnsi="Arial" w:cs="Arial"/>
          <w:sz w:val="20"/>
          <w:szCs w:val="20"/>
        </w:rPr>
        <w:t xml:space="preserve"> </w:t>
      </w:r>
      <w:r w:rsidRPr="000F5D0B">
        <w:rPr>
          <w:rFonts w:ascii="Arial" w:eastAsia="Times New Roman" w:hAnsi="Arial" w:cs="Arial"/>
          <w:sz w:val="20"/>
          <w:szCs w:val="20"/>
        </w:rPr>
        <w:t>authors</w:t>
      </w:r>
      <w:r w:rsidR="000E0162">
        <w:rPr>
          <w:rFonts w:ascii="Arial" w:eastAsia="Times New Roman" w:hAnsi="Arial" w:cs="Arial"/>
          <w:sz w:val="20"/>
          <w:szCs w:val="20"/>
        </w:rPr>
        <w:t xml:space="preserve"> were identified (female: 31.8%).</w:t>
      </w:r>
      <w:r w:rsidRPr="000F5D0B">
        <w:rPr>
          <w:rFonts w:ascii="Arial" w:eastAsia="Times New Roman" w:hAnsi="Arial" w:cs="Arial"/>
          <w:sz w:val="20"/>
          <w:szCs w:val="20"/>
        </w:rPr>
        <w:t xml:space="preserve"> </w:t>
      </w:r>
    </w:p>
    <w:p w:rsidR="005B3DB1" w:rsidRDefault="005B3DB1" w:rsidP="005B3DB1">
      <w:pPr>
        <w:ind w:left="720" w:hanging="720"/>
        <w:rPr>
          <w:rFonts w:ascii="Arial" w:eastAsia="Times New Roman" w:hAnsi="Arial" w:cs="Arial"/>
          <w:sz w:val="20"/>
          <w:szCs w:val="20"/>
        </w:rPr>
      </w:pPr>
    </w:p>
    <w:p w:rsidR="005B3DB1" w:rsidRDefault="005B3DB1" w:rsidP="005B3DB1">
      <w:pPr>
        <w:ind w:left="720" w:hanging="720"/>
        <w:rPr>
          <w:rFonts w:ascii="Arial" w:eastAsia="Times New Roman" w:hAnsi="Arial" w:cs="Arial"/>
          <w:sz w:val="20"/>
          <w:szCs w:val="20"/>
        </w:rPr>
      </w:pPr>
      <w:r w:rsidRPr="000F5D0B">
        <w:rPr>
          <w:rFonts w:ascii="Arial" w:eastAsia="Times New Roman" w:hAnsi="Arial" w:cs="Arial"/>
          <w:sz w:val="20"/>
          <w:szCs w:val="20"/>
        </w:rPr>
        <w:t xml:space="preserve">Female representation increased for first and senior authors from </w:t>
      </w:r>
      <w:r w:rsidR="000E0162">
        <w:rPr>
          <w:rFonts w:ascii="Arial" w:eastAsia="Times New Roman" w:hAnsi="Arial" w:cs="Arial"/>
          <w:sz w:val="20"/>
          <w:szCs w:val="20"/>
        </w:rPr>
        <w:t>6.5</w:t>
      </w:r>
      <w:r w:rsidRPr="000F5D0B">
        <w:rPr>
          <w:rFonts w:ascii="Arial" w:eastAsia="Times New Roman" w:hAnsi="Arial" w:cs="Arial"/>
          <w:sz w:val="20"/>
          <w:szCs w:val="20"/>
        </w:rPr>
        <w:t xml:space="preserve">% and </w:t>
      </w:r>
      <w:r w:rsidR="000E0162">
        <w:rPr>
          <w:rFonts w:ascii="Arial" w:eastAsia="Times New Roman" w:hAnsi="Arial" w:cs="Arial"/>
          <w:sz w:val="20"/>
          <w:szCs w:val="20"/>
        </w:rPr>
        <w:t>4.7% (1978-1994) to 18.5</w:t>
      </w:r>
      <w:r w:rsidRPr="000F5D0B">
        <w:rPr>
          <w:rFonts w:ascii="Arial" w:eastAsia="Times New Roman" w:hAnsi="Arial" w:cs="Arial"/>
          <w:sz w:val="20"/>
          <w:szCs w:val="20"/>
        </w:rPr>
        <w:t xml:space="preserve">% and </w:t>
      </w:r>
      <w:r w:rsidR="000E0162">
        <w:rPr>
          <w:rFonts w:ascii="Arial" w:eastAsia="Times New Roman" w:hAnsi="Arial" w:cs="Arial"/>
          <w:sz w:val="20"/>
          <w:szCs w:val="20"/>
        </w:rPr>
        <w:t>13.6</w:t>
      </w:r>
      <w:r w:rsidRPr="000F5D0B">
        <w:rPr>
          <w:rFonts w:ascii="Arial" w:eastAsia="Times New Roman" w:hAnsi="Arial" w:cs="Arial"/>
          <w:sz w:val="20"/>
          <w:szCs w:val="20"/>
        </w:rPr>
        <w:t>% (2010-201</w:t>
      </w:r>
      <w:r w:rsidR="000E0162">
        <w:rPr>
          <w:rFonts w:ascii="Arial" w:eastAsia="Times New Roman" w:hAnsi="Arial" w:cs="Arial"/>
          <w:sz w:val="20"/>
          <w:szCs w:val="20"/>
        </w:rPr>
        <w:t>6</w:t>
      </w:r>
      <w:r w:rsidRPr="000F5D0B">
        <w:rPr>
          <w:rFonts w:ascii="Arial" w:eastAsia="Times New Roman" w:hAnsi="Arial" w:cs="Arial"/>
          <w:sz w:val="20"/>
          <w:szCs w:val="20"/>
        </w:rPr>
        <w:t xml:space="preserve">, p&lt;0.001). </w:t>
      </w:r>
      <w:r w:rsidR="000E0162">
        <w:rPr>
          <w:rFonts w:ascii="Arial" w:eastAsia="Times New Roman" w:hAnsi="Arial" w:cs="Arial"/>
          <w:sz w:val="20"/>
          <w:szCs w:val="20"/>
        </w:rPr>
        <w:t>Growth in f</w:t>
      </w:r>
      <w:r w:rsidRPr="000F5D0B">
        <w:rPr>
          <w:rFonts w:ascii="Arial" w:eastAsia="Times New Roman" w:hAnsi="Arial" w:cs="Arial"/>
          <w:sz w:val="20"/>
          <w:szCs w:val="20"/>
        </w:rPr>
        <w:t xml:space="preserve">emale senior author representation </w:t>
      </w:r>
      <w:r w:rsidR="000E0162">
        <w:rPr>
          <w:rFonts w:ascii="Arial" w:eastAsia="Times New Roman" w:hAnsi="Arial" w:cs="Arial"/>
          <w:sz w:val="20"/>
          <w:szCs w:val="20"/>
        </w:rPr>
        <w:t xml:space="preserve">declined </w:t>
      </w:r>
      <w:r w:rsidRPr="000F5D0B">
        <w:rPr>
          <w:rFonts w:ascii="Arial" w:eastAsia="Times New Roman" w:hAnsi="Arial" w:cs="Arial"/>
          <w:sz w:val="20"/>
          <w:szCs w:val="20"/>
        </w:rPr>
        <w:t>after 2000 (1</w:t>
      </w:r>
      <w:r w:rsidR="000E0162">
        <w:rPr>
          <w:rFonts w:ascii="Arial" w:eastAsia="Times New Roman" w:hAnsi="Arial" w:cs="Arial"/>
          <w:sz w:val="20"/>
          <w:szCs w:val="20"/>
        </w:rPr>
        <w:t>2</w:t>
      </w:r>
      <w:r w:rsidRPr="000F5D0B">
        <w:rPr>
          <w:rFonts w:ascii="Arial" w:eastAsia="Times New Roman" w:hAnsi="Arial" w:cs="Arial"/>
          <w:sz w:val="20"/>
          <w:szCs w:val="20"/>
        </w:rPr>
        <w:t>.3% vs. 1</w:t>
      </w:r>
      <w:r w:rsidR="000E0162">
        <w:rPr>
          <w:rFonts w:ascii="Arial" w:eastAsia="Times New Roman" w:hAnsi="Arial" w:cs="Arial"/>
          <w:sz w:val="20"/>
          <w:szCs w:val="20"/>
        </w:rPr>
        <w:t>2</w:t>
      </w:r>
      <w:r w:rsidRPr="000F5D0B">
        <w:rPr>
          <w:rFonts w:ascii="Arial" w:eastAsia="Times New Roman" w:hAnsi="Arial" w:cs="Arial"/>
          <w:sz w:val="20"/>
          <w:szCs w:val="20"/>
        </w:rPr>
        <w:t>.9% vs. 1</w:t>
      </w:r>
      <w:r w:rsidR="000E0162">
        <w:rPr>
          <w:rFonts w:ascii="Arial" w:eastAsia="Times New Roman" w:hAnsi="Arial" w:cs="Arial"/>
          <w:sz w:val="20"/>
          <w:szCs w:val="20"/>
        </w:rPr>
        <w:t>3</w:t>
      </w:r>
      <w:r w:rsidRPr="000F5D0B">
        <w:rPr>
          <w:rFonts w:ascii="Arial" w:eastAsia="Times New Roman" w:hAnsi="Arial" w:cs="Arial"/>
          <w:sz w:val="20"/>
          <w:szCs w:val="20"/>
        </w:rPr>
        <w:t>.5% between 2000-2004, 2005 – 2009, and 2010-201</w:t>
      </w:r>
      <w:r w:rsidR="000E0162">
        <w:rPr>
          <w:rFonts w:ascii="Arial" w:eastAsia="Times New Roman" w:hAnsi="Arial" w:cs="Arial"/>
          <w:sz w:val="20"/>
          <w:szCs w:val="20"/>
        </w:rPr>
        <w:t>6</w:t>
      </w:r>
      <w:r w:rsidRPr="000F5D0B">
        <w:rPr>
          <w:rFonts w:ascii="Arial" w:eastAsia="Times New Roman" w:hAnsi="Arial" w:cs="Arial"/>
          <w:sz w:val="20"/>
          <w:szCs w:val="20"/>
        </w:rPr>
        <w:t>).</w:t>
      </w:r>
      <w:r w:rsidR="000E0162">
        <w:rPr>
          <w:rFonts w:ascii="Arial" w:eastAsia="Times New Roman" w:hAnsi="Arial" w:cs="Arial"/>
          <w:sz w:val="20"/>
          <w:szCs w:val="20"/>
        </w:rPr>
        <w:t xml:space="preserve"> Compared to men authors, on average women authors published fewer articles (mean: 2.1 vs 3.3, p&lt;0.001)</w:t>
      </w:r>
    </w:p>
    <w:p w:rsidR="005B3DB1" w:rsidRPr="000F5D0B" w:rsidRDefault="005B3DB1" w:rsidP="005B3DB1">
      <w:pPr>
        <w:ind w:left="720" w:hanging="720"/>
        <w:rPr>
          <w:rFonts w:ascii="Arial" w:eastAsia="Times New Roman" w:hAnsi="Arial" w:cs="Arial"/>
          <w:sz w:val="20"/>
          <w:szCs w:val="20"/>
        </w:rPr>
      </w:pPr>
      <w:r w:rsidRPr="000F5D0B">
        <w:rPr>
          <w:rFonts w:ascii="Arial" w:eastAsia="Times New Roman" w:hAnsi="Arial" w:cs="Arial"/>
          <w:sz w:val="20"/>
          <w:szCs w:val="20"/>
        </w:rPr>
        <w:t xml:space="preserve"> </w:t>
      </w:r>
      <w:r w:rsidR="000E0162">
        <w:rPr>
          <w:rFonts w:ascii="Arial" w:eastAsia="Times New Roman" w:hAnsi="Arial" w:cs="Arial"/>
          <w:sz w:val="20"/>
          <w:szCs w:val="20"/>
        </w:rPr>
        <w:t>Of</w:t>
      </w:r>
      <w:r w:rsidRPr="000F5D0B">
        <w:rPr>
          <w:rFonts w:ascii="Arial" w:eastAsia="Times New Roman" w:hAnsi="Arial" w:cs="Arial"/>
          <w:sz w:val="20"/>
          <w:szCs w:val="20"/>
        </w:rPr>
        <w:t xml:space="preserve"> </w:t>
      </w:r>
      <w:r w:rsidR="000E0162">
        <w:rPr>
          <w:rFonts w:ascii="Arial" w:eastAsia="Times New Roman" w:hAnsi="Arial" w:cs="Arial"/>
          <w:sz w:val="20"/>
          <w:szCs w:val="20"/>
        </w:rPr>
        <w:t>15,304</w:t>
      </w:r>
      <w:r w:rsidRPr="000F5D0B">
        <w:rPr>
          <w:rFonts w:ascii="Arial" w:eastAsia="Times New Roman" w:hAnsi="Arial" w:cs="Arial"/>
          <w:sz w:val="20"/>
          <w:szCs w:val="20"/>
        </w:rPr>
        <w:t xml:space="preserve"> authors who first published during 2000-2009, </w:t>
      </w:r>
      <w:r w:rsidR="000E0162">
        <w:rPr>
          <w:rFonts w:ascii="Arial" w:eastAsia="Times New Roman" w:hAnsi="Arial" w:cs="Arial"/>
          <w:sz w:val="20"/>
          <w:szCs w:val="20"/>
        </w:rPr>
        <w:t>3,478</w:t>
      </w:r>
      <w:r w:rsidRPr="000F5D0B">
        <w:rPr>
          <w:rFonts w:ascii="Arial" w:eastAsia="Times New Roman" w:hAnsi="Arial" w:cs="Arial"/>
          <w:sz w:val="20"/>
          <w:szCs w:val="20"/>
        </w:rPr>
        <w:t xml:space="preserve"> authors (</w:t>
      </w:r>
      <w:r w:rsidR="000E0162">
        <w:rPr>
          <w:rFonts w:ascii="Arial" w:eastAsia="Times New Roman" w:hAnsi="Arial" w:cs="Arial"/>
          <w:sz w:val="20"/>
          <w:szCs w:val="20"/>
        </w:rPr>
        <w:t>22.7</w:t>
      </w:r>
      <w:r w:rsidRPr="000F5D0B">
        <w:rPr>
          <w:rFonts w:ascii="Arial" w:eastAsia="Times New Roman" w:hAnsi="Arial" w:cs="Arial"/>
          <w:sz w:val="20"/>
          <w:szCs w:val="20"/>
        </w:rPr>
        <w:t>%) continued to publish 5 years after their first publication. Women were less likely to continue publishing after their first article (</w:t>
      </w:r>
      <w:r w:rsidR="000E0162">
        <w:rPr>
          <w:rFonts w:ascii="Arial" w:eastAsia="Times New Roman" w:hAnsi="Arial" w:cs="Arial"/>
          <w:sz w:val="20"/>
          <w:szCs w:val="20"/>
        </w:rPr>
        <w:t>15.3</w:t>
      </w:r>
      <w:r w:rsidRPr="000F5D0B">
        <w:rPr>
          <w:rFonts w:ascii="Arial" w:eastAsia="Times New Roman" w:hAnsi="Arial" w:cs="Arial"/>
          <w:sz w:val="20"/>
          <w:szCs w:val="20"/>
        </w:rPr>
        <w:t xml:space="preserve">% of female authors vs. </w:t>
      </w:r>
      <w:r w:rsidR="000E0162">
        <w:rPr>
          <w:rFonts w:ascii="Arial" w:eastAsia="Times New Roman" w:hAnsi="Arial" w:cs="Arial"/>
          <w:sz w:val="20"/>
          <w:szCs w:val="20"/>
        </w:rPr>
        <w:t>24.8</w:t>
      </w:r>
      <w:r w:rsidRPr="000F5D0B">
        <w:rPr>
          <w:rFonts w:ascii="Arial" w:eastAsia="Times New Roman" w:hAnsi="Arial" w:cs="Arial"/>
          <w:sz w:val="20"/>
          <w:szCs w:val="20"/>
        </w:rPr>
        <w:t>%</w:t>
      </w:r>
      <w:r w:rsidR="000E0162">
        <w:rPr>
          <w:rFonts w:ascii="Arial" w:eastAsia="Times New Roman" w:hAnsi="Arial" w:cs="Arial"/>
          <w:sz w:val="20"/>
          <w:szCs w:val="20"/>
        </w:rPr>
        <w:t>, p &lt;0.001</w:t>
      </w:r>
      <w:r w:rsidRPr="000F5D0B">
        <w:rPr>
          <w:rFonts w:ascii="Arial" w:eastAsia="Times New Roman" w:hAnsi="Arial" w:cs="Arial"/>
          <w:sz w:val="20"/>
          <w:szCs w:val="20"/>
        </w:rPr>
        <w:t xml:space="preserve">). </w:t>
      </w:r>
    </w:p>
    <w:p w:rsidR="005B3DB1" w:rsidRPr="000F5D0B" w:rsidRDefault="005B3DB1" w:rsidP="005B3DB1">
      <w:pPr>
        <w:rPr>
          <w:rFonts w:ascii="Arial" w:eastAsia="Times New Roman" w:hAnsi="Arial" w:cs="Arial"/>
          <w:sz w:val="20"/>
          <w:szCs w:val="20"/>
        </w:rPr>
      </w:pPr>
      <w:r w:rsidRPr="000F5D0B">
        <w:rPr>
          <w:rFonts w:ascii="Arial" w:eastAsia="Times New Roman" w:hAnsi="Arial" w:cs="Arial"/>
          <w:b/>
          <w:sz w:val="20"/>
          <w:szCs w:val="20"/>
        </w:rPr>
        <w:t>Conclusion</w:t>
      </w:r>
      <w:r>
        <w:rPr>
          <w:rFonts w:ascii="Arial" w:eastAsia="Times New Roman" w:hAnsi="Arial" w:cs="Arial"/>
          <w:b/>
          <w:sz w:val="20"/>
          <w:szCs w:val="20"/>
        </w:rPr>
        <w:t>s</w:t>
      </w:r>
      <w:r w:rsidRPr="000F5D0B">
        <w:rPr>
          <w:rFonts w:ascii="Arial" w:eastAsia="Times New Roman" w:hAnsi="Arial" w:cs="Arial"/>
          <w:b/>
          <w:sz w:val="20"/>
          <w:szCs w:val="20"/>
        </w:rPr>
        <w:t xml:space="preserve">: </w:t>
      </w:r>
      <w:r w:rsidRPr="000F5D0B">
        <w:rPr>
          <w:rFonts w:ascii="Arial" w:eastAsia="Times New Roman" w:hAnsi="Arial" w:cs="Arial"/>
          <w:sz w:val="20"/>
          <w:szCs w:val="20"/>
        </w:rPr>
        <w:t xml:space="preserve">Female representation in academic spine research </w:t>
      </w:r>
      <w:r w:rsidR="000E0162">
        <w:rPr>
          <w:rFonts w:ascii="Arial" w:eastAsia="Times New Roman" w:hAnsi="Arial" w:cs="Arial"/>
          <w:sz w:val="20"/>
          <w:szCs w:val="20"/>
        </w:rPr>
        <w:t>has doubled</w:t>
      </w:r>
      <w:r w:rsidRPr="000F5D0B">
        <w:rPr>
          <w:rFonts w:ascii="Arial" w:eastAsia="Times New Roman" w:hAnsi="Arial" w:cs="Arial"/>
          <w:sz w:val="20"/>
          <w:szCs w:val="20"/>
        </w:rPr>
        <w:t xml:space="preserve"> over the past 4 decades, although </w:t>
      </w:r>
      <w:r w:rsidR="000E0162">
        <w:rPr>
          <w:rFonts w:ascii="Arial" w:eastAsia="Times New Roman" w:hAnsi="Arial" w:cs="Arial"/>
          <w:sz w:val="20"/>
          <w:szCs w:val="20"/>
        </w:rPr>
        <w:t xml:space="preserve">the growth of female representation as </w:t>
      </w:r>
      <w:r w:rsidRPr="000F5D0B">
        <w:rPr>
          <w:rFonts w:ascii="Arial" w:eastAsia="Times New Roman" w:hAnsi="Arial" w:cs="Arial"/>
          <w:sz w:val="20"/>
          <w:szCs w:val="20"/>
        </w:rPr>
        <w:t xml:space="preserve">senior </w:t>
      </w:r>
      <w:r w:rsidR="000E0162">
        <w:rPr>
          <w:rFonts w:ascii="Arial" w:eastAsia="Times New Roman" w:hAnsi="Arial" w:cs="Arial"/>
          <w:sz w:val="20"/>
          <w:szCs w:val="20"/>
        </w:rPr>
        <w:t xml:space="preserve">author </w:t>
      </w:r>
      <w:r w:rsidR="00F45850">
        <w:rPr>
          <w:rFonts w:ascii="Arial" w:eastAsia="Times New Roman" w:hAnsi="Arial" w:cs="Arial"/>
          <w:sz w:val="20"/>
          <w:szCs w:val="20"/>
        </w:rPr>
        <w:t>has plateaued.</w:t>
      </w:r>
      <w:r w:rsidRPr="000F5D0B">
        <w:rPr>
          <w:rFonts w:ascii="Arial" w:eastAsia="Times New Roman" w:hAnsi="Arial" w:cs="Arial"/>
          <w:sz w:val="20"/>
          <w:szCs w:val="20"/>
        </w:rPr>
        <w:t xml:space="preserve"> Female physician-investigators are half as likely to continue participating in spine-related research longer than 5 years and on average publish half as many articles as senior author. In addition to recruiting more women into research, efforts should be made to identify and address barriers in research advancement and promotion for female physician-investigators.</w:t>
      </w:r>
    </w:p>
    <w:p w:rsidR="005B3DB1" w:rsidRPr="000F5D0B" w:rsidRDefault="005B3DB1" w:rsidP="005B3DB1">
      <w:pPr>
        <w:rPr>
          <w:rFonts w:ascii="Arial" w:eastAsia="Times New Roman" w:hAnsi="Arial" w:cs="Arial"/>
          <w:sz w:val="20"/>
          <w:szCs w:val="20"/>
        </w:rPr>
      </w:pPr>
    </w:p>
    <w:p w:rsidR="00D46D3B" w:rsidRDefault="005B3DB1" w:rsidP="005B3DB1">
      <w:pPr>
        <w:rPr>
          <w:b/>
        </w:rPr>
      </w:pPr>
      <w:r>
        <w:rPr>
          <w:b/>
        </w:rPr>
        <w:t>Keywords</w:t>
      </w:r>
    </w:p>
    <w:p w:rsidR="005B3DB1" w:rsidRPr="005B3DB1" w:rsidRDefault="005B3DB1" w:rsidP="005B3DB1">
      <w:r>
        <w:t>Female, diversity, authorship, leadership, large database analysis, gender</w:t>
      </w:r>
    </w:p>
    <w:sectPr w:rsidR="005B3DB1" w:rsidRPr="005B3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92B"/>
    <w:rsid w:val="000E0162"/>
    <w:rsid w:val="0017392B"/>
    <w:rsid w:val="00187F78"/>
    <w:rsid w:val="00240265"/>
    <w:rsid w:val="00255851"/>
    <w:rsid w:val="002B0330"/>
    <w:rsid w:val="00377B09"/>
    <w:rsid w:val="00391E24"/>
    <w:rsid w:val="00412599"/>
    <w:rsid w:val="005B3DB1"/>
    <w:rsid w:val="00737753"/>
    <w:rsid w:val="008437D5"/>
    <w:rsid w:val="00857433"/>
    <w:rsid w:val="008C26B7"/>
    <w:rsid w:val="00A31F3C"/>
    <w:rsid w:val="00BE24EB"/>
    <w:rsid w:val="00D46D3B"/>
    <w:rsid w:val="00E24042"/>
    <w:rsid w:val="00E51A89"/>
    <w:rsid w:val="00F45850"/>
    <w:rsid w:val="00FB3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66D8D0-1EAD-4B90-981D-7B0860B4A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0DB747-3D40-4C7F-9F10-B8C806841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C Sing</dc:creator>
  <cp:lastModifiedBy>David Sing</cp:lastModifiedBy>
  <cp:revision>11</cp:revision>
  <dcterms:created xsi:type="dcterms:W3CDTF">2016-05-17T23:58:00Z</dcterms:created>
  <dcterms:modified xsi:type="dcterms:W3CDTF">2017-02-02T04:20:00Z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davidsing@gmail.com@www.mendeley.com</vt:lpwstr>
  </property>
  <property fmtid="{D5CDD505-2E9C-101B-9397-08002B2CF9AE}" pid="4" name="Mendeley Citation Style_1">
    <vt:lpwstr>http://www.zotero.org/styles/vancouver</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http://www.zotero.org/styles/the-journal-of-arthroplasty</vt:lpwstr>
  </property>
  <property fmtid="{D5CDD505-2E9C-101B-9397-08002B2CF9AE}" pid="20" name="Mendeley Recent Style Name 7_1">
    <vt:lpwstr>The Journal of Arthroplasty</vt:lpwstr>
  </property>
  <property fmtid="{D5CDD505-2E9C-101B-9397-08002B2CF9AE}" pid="21" name="Mendeley Recent Style Id 8_1">
    <vt:lpwstr>http://www.zotero.org/styles/the-new-england-journal-of-medicine</vt:lpwstr>
  </property>
  <property fmtid="{D5CDD505-2E9C-101B-9397-08002B2CF9AE}" pid="22" name="Mendeley Recent Style Name 8_1">
    <vt:lpwstr>The New England Journal of Medicine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