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A5E" w:rsidRPr="00C06D04" w:rsidRDefault="00C94A5E" w:rsidP="00C94A5E">
      <w:pPr>
        <w:pStyle w:val="Heading1"/>
        <w:jc w:val="center"/>
        <w:rPr>
          <w:rFonts w:ascii="Arial" w:hAnsi="Arial" w:cs="Arial"/>
          <w:color w:val="000000" w:themeColor="text1"/>
          <w:sz w:val="18"/>
          <w:szCs w:val="18"/>
        </w:rPr>
      </w:pPr>
      <w:r>
        <w:rPr>
          <w:rFonts w:ascii="Arial" w:hAnsi="Arial" w:cs="Arial"/>
          <w:color w:val="000000" w:themeColor="text1"/>
          <w:sz w:val="18"/>
          <w:szCs w:val="18"/>
        </w:rPr>
        <w:t>MAIN FIGURES AND</w:t>
      </w:r>
      <w:r w:rsidRPr="00C06D04">
        <w:rPr>
          <w:rFonts w:ascii="Arial" w:hAnsi="Arial" w:cs="Arial"/>
          <w:color w:val="000000" w:themeColor="text1"/>
          <w:sz w:val="18"/>
          <w:szCs w:val="18"/>
        </w:rPr>
        <w:t xml:space="preserve"> TABLES</w:t>
      </w:r>
    </w:p>
    <w:p w:rsidR="00C94A5E" w:rsidRDefault="00C94A5E" w:rsidP="00C94A5E">
      <w:pPr>
        <w:rPr>
          <w:b/>
          <w:bCs/>
        </w:rPr>
      </w:pPr>
      <w:r>
        <w:rPr>
          <w:b/>
          <w:bCs/>
        </w:rPr>
        <w:br w:type="page"/>
      </w:r>
    </w:p>
    <w:p w:rsidR="00C94A5E" w:rsidRDefault="00C94A5E" w:rsidP="00C94A5E">
      <w:pPr>
        <w:rPr>
          <w:b/>
          <w:bCs/>
        </w:rPr>
      </w:pPr>
    </w:p>
    <w:p w:rsidR="00C94A5E" w:rsidRPr="00F7080A" w:rsidRDefault="00C94A5E" w:rsidP="00C94A5E"/>
    <w:p w:rsidR="00C94A5E" w:rsidRDefault="00C94A5E" w:rsidP="00C94A5E"/>
    <w:p w:rsidR="00C94A5E" w:rsidRDefault="00C94A5E" w:rsidP="00C94A5E">
      <w:pPr>
        <w:tabs>
          <w:tab w:val="left" w:pos="1733"/>
        </w:tabs>
        <w:jc w:val="center"/>
        <w:rPr>
          <w:b/>
          <w:bCs/>
        </w:rPr>
      </w:pPr>
      <w:r w:rsidRPr="00C93806">
        <w:rPr>
          <w:b/>
          <w:noProof/>
        </w:rPr>
        <mc:AlternateContent>
          <mc:Choice Requires="wps">
            <w:drawing>
              <wp:anchor distT="45720" distB="45720" distL="114300" distR="114300" simplePos="0" relativeHeight="251659264" behindDoc="0" locked="0" layoutInCell="1" allowOverlap="1" wp14:anchorId="10A49B24" wp14:editId="15E08022">
                <wp:simplePos x="0" y="0"/>
                <wp:positionH relativeFrom="margin">
                  <wp:align>left</wp:align>
                </wp:positionH>
                <wp:positionV relativeFrom="paragraph">
                  <wp:posOffset>2992332</wp:posOffset>
                </wp:positionV>
                <wp:extent cx="5932170" cy="662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62940"/>
                        </a:xfrm>
                        <a:prstGeom prst="rect">
                          <a:avLst/>
                        </a:prstGeom>
                        <a:solidFill>
                          <a:srgbClr val="FFFFFF"/>
                        </a:solidFill>
                        <a:ln w="9525">
                          <a:noFill/>
                          <a:miter lim="800000"/>
                          <a:headEnd/>
                          <a:tailEnd/>
                        </a:ln>
                      </wps:spPr>
                      <wps:txbx>
                        <w:txbxContent>
                          <w:p w:rsidR="00B0255B" w:rsidRPr="00C93806" w:rsidRDefault="00B0255B" w:rsidP="00C94A5E">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rsidR="00B0255B" w:rsidRDefault="00B0255B" w:rsidP="00C94A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A49B24" id="_x0000_t202" coordsize="21600,21600" o:spt="202" path="m,l,21600r21600,l21600,xe">
                <v:stroke joinstyle="miter"/>
                <v:path gradientshapeok="t" o:connecttype="rect"/>
              </v:shapetype>
              <v:shape id="Text Box 2" o:spid="_x0000_s1026" type="#_x0000_t202" style="position:absolute;left:0;text-align:left;margin-left:0;margin-top:235.6pt;width:467.1pt;height:52.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" stroked="f">
                <v:textbox>
                  <w:txbxContent>
                    <w:p w:rsidR="00B0255B" w:rsidRPr="00C93806" w:rsidRDefault="00B0255B" w:rsidP="00C94A5E">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rsidR="00B0255B" w:rsidRDefault="00B0255B" w:rsidP="00C94A5E"/>
                  </w:txbxContent>
                </v:textbox>
                <w10:wrap type="square" anchorx="margin"/>
              </v:shape>
            </w:pict>
          </mc:Fallback>
        </mc:AlternateContent>
      </w:r>
      <w:r>
        <w:rPr>
          <w:noProof/>
        </w:rPr>
        <w:drawing>
          <wp:inline distT="0" distB="0" distL="0" distR="0" wp14:anchorId="60A059D6" wp14:editId="02A35D82">
            <wp:extent cx="4766310" cy="278955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94A5E" w:rsidRPr="00F7080A" w:rsidRDefault="00C94A5E" w:rsidP="00C94A5E">
      <w:pPr>
        <w:rPr>
          <w:b/>
          <w:bCs/>
        </w:rPr>
      </w:pPr>
      <w:r>
        <w:rPr>
          <w:b/>
          <w:bCs/>
        </w:rPr>
        <w:br w:type="page"/>
      </w:r>
    </w:p>
    <w:tbl>
      <w:tblPr>
        <w:tblStyle w:val="PlainTable41"/>
        <w:tblW w:w="0" w:type="auto"/>
        <w:jc w:val="center"/>
        <w:tblLayout w:type="fixed"/>
        <w:tblLook w:val="04A0" w:firstRow="1" w:lastRow="0" w:firstColumn="1" w:lastColumn="0" w:noHBand="0" w:noVBand="1"/>
      </w:tblPr>
      <w:tblGrid>
        <w:gridCol w:w="4100"/>
        <w:gridCol w:w="1303"/>
        <w:gridCol w:w="1303"/>
        <w:gridCol w:w="1303"/>
        <w:gridCol w:w="1303"/>
        <w:gridCol w:w="1303"/>
      </w:tblGrid>
      <w:tr w:rsidR="00C94A5E" w:rsidRPr="00CE418D"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10615" w:type="dxa"/>
            <w:gridSpan w:val="6"/>
            <w:tcBorders>
              <w:bottom w:val="single" w:sz="12" w:space="0" w:color="auto"/>
            </w:tcBorders>
            <w:hideMark/>
          </w:tcPr>
          <w:p w:rsidR="00C94A5E" w:rsidRPr="00CE418D" w:rsidRDefault="00C94A5E" w:rsidP="00B0255B">
            <w:pPr>
              <w:rPr>
                <w:rFonts w:ascii="Arial" w:eastAsia="Times New Roman" w:hAnsi="Arial" w:cs="Arial"/>
                <w:b w:val="0"/>
                <w:bCs w:val="0"/>
                <w:color w:val="000000"/>
                <w:sz w:val="18"/>
                <w:szCs w:val="18"/>
              </w:rPr>
            </w:pPr>
            <w:r w:rsidRPr="00CE418D">
              <w:rPr>
                <w:rFonts w:ascii="Arial" w:eastAsia="Times New Roman" w:hAnsi="Arial" w:cs="Arial"/>
                <w:bCs w:val="0"/>
                <w:color w:val="000000"/>
                <w:sz w:val="18"/>
                <w:szCs w:val="18"/>
              </w:rPr>
              <w:lastRenderedPageBreak/>
              <w:t>Table 1.</w:t>
            </w:r>
            <w:r w:rsidRPr="00CE418D">
              <w:rPr>
                <w:rFonts w:ascii="Arial" w:eastAsia="Times New Roman" w:hAnsi="Arial" w:cs="Arial"/>
                <w:b w:val="0"/>
                <w:bCs w:val="0"/>
                <w:color w:val="000000"/>
                <w:sz w:val="18"/>
                <w:szCs w:val="18"/>
              </w:rPr>
              <w:t xml:space="preserve"> </w:t>
            </w:r>
            <w:r w:rsidRPr="00CE418D">
              <w:rPr>
                <w:rFonts w:ascii="Arial" w:eastAsia="Times New Roman" w:hAnsi="Arial" w:cs="Arial"/>
                <w:b w:val="0"/>
                <w:color w:val="000000"/>
                <w:sz w:val="18"/>
                <w:szCs w:val="18"/>
              </w:rPr>
              <w:t>Baseline demographics for patients who waited 0-7 days, 8-31 days, 32-65 days, and ≥66 days for an Orthotopic Heart Transplant (OHT) after Left Ve</w:t>
            </w:r>
            <w:r>
              <w:rPr>
                <w:rFonts w:ascii="Arial" w:eastAsia="Times New Roman" w:hAnsi="Arial" w:cs="Arial"/>
                <w:b w:val="0"/>
                <w:color w:val="000000"/>
                <w:sz w:val="18"/>
                <w:szCs w:val="18"/>
              </w:rPr>
              <w:t>ntricular Assist Device (LVAD) i</w:t>
            </w:r>
            <w:r w:rsidRPr="00CE418D">
              <w:rPr>
                <w:rFonts w:ascii="Arial" w:eastAsia="Times New Roman" w:hAnsi="Arial" w:cs="Arial"/>
                <w:b w:val="0"/>
                <w:color w:val="000000"/>
                <w:sz w:val="18"/>
                <w:szCs w:val="18"/>
              </w:rPr>
              <w:t>mplantation</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12" w:space="0" w:color="auto"/>
              <w:bottom w:val="single" w:sz="8" w:space="0" w:color="auto"/>
            </w:tcBorders>
            <w:shd w:val="clear" w:color="auto" w:fill="auto"/>
            <w:vAlign w:val="center"/>
            <w:hideMark/>
          </w:tcPr>
          <w:p w:rsidR="00C94A5E" w:rsidRPr="00CE418D" w:rsidRDefault="00C94A5E" w:rsidP="00B0255B">
            <w:pPr>
              <w:rPr>
                <w:rFonts w:ascii="Arial" w:eastAsia="Times New Roman" w:hAnsi="Arial" w:cs="Arial"/>
                <w:b w:val="0"/>
                <w:bCs w:val="0"/>
                <w:color w:val="000000"/>
                <w:sz w:val="18"/>
                <w:szCs w:val="18"/>
              </w:rPr>
            </w:pPr>
          </w:p>
        </w:tc>
        <w:tc>
          <w:tcPr>
            <w:tcW w:w="1303" w:type="dxa"/>
            <w:tcBorders>
              <w:top w:val="single" w:sz="12" w:space="0" w:color="auto"/>
              <w:bottom w:val="single" w:sz="8" w:space="0" w:color="auto"/>
            </w:tcBorders>
            <w:shd w:val="clear" w:color="auto" w:fill="auto"/>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0-7 days</w:t>
            </w:r>
            <w:r w:rsidRPr="00CE418D">
              <w:rPr>
                <w:rFonts w:ascii="Arial" w:eastAsia="Times New Roman" w:hAnsi="Arial" w:cs="Arial"/>
                <w:b/>
                <w:bCs/>
                <w:color w:val="000000"/>
                <w:sz w:val="18"/>
                <w:szCs w:val="18"/>
              </w:rPr>
              <w:br/>
              <w:t>(n = 41)</w:t>
            </w:r>
          </w:p>
        </w:tc>
        <w:tc>
          <w:tcPr>
            <w:tcW w:w="1303" w:type="dxa"/>
            <w:tcBorders>
              <w:top w:val="single" w:sz="12" w:space="0" w:color="auto"/>
              <w:bottom w:val="single" w:sz="8" w:space="0" w:color="auto"/>
            </w:tcBorders>
            <w:shd w:val="clear" w:color="auto" w:fill="auto"/>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8-31 days</w:t>
            </w:r>
            <w:r w:rsidRPr="00CE418D">
              <w:rPr>
                <w:rFonts w:ascii="Arial" w:eastAsia="Times New Roman" w:hAnsi="Arial" w:cs="Arial"/>
                <w:b/>
                <w:bCs/>
                <w:color w:val="000000"/>
                <w:sz w:val="18"/>
                <w:szCs w:val="18"/>
              </w:rPr>
              <w:br/>
              <w:t>(n = 38)</w:t>
            </w:r>
          </w:p>
        </w:tc>
        <w:tc>
          <w:tcPr>
            <w:tcW w:w="1303" w:type="dxa"/>
            <w:tcBorders>
              <w:top w:val="single" w:sz="12" w:space="0" w:color="auto"/>
              <w:bottom w:val="single" w:sz="8" w:space="0" w:color="auto"/>
            </w:tcBorders>
            <w:shd w:val="clear" w:color="auto" w:fill="auto"/>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32-65 days</w:t>
            </w:r>
            <w:r w:rsidRPr="00CE418D">
              <w:rPr>
                <w:rFonts w:ascii="Arial" w:eastAsia="Times New Roman" w:hAnsi="Arial" w:cs="Arial"/>
                <w:b/>
                <w:bCs/>
                <w:color w:val="000000"/>
                <w:sz w:val="18"/>
                <w:szCs w:val="18"/>
              </w:rPr>
              <w:br/>
              <w:t>(n = 42)</w:t>
            </w:r>
          </w:p>
        </w:tc>
        <w:tc>
          <w:tcPr>
            <w:tcW w:w="1303" w:type="dxa"/>
            <w:tcBorders>
              <w:top w:val="single" w:sz="12" w:space="0" w:color="auto"/>
              <w:bottom w:val="single" w:sz="8" w:space="0" w:color="auto"/>
            </w:tcBorders>
            <w:shd w:val="clear" w:color="auto" w:fill="auto"/>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 xml:space="preserve">≥66 days </w:t>
            </w:r>
            <w:r w:rsidRPr="00CE418D">
              <w:rPr>
                <w:rFonts w:ascii="Arial" w:eastAsia="Times New Roman" w:hAnsi="Arial" w:cs="Arial"/>
                <w:b/>
                <w:bCs/>
                <w:color w:val="000000"/>
                <w:sz w:val="18"/>
                <w:szCs w:val="18"/>
              </w:rPr>
              <w:br/>
              <w:t>(n = 43)</w:t>
            </w:r>
          </w:p>
        </w:tc>
        <w:tc>
          <w:tcPr>
            <w:tcW w:w="1303" w:type="dxa"/>
            <w:tcBorders>
              <w:top w:val="single" w:sz="12" w:space="0" w:color="auto"/>
              <w:bottom w:val="single" w:sz="8" w:space="0" w:color="auto"/>
            </w:tcBorders>
            <w:shd w:val="clear" w:color="auto" w:fill="auto"/>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No OHT</w:t>
            </w:r>
          </w:p>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 = 2036)</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8" w:space="0" w:color="auto"/>
            </w:tcBorders>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 mean ± SD</w:t>
            </w:r>
          </w:p>
        </w:tc>
        <w:tc>
          <w:tcPr>
            <w:tcW w:w="1303" w:type="dxa"/>
            <w:tcBorders>
              <w:top w:val="single" w:sz="8" w:space="0" w:color="auto"/>
            </w:tcBorders>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39.3 ± 33.2</w:t>
            </w:r>
          </w:p>
        </w:tc>
        <w:tc>
          <w:tcPr>
            <w:tcW w:w="1303" w:type="dxa"/>
            <w:tcBorders>
              <w:top w:val="single" w:sz="8" w:space="0" w:color="auto"/>
            </w:tcBorders>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48.9 ± 25.6</w:t>
            </w:r>
          </w:p>
        </w:tc>
        <w:tc>
          <w:tcPr>
            <w:tcW w:w="1303" w:type="dxa"/>
            <w:tcBorders>
              <w:top w:val="single" w:sz="8" w:space="0" w:color="auto"/>
            </w:tcBorders>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85.8 ± 40.1</w:t>
            </w:r>
          </w:p>
        </w:tc>
        <w:tc>
          <w:tcPr>
            <w:tcW w:w="1303" w:type="dxa"/>
            <w:tcBorders>
              <w:top w:val="single" w:sz="8" w:space="0" w:color="auto"/>
            </w:tcBorders>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151.2 ± 52.6</w:t>
            </w:r>
          </w:p>
        </w:tc>
        <w:tc>
          <w:tcPr>
            <w:tcW w:w="1303" w:type="dxa"/>
            <w:tcBorders>
              <w:top w:val="single" w:sz="8" w:space="0" w:color="auto"/>
            </w:tcBorders>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37.1 ± 34.6</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 after OHT, mean ± SD</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23.8 ± 21.4</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21.7 ± 15.8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27.6 ± 37.1</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27.1 ± 22.8</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NA</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Mortality, n (%)</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 (26.8)</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564 (27.3)</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Age, mean ± SD</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50.6 ± 12.6</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48.6 ± 12.7</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47.4 ± 15.3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46.3 ± 13.1</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55.4 ± 13.2</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Sex, n (%)</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Male</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 (80.5)</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35 (83.3)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 (79.1)</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1525 (74.9)</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Female</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(16.7)</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 (20.9)</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511 (25.1)</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Race, n (%)</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White</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25 (61.0)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19 (50.0)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23 (54.8)</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22 (51.2)</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1185 (58.2)</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Black</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330 (16.2)</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Hispanic</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(6.1)</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Asian/Pacific Islander</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(4.9)</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(9.3)</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 (2.2)</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Native American</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(0.2)</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Other or unknown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347 (17.0)</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Median household income, n (%)</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$1-24,999</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(18.6)</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447 (22.0)</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$25,000-34,999</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(24.4)</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(26.3)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(16.3)</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454 (22.3)</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$35,000-44,999</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(29.3)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 (30.2)</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509 (25.0)</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$45,000 or more</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9 (29.3)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(31.6)</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(33.3)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(32.6)</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579 (28.4)</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 (2.3)</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Comorbidities</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Diabetes</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(9.5)</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373 (18.3)</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Hyperlipidemia</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(7.1)</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297 (14.6)</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Hypertension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291 (14.3)</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History of smoking</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137 (6.7)</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BMI ≥ 30 kg/m</w:t>
            </w:r>
            <w:r w:rsidRPr="00CE418D">
              <w:rPr>
                <w:rFonts w:ascii="Arial" w:eastAsia="Times New Roman" w:hAnsi="Arial" w:cs="Arial"/>
                <w:b w:val="0"/>
                <w:color w:val="000000"/>
                <w:sz w:val="18"/>
                <w:szCs w:val="18"/>
                <w:vertAlign w:val="superscript"/>
              </w:rPr>
              <w:t>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96 (4.7)</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 xml:space="preserve">Number of </w:t>
            </w:r>
            <w:r>
              <w:rPr>
                <w:rFonts w:ascii="Arial" w:eastAsia="Times New Roman" w:hAnsi="Arial" w:cs="Arial"/>
                <w:b w:val="0"/>
                <w:color w:val="000000"/>
                <w:sz w:val="18"/>
                <w:szCs w:val="18"/>
              </w:rPr>
              <w:t>comorbid</w:t>
            </w:r>
            <w:r w:rsidRPr="00CE418D">
              <w:rPr>
                <w:rFonts w:ascii="Arial" w:eastAsia="Times New Roman" w:hAnsi="Arial" w:cs="Arial"/>
                <w:b w:val="0"/>
                <w:color w:val="000000"/>
                <w:sz w:val="18"/>
                <w:szCs w:val="18"/>
              </w:rPr>
              <w:t xml:space="preserve"> diagnoses, mean ± SD</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11.9 ± 3.1</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12.3 ± 3.0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12.8 ± 2.9</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Location of hospital, n (%)</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Rural</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 (0.8)</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Urban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(100.0)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38 (100.0)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(100.0)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43 (100.0)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2017 (99.1)</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Size of hospital, n (%)</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Small</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(1.6)</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Medium</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(17.0)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211 (10.4)</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Large</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30 (73.2)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(88.1)</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(95.3)</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1791 (88.0)</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 status of hospital, n (%)</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Nonteaching</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160 (7.9)</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(97.6)</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(97.4)</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(95.2)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(97.7)</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1874 (92.0)</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bottom w:val="single" w:sz="8" w:space="0" w:color="auto"/>
            </w:tcBorders>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tcBorders>
              <w:bottom w:val="single" w:sz="8" w:space="0" w:color="auto"/>
            </w:tcBorders>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bl>
    <w:p w:rsidR="00C94A5E" w:rsidRPr="00D312B8" w:rsidRDefault="00C94A5E" w:rsidP="00C94A5E">
      <w:pPr>
        <w:pStyle w:val="NoSpacing"/>
        <w:tabs>
          <w:tab w:val="left" w:pos="90"/>
        </w:tabs>
        <w:ind w:left="180"/>
        <w:jc w:val="both"/>
        <w:rPr>
          <w:rFonts w:ascii="Arial" w:hAnsi="Arial"/>
          <w:sz w:val="18"/>
          <w:szCs w:val="18"/>
        </w:rPr>
      </w:pPr>
      <w:r w:rsidRPr="00EC281B">
        <w:rPr>
          <w:rFonts w:ascii="Arial" w:hAnsi="Arial"/>
          <w:sz w:val="18"/>
          <w:szCs w:val="18"/>
        </w:rPr>
        <w:t>SD, Standard Deviation; BMI, Body Mass Index; LVAD, Left Ventricular Assist Device; OHT, Orthotopic Heart Transplant</w:t>
      </w:r>
    </w:p>
    <w:p w:rsidR="00C94A5E" w:rsidRPr="00D312B8" w:rsidRDefault="00C94A5E" w:rsidP="00C94A5E">
      <w:pPr>
        <w:rPr>
          <w:sz w:val="18"/>
          <w:szCs w:val="18"/>
        </w:rPr>
      </w:pPr>
    </w:p>
    <w:p w:rsidR="00C94A5E" w:rsidRPr="00D312B8" w:rsidRDefault="00C94A5E" w:rsidP="00C94A5E">
      <w:pPr>
        <w:rPr>
          <w:sz w:val="18"/>
          <w:szCs w:val="18"/>
        </w:rPr>
      </w:pPr>
    </w:p>
    <w:p w:rsidR="00C94A5E" w:rsidRDefault="00C94A5E" w:rsidP="00C94A5E"/>
    <w:p w:rsidR="00C94A5E" w:rsidRDefault="00C94A5E" w:rsidP="00C94A5E"/>
    <w:p w:rsidR="00C94A5E" w:rsidRDefault="00C94A5E" w:rsidP="00C94A5E"/>
    <w:p w:rsidR="00C94A5E" w:rsidRDefault="00C94A5E" w:rsidP="00C94A5E"/>
    <w:p w:rsidR="00C94A5E" w:rsidRDefault="00C94A5E" w:rsidP="00C94A5E"/>
    <w:tbl>
      <w:tblPr>
        <w:tblStyle w:val="PlainTable41"/>
        <w:tblW w:w="5000" w:type="pct"/>
        <w:jc w:val="center"/>
        <w:tblLook w:val="04A0" w:firstRow="1" w:lastRow="0" w:firstColumn="1" w:lastColumn="0" w:noHBand="0" w:noVBand="1"/>
      </w:tblPr>
      <w:tblGrid>
        <w:gridCol w:w="5061"/>
        <w:gridCol w:w="1573"/>
        <w:gridCol w:w="1544"/>
        <w:gridCol w:w="1573"/>
        <w:gridCol w:w="1265"/>
      </w:tblGrid>
      <w:tr w:rsidR="00C94A5E" w:rsidRPr="00AC1213"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5"/>
            <w:tcBorders>
              <w:bottom w:val="single" w:sz="12" w:space="0" w:color="auto"/>
            </w:tcBorders>
            <w:hideMark/>
          </w:tcPr>
          <w:p w:rsidR="00C94A5E" w:rsidRPr="00AC1213" w:rsidRDefault="00C94A5E" w:rsidP="00B0255B">
            <w:pPr>
              <w:rPr>
                <w:rFonts w:ascii="Arial" w:eastAsia="Times New Roman" w:hAnsi="Arial" w:cs="Arial"/>
                <w:b w:val="0"/>
                <w:bCs w:val="0"/>
                <w:color w:val="000000"/>
                <w:sz w:val="18"/>
                <w:szCs w:val="18"/>
              </w:rPr>
            </w:pPr>
            <w:r w:rsidRPr="00382CCC">
              <w:rPr>
                <w:rFonts w:ascii="Arial" w:eastAsia="Times New Roman" w:hAnsi="Arial" w:cs="Arial"/>
                <w:bCs w:val="0"/>
                <w:color w:val="000000"/>
                <w:sz w:val="18"/>
                <w:szCs w:val="18"/>
              </w:rPr>
              <w:t>Table 2.</w:t>
            </w:r>
            <w:r w:rsidRPr="00AC1213">
              <w:rPr>
                <w:rFonts w:ascii="Arial" w:eastAsia="Times New Roman" w:hAnsi="Arial" w:cs="Arial"/>
                <w:b w:val="0"/>
                <w:bCs w:val="0"/>
                <w:color w:val="000000"/>
                <w:sz w:val="18"/>
                <w:szCs w:val="18"/>
              </w:rPr>
              <w:t xml:space="preserve"> </w:t>
            </w:r>
            <w:r w:rsidRPr="00382CCC">
              <w:rPr>
                <w:rFonts w:ascii="Arial" w:eastAsia="Times New Roman" w:hAnsi="Arial" w:cs="Arial"/>
                <w:b w:val="0"/>
                <w:color w:val="000000"/>
                <w:sz w:val="18"/>
                <w:szCs w:val="18"/>
              </w:rPr>
              <w:t>Baseline demographics of all LVAD patients, LVAD patients from 1998-2005, and LVAD patients from 2006-2011.</w:t>
            </w:r>
            <w:r w:rsidRPr="00AC1213">
              <w:rPr>
                <w:rFonts w:ascii="Arial" w:eastAsia="Times New Roman" w:hAnsi="Arial" w:cs="Arial"/>
                <w:color w:val="000000"/>
                <w:sz w:val="18"/>
                <w:szCs w:val="18"/>
              </w:rPr>
              <w:t xml:space="preserve"> </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12" w:space="0" w:color="auto"/>
              <w:bottom w:val="single" w:sz="8" w:space="0" w:color="auto"/>
            </w:tcBorders>
            <w:shd w:val="clear" w:color="auto" w:fill="auto"/>
            <w:vAlign w:val="center"/>
            <w:hideMark/>
          </w:tcPr>
          <w:p w:rsidR="00C94A5E" w:rsidRPr="00AC1213" w:rsidRDefault="00C94A5E" w:rsidP="00B0255B">
            <w:pPr>
              <w:rPr>
                <w:rFonts w:ascii="Arial" w:eastAsia="Times New Roman" w:hAnsi="Arial" w:cs="Arial"/>
                <w:b w:val="0"/>
                <w:bCs w:val="0"/>
                <w:color w:val="000000"/>
                <w:sz w:val="18"/>
                <w:szCs w:val="18"/>
              </w:rPr>
            </w:pPr>
          </w:p>
        </w:tc>
        <w:tc>
          <w:tcPr>
            <w:tcW w:w="714" w:type="pct"/>
            <w:tcBorders>
              <w:top w:val="single" w:sz="12" w:space="0" w:color="auto"/>
              <w:bottom w:val="single" w:sz="8" w:space="0" w:color="auto"/>
            </w:tcBorders>
            <w:shd w:val="clear" w:color="auto" w:fill="auto"/>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AC1213">
              <w:rPr>
                <w:rFonts w:ascii="Arial" w:eastAsia="Times New Roman" w:hAnsi="Arial" w:cs="Arial"/>
                <w:b/>
                <w:bCs/>
                <w:color w:val="000000"/>
                <w:sz w:val="18"/>
                <w:szCs w:val="18"/>
              </w:rPr>
              <w:t>All LVADs</w:t>
            </w:r>
            <w:r w:rsidRPr="00AC1213">
              <w:rPr>
                <w:rFonts w:ascii="Arial" w:eastAsia="Times New Roman" w:hAnsi="Arial" w:cs="Arial"/>
                <w:b/>
                <w:bCs/>
                <w:color w:val="000000"/>
                <w:sz w:val="18"/>
                <w:szCs w:val="18"/>
              </w:rPr>
              <w:br/>
              <w:t>(n = 2200)</w:t>
            </w:r>
          </w:p>
        </w:tc>
        <w:tc>
          <w:tcPr>
            <w:tcW w:w="701" w:type="pct"/>
            <w:tcBorders>
              <w:top w:val="single" w:sz="12" w:space="0" w:color="auto"/>
              <w:bottom w:val="single" w:sz="8" w:space="0" w:color="auto"/>
            </w:tcBorders>
            <w:shd w:val="clear" w:color="auto" w:fill="auto"/>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1998-2005</w:t>
            </w:r>
            <w:r w:rsidRPr="00AC1213">
              <w:rPr>
                <w:rFonts w:ascii="Arial" w:eastAsia="Times New Roman" w:hAnsi="Arial" w:cs="Arial"/>
                <w:b/>
                <w:bCs/>
                <w:color w:val="000000"/>
                <w:sz w:val="18"/>
                <w:szCs w:val="18"/>
              </w:rPr>
              <w:br/>
              <w:t>(n = 589)</w:t>
            </w:r>
          </w:p>
        </w:tc>
        <w:tc>
          <w:tcPr>
            <w:tcW w:w="714" w:type="pct"/>
            <w:tcBorders>
              <w:top w:val="single" w:sz="12" w:space="0" w:color="auto"/>
              <w:bottom w:val="single" w:sz="8" w:space="0" w:color="auto"/>
            </w:tcBorders>
            <w:shd w:val="clear" w:color="auto" w:fill="auto"/>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2006-2011</w:t>
            </w:r>
            <w:r w:rsidRPr="00AC1213">
              <w:rPr>
                <w:rFonts w:ascii="Arial" w:eastAsia="Times New Roman" w:hAnsi="Arial" w:cs="Arial"/>
                <w:b/>
                <w:bCs/>
                <w:color w:val="000000"/>
                <w:sz w:val="18"/>
                <w:szCs w:val="18"/>
              </w:rPr>
              <w:br/>
              <w:t>(n = 1611)</w:t>
            </w:r>
          </w:p>
        </w:tc>
        <w:tc>
          <w:tcPr>
            <w:tcW w:w="574" w:type="pct"/>
            <w:tcBorders>
              <w:top w:val="single" w:sz="12" w:space="0" w:color="auto"/>
              <w:bottom w:val="single" w:sz="8" w:space="0" w:color="auto"/>
            </w:tcBorders>
            <w:shd w:val="clear" w:color="auto" w:fill="auto"/>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vertAlign w:val="superscript"/>
              </w:rPr>
            </w:pPr>
            <w:r w:rsidRPr="00AC1213">
              <w:rPr>
                <w:rFonts w:ascii="Arial" w:eastAsia="Times New Roman" w:hAnsi="Arial" w:cs="Arial"/>
                <w:b/>
                <w:bCs/>
                <w:color w:val="000000"/>
                <w:sz w:val="18"/>
                <w:szCs w:val="18"/>
              </w:rPr>
              <w:t>p-value</w:t>
            </w:r>
            <w:r w:rsidRPr="00AC1213">
              <w:rPr>
                <w:rFonts w:ascii="Arial" w:eastAsia="Times New Roman" w:hAnsi="Arial" w:cs="Arial"/>
                <w:b/>
                <w:bCs/>
                <w:color w:val="000000"/>
                <w:sz w:val="18"/>
                <w:szCs w:val="18"/>
                <w:vertAlign w:val="superscript"/>
              </w:rPr>
              <w:t>a</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8" w:space="0" w:color="auto"/>
            </w:tcBorders>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Mortality, n (%)</w:t>
            </w:r>
          </w:p>
        </w:tc>
        <w:tc>
          <w:tcPr>
            <w:tcW w:w="714" w:type="pct"/>
            <w:tcBorders>
              <w:top w:val="single" w:sz="8" w:space="0" w:color="auto"/>
            </w:tcBorders>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 xml:space="preserve">590 (26.5) </w:t>
            </w:r>
          </w:p>
        </w:tc>
        <w:tc>
          <w:tcPr>
            <w:tcW w:w="701" w:type="pct"/>
            <w:tcBorders>
              <w:top w:val="single" w:sz="8" w:space="0" w:color="auto"/>
            </w:tcBorders>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253 (43.0)</w:t>
            </w:r>
          </w:p>
        </w:tc>
        <w:tc>
          <w:tcPr>
            <w:tcW w:w="714" w:type="pct"/>
            <w:tcBorders>
              <w:top w:val="single" w:sz="8" w:space="0" w:color="auto"/>
            </w:tcBorders>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329 (20.4)</w:t>
            </w:r>
          </w:p>
        </w:tc>
        <w:tc>
          <w:tcPr>
            <w:tcW w:w="574" w:type="pct"/>
            <w:tcBorders>
              <w:top w:val="single" w:sz="8" w:space="0" w:color="auto"/>
            </w:tcBorders>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Same </w:t>
            </w:r>
            <w:r>
              <w:rPr>
                <w:rFonts w:ascii="Arial" w:eastAsia="Times New Roman" w:hAnsi="Arial" w:cs="Arial"/>
                <w:b w:val="0"/>
                <w:color w:val="000000"/>
                <w:sz w:val="18"/>
                <w:szCs w:val="18"/>
              </w:rPr>
              <w:t>admission</w:t>
            </w:r>
            <w:r w:rsidRPr="00382CCC">
              <w:rPr>
                <w:rFonts w:ascii="Arial" w:eastAsia="Times New Roman" w:hAnsi="Arial" w:cs="Arial"/>
                <w:b w:val="0"/>
                <w:color w:val="000000"/>
                <w:sz w:val="18"/>
                <w:szCs w:val="18"/>
              </w:rPr>
              <w:t xml:space="preserve"> OHT, n (%)</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164 (7.5)</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(17.3)</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(3.8)</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Length of stay, mean ± SD</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40.5 </w:t>
            </w:r>
            <w:r w:rsidRPr="00AC1213">
              <w:rPr>
                <w:rFonts w:ascii="Arial" w:eastAsia="Times New Roman" w:hAnsi="Arial" w:cs="Arial"/>
                <w:color w:val="000000"/>
                <w:sz w:val="18"/>
                <w:szCs w:val="18"/>
              </w:rPr>
              <w:t>± 38.9</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44.7 ± 48.6</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39.0 ± 34.6</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0.008</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Age, mean ± SD</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53.4 ± 13.7</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53.2 ± 13.4</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55.4 ± 13.4</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Sex, n (%)</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Male</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1659 (75.4)</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433 (73.5)</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1226 (76.1)</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0.23</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Female</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541 (24.6)</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156 (26.5)</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385 (23.9)</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Race, n (%)</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White</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1274 (57.9)</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327 (55.5)</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947 (58.8)</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Black</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352 (16.0)</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(10.5)</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290 (18.0)</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Hispanic</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142 (6.5)</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28 (4.8)</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114 (7.1)</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Asian/Pacific Islander</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 (2.2)</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(2.4)</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Native American</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(0.2)</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 (0.2)</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Other or unknown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376 (17.1)</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 (24.3)</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148 (9.2)</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Median household income, n (%)</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$1-24,999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475 (21.6)</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387 (24.0)</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$25,000-34,999</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491 (22.3)</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126 (21.4)</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365 (22.7)</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$35,000-44,999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552 (25.1)</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141 (23.9)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411 (25.5)</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$45,000 or more</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631 (28.7)</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214 (36.3)</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417 (25.9)</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 (2.4)</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Comorbidities</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Diabetes</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391 (17.8)</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91 (15.4)</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300 (18.6)</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0.097</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Hyperlipidemia</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310 (14.1)</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61 (10.4)</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249 (15.5)</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0.003</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Hypertension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309 (14.0)</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221 (13.7)</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0.508</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History of smoking</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131 (6.0)</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 (4.9)</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(6.3)</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0.257</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BMI ≥ 30 kg/m</w:t>
            </w:r>
            <w:r w:rsidRPr="00382CCC">
              <w:rPr>
                <w:rFonts w:ascii="Arial" w:eastAsia="Times New Roman" w:hAnsi="Arial" w:cs="Arial"/>
                <w:b w:val="0"/>
                <w:color w:val="000000"/>
                <w:sz w:val="18"/>
                <w:szCs w:val="18"/>
                <w:vertAlign w:val="superscript"/>
              </w:rPr>
              <w:t>2</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96 (4.4)</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(2.0)</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84 (5.2)</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Number of </w:t>
            </w:r>
            <w:r>
              <w:rPr>
                <w:rFonts w:ascii="Arial" w:eastAsia="Times New Roman" w:hAnsi="Arial" w:cs="Arial"/>
                <w:b w:val="0"/>
                <w:color w:val="000000"/>
                <w:sz w:val="18"/>
                <w:szCs w:val="18"/>
              </w:rPr>
              <w:t>comorbid</w:t>
            </w:r>
            <w:r w:rsidRPr="00382CCC">
              <w:rPr>
                <w:rFonts w:ascii="Arial" w:eastAsia="Times New Roman" w:hAnsi="Arial" w:cs="Arial"/>
                <w:b w:val="0"/>
                <w:color w:val="000000"/>
                <w:sz w:val="18"/>
                <w:szCs w:val="18"/>
              </w:rPr>
              <w:t xml:space="preserve"> diagnosis, mean ± SD</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 ± 2.9</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10.6 ± 2.9</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13.5 ± 2.5</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Location of hospital, n (%)</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0.73</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Rural</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17 (0.8)</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(0.8)</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(0.7)</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Urban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2181 (99.1)</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583 (99.0)</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1598 (99.2)</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Size of hospital, n (%)</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Small</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(1.7)</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18 (1.1)</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Medium</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229 (10.4)</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67 (11.4)</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162 (10.1)</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Large</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1931 (87.8)</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501 (85.1)</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1430 (88.8)</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 status of hospital, n (%)</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Nonteaching</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 (7.5)</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75 (12.7)</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90 (5.6)</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2033 (92.4)</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513 (87.1)</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1520 (94.4)</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bottom w:val="single" w:sz="8" w:space="0" w:color="auto"/>
            </w:tcBorders>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tcBorders>
              <w:bottom w:val="single" w:sz="8" w:space="0" w:color="auto"/>
            </w:tcBorders>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tcBorders>
              <w:bottom w:val="single" w:sz="8" w:space="0" w:color="auto"/>
            </w:tcBorders>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tcBorders>
              <w:bottom w:val="single" w:sz="8" w:space="0" w:color="auto"/>
            </w:tcBorders>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tcBorders>
              <w:bottom w:val="single" w:sz="8" w:space="0" w:color="auto"/>
            </w:tcBorders>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bl>
    <w:p w:rsidR="00C94A5E" w:rsidRDefault="00C94A5E" w:rsidP="00C94A5E">
      <w:pPr>
        <w:spacing w:after="0" w:line="240" w:lineRule="auto"/>
        <w:ind w:left="86"/>
        <w:rPr>
          <w:rFonts w:ascii="Arial" w:hAnsi="Arial" w:cs="Arial"/>
          <w:sz w:val="18"/>
          <w:szCs w:val="18"/>
        </w:rPr>
      </w:pPr>
      <w:r w:rsidRPr="00485AB9">
        <w:rPr>
          <w:rFonts w:ascii="Arial" w:hAnsi="Arial" w:cs="Arial"/>
          <w:sz w:val="18"/>
          <w:szCs w:val="18"/>
          <w:vertAlign w:val="superscript"/>
        </w:rPr>
        <w:t>a</w:t>
      </w:r>
      <w:r w:rsidRPr="00485AB9">
        <w:rPr>
          <w:rFonts w:ascii="Arial" w:hAnsi="Arial" w:cs="Arial"/>
          <w:sz w:val="18"/>
          <w:szCs w:val="18"/>
        </w:rPr>
        <w:t>Pairwise t-test or chi-square test for patients before 2006 and patients 2006 and afterwards.</w:t>
      </w:r>
    </w:p>
    <w:p w:rsidR="00C94A5E" w:rsidRPr="00485AB9" w:rsidRDefault="00C94A5E" w:rsidP="00C94A5E">
      <w:pPr>
        <w:spacing w:after="0" w:line="240" w:lineRule="auto"/>
        <w:ind w:left="86"/>
        <w:rPr>
          <w:rFonts w:ascii="Arial" w:hAnsi="Arial" w:cs="Arial"/>
          <w:sz w:val="18"/>
          <w:szCs w:val="18"/>
        </w:rPr>
      </w:pPr>
      <w:r w:rsidRPr="00EC281B">
        <w:rPr>
          <w:rFonts w:ascii="Arial" w:hAnsi="Arial" w:cs="Arial"/>
          <w:sz w:val="18"/>
          <w:szCs w:val="18"/>
        </w:rPr>
        <w:t>SD, Standard Deviation; BMI, Body Mass Index; LVAD, Left Ventricular Assist Device; OHT, Orthotopic Heart Transplant</w:t>
      </w:r>
    </w:p>
    <w:p w:rsidR="00C94A5E" w:rsidRDefault="00C94A5E" w:rsidP="00C94A5E">
      <w:pPr>
        <w:spacing w:line="360" w:lineRule="auto"/>
        <w:rPr>
          <w:rFonts w:ascii="Times New Roman" w:hAnsi="Times New Roman" w:cs="Times New Roman"/>
          <w:sz w:val="24"/>
          <w:szCs w:val="24"/>
        </w:rPr>
      </w:pPr>
    </w:p>
    <w:p w:rsidR="00C94A5E" w:rsidRDefault="00C94A5E" w:rsidP="00C94A5E">
      <w:pPr>
        <w:spacing w:line="360" w:lineRule="auto"/>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Pr="00FB22B2" w:rsidRDefault="00C94A5E" w:rsidP="00C94A5E">
      <w:pPr>
        <w:spacing w:line="360" w:lineRule="auto"/>
        <w:rPr>
          <w:rFonts w:ascii="Times New Roman" w:hAnsi="Times New Roman" w:cs="Times New Roman"/>
          <w:sz w:val="24"/>
          <w:szCs w:val="24"/>
        </w:rPr>
      </w:pPr>
    </w:p>
    <w:p w:rsidR="00C94A5E" w:rsidRPr="00382CCC" w:rsidRDefault="00C94A5E" w:rsidP="00C94A5E">
      <w:pPr>
        <w:spacing w:after="0" w:line="240" w:lineRule="auto"/>
        <w:rPr>
          <w:rFonts w:ascii="Arial" w:eastAsia="Times New Roman" w:hAnsi="Arial" w:cs="Arial"/>
          <w:color w:val="000000"/>
          <w:sz w:val="18"/>
          <w:szCs w:val="18"/>
        </w:rPr>
      </w:pPr>
    </w:p>
    <w:tbl>
      <w:tblPr>
        <w:tblStyle w:val="PlainTable41"/>
        <w:tblW w:w="0" w:type="auto"/>
        <w:jc w:val="center"/>
        <w:tblLook w:val="04A0" w:firstRow="1" w:lastRow="0" w:firstColumn="1" w:lastColumn="0" w:noHBand="0" w:noVBand="1"/>
      </w:tblPr>
      <w:tblGrid>
        <w:gridCol w:w="4458"/>
        <w:gridCol w:w="1659"/>
        <w:gridCol w:w="1561"/>
        <w:gridCol w:w="1610"/>
        <w:gridCol w:w="1728"/>
      </w:tblGrid>
      <w:tr w:rsidR="00C94A5E" w:rsidRPr="00382CCC"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bottom w:val="single" w:sz="12" w:space="0" w:color="auto"/>
            </w:tcBorders>
          </w:tcPr>
          <w:p w:rsidR="00C94A5E" w:rsidRPr="00382CCC" w:rsidRDefault="00C94A5E" w:rsidP="00B0255B">
            <w:pPr>
              <w:rPr>
                <w:rFonts w:ascii="Arial" w:eastAsia="Times New Roman" w:hAnsi="Arial" w:cs="Arial"/>
                <w:b w:val="0"/>
                <w:bCs w:val="0"/>
                <w:color w:val="000000"/>
                <w:sz w:val="18"/>
                <w:szCs w:val="18"/>
              </w:rPr>
            </w:pPr>
            <w:r w:rsidRPr="00382CCC">
              <w:rPr>
                <w:rFonts w:ascii="Arial" w:eastAsia="Times New Roman" w:hAnsi="Arial" w:cs="Arial"/>
                <w:color w:val="000000"/>
                <w:sz w:val="18"/>
                <w:szCs w:val="18"/>
              </w:rPr>
              <w:t>Table 3.</w:t>
            </w:r>
            <w:r w:rsidRPr="00382CCC">
              <w:rPr>
                <w:rFonts w:ascii="Arial" w:eastAsia="Times New Roman" w:hAnsi="Arial" w:cs="Arial"/>
                <w:b w:val="0"/>
                <w:color w:val="000000"/>
                <w:sz w:val="18"/>
                <w:szCs w:val="18"/>
              </w:rPr>
              <w:t xml:space="preserve"> Complications in hospitalize</w:t>
            </w:r>
            <w:r>
              <w:rPr>
                <w:rFonts w:ascii="Arial" w:eastAsia="Times New Roman" w:hAnsi="Arial" w:cs="Arial"/>
                <w:b w:val="0"/>
                <w:color w:val="000000"/>
                <w:sz w:val="18"/>
                <w:szCs w:val="18"/>
              </w:rPr>
              <w:t xml:space="preserve">d patients with or without same </w:t>
            </w:r>
            <w:r w:rsidRPr="00382CCC">
              <w:rPr>
                <w:rFonts w:ascii="Arial" w:eastAsia="Times New Roman" w:hAnsi="Arial" w:cs="Arial"/>
                <w:b w:val="0"/>
                <w:color w:val="000000"/>
                <w:sz w:val="18"/>
                <w:szCs w:val="18"/>
              </w:rPr>
              <w:t>admission Orthotopic Heart Transplant (OHT) after Left Ve</w:t>
            </w:r>
            <w:r w:rsidRPr="00382CCC">
              <w:rPr>
                <w:rFonts w:ascii="Arial" w:eastAsia="Times New Roman" w:hAnsi="Arial" w:cs="Arial"/>
                <w:b w:val="0"/>
                <w:bCs w:val="0"/>
                <w:color w:val="000000"/>
                <w:sz w:val="18"/>
                <w:szCs w:val="18"/>
              </w:rPr>
              <w:t xml:space="preserve">ntricular Assist Device (LVAD) </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rsidR="00C94A5E" w:rsidRPr="00382CCC" w:rsidRDefault="00C94A5E" w:rsidP="00B0255B">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Early OHT</w:t>
            </w:r>
            <w:r w:rsidRPr="00382CCC">
              <w:rPr>
                <w:rFonts w:ascii="Arial" w:eastAsia="Times New Roman" w:hAnsi="Arial" w:cs="Arial"/>
                <w:b/>
                <w:bCs/>
                <w:color w:val="000000"/>
                <w:sz w:val="18"/>
                <w:szCs w:val="18"/>
              </w:rPr>
              <w:br/>
              <w:t>(n = 41)</w:t>
            </w:r>
          </w:p>
        </w:tc>
        <w:tc>
          <w:tcPr>
            <w:tcW w:w="0" w:type="auto"/>
            <w:tcBorders>
              <w:top w:val="single" w:sz="12" w:space="0" w:color="auto"/>
              <w:bottom w:val="single" w:sz="8" w:space="0" w:color="auto"/>
            </w:tcBorders>
            <w:shd w:val="clear" w:color="auto" w:fill="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Late OHT</w:t>
            </w:r>
            <w:r w:rsidRPr="00382CCC">
              <w:rPr>
                <w:rFonts w:ascii="Arial" w:eastAsia="Times New Roman" w:hAnsi="Arial" w:cs="Arial"/>
                <w:b/>
                <w:bCs/>
                <w:color w:val="000000"/>
                <w:sz w:val="18"/>
                <w:szCs w:val="18"/>
              </w:rPr>
              <w:br/>
              <w:t>(n = 123)</w:t>
            </w:r>
          </w:p>
        </w:tc>
        <w:tc>
          <w:tcPr>
            <w:tcW w:w="0" w:type="auto"/>
            <w:tcBorders>
              <w:top w:val="single" w:sz="12" w:space="0" w:color="auto"/>
              <w:bottom w:val="single" w:sz="8" w:space="0" w:color="auto"/>
            </w:tcBorders>
            <w:shd w:val="clear" w:color="auto" w:fill="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OHT-</w:t>
            </w:r>
            <w:r w:rsidRPr="00382CCC">
              <w:rPr>
                <w:rFonts w:ascii="Arial" w:eastAsia="Times New Roman" w:hAnsi="Arial" w:cs="Arial"/>
                <w:b/>
                <w:bCs/>
                <w:color w:val="000000"/>
                <w:sz w:val="18"/>
                <w:szCs w:val="18"/>
              </w:rPr>
              <w:br/>
              <w:t>(n = 2036)</w:t>
            </w:r>
          </w:p>
        </w:tc>
        <w:tc>
          <w:tcPr>
            <w:tcW w:w="0" w:type="auto"/>
            <w:tcBorders>
              <w:top w:val="single" w:sz="12" w:space="0" w:color="auto"/>
              <w:bottom w:val="single" w:sz="8" w:space="0" w:color="auto"/>
            </w:tcBorders>
            <w:shd w:val="clear" w:color="auto" w:fill="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Total</w:t>
            </w:r>
            <w:r w:rsidRPr="00382CCC">
              <w:rPr>
                <w:rFonts w:ascii="Arial" w:eastAsia="Times New Roman" w:hAnsi="Arial" w:cs="Arial"/>
                <w:b/>
                <w:bCs/>
                <w:color w:val="000000"/>
                <w:sz w:val="18"/>
                <w:szCs w:val="18"/>
              </w:rPr>
              <w:br/>
              <w:t>(n = 2200)</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Acute renal failure </w:t>
            </w:r>
          </w:p>
        </w:tc>
        <w:tc>
          <w:tcPr>
            <w:tcW w:w="0" w:type="auto"/>
            <w:tcBorders>
              <w:top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24 (58.5)</w:t>
            </w:r>
          </w:p>
        </w:tc>
        <w:tc>
          <w:tcPr>
            <w:tcW w:w="0" w:type="auto"/>
            <w:tcBorders>
              <w:top w:val="single" w:sz="8" w:space="0" w:color="auto"/>
            </w:tcBorders>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64 (52.0)</w:t>
            </w:r>
          </w:p>
        </w:tc>
        <w:tc>
          <w:tcPr>
            <w:tcW w:w="0" w:type="auto"/>
            <w:tcBorders>
              <w:top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963 (47.3)</w:t>
            </w:r>
          </w:p>
        </w:tc>
        <w:tc>
          <w:tcPr>
            <w:tcW w:w="0" w:type="auto"/>
            <w:tcBorders>
              <w:top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1051 (47.8)</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Reoperation </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28 (68.3)</w:t>
            </w:r>
          </w:p>
        </w:tc>
        <w:tc>
          <w:tcPr>
            <w:tcW w:w="0" w:type="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87 (70.7)</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803 (39.4)</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918 (41.7)</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Bleeding requiring transfusion</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30 (24.4)</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780 (38.3)</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817 (37.1)</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respiratory failure</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 (19.5)</w:t>
            </w:r>
          </w:p>
        </w:tc>
        <w:tc>
          <w:tcPr>
            <w:tcW w:w="0" w:type="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37 (30.1)</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518 (25.4)</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563 (25.6)</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Sepsis </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 (4.9)</w:t>
            </w:r>
          </w:p>
        </w:tc>
        <w:tc>
          <w:tcPr>
            <w:tcW w:w="0" w:type="auto"/>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17 (13.8)</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233 (11.4)</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252 (11.5)</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Postoperative cardiac complication </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15 (12.2)</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234 (11.5)</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256 (11.6)</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liver failure</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 (7.3)</w:t>
            </w:r>
          </w:p>
        </w:tc>
        <w:tc>
          <w:tcPr>
            <w:tcW w:w="0" w:type="auto"/>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 (7.3)</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224 (11.0)</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236 (10.7)</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Device failure </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0 (0.0)</w:t>
            </w:r>
          </w:p>
        </w:tc>
        <w:tc>
          <w:tcPr>
            <w:tcW w:w="0" w:type="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4 (3.3)</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62 (3.0)</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66 (3.0)</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Stroke </w:t>
            </w:r>
          </w:p>
        </w:tc>
        <w:tc>
          <w:tcPr>
            <w:tcW w:w="0" w:type="auto"/>
            <w:tcBorders>
              <w:bottom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(2.4)</w:t>
            </w:r>
          </w:p>
        </w:tc>
        <w:tc>
          <w:tcPr>
            <w:tcW w:w="0" w:type="auto"/>
            <w:tcBorders>
              <w:bottom w:val="single" w:sz="8" w:space="0" w:color="auto"/>
            </w:tcBorders>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(0.8)</w:t>
            </w:r>
          </w:p>
        </w:tc>
        <w:tc>
          <w:tcPr>
            <w:tcW w:w="0" w:type="auto"/>
            <w:tcBorders>
              <w:bottom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53 (2.6)</w:t>
            </w:r>
          </w:p>
        </w:tc>
        <w:tc>
          <w:tcPr>
            <w:tcW w:w="0" w:type="auto"/>
            <w:tcBorders>
              <w:bottom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55 (2.5)</w:t>
            </w:r>
          </w:p>
        </w:tc>
      </w:tr>
    </w:tbl>
    <w:p w:rsidR="00C94A5E" w:rsidRPr="00382CCC" w:rsidRDefault="00C94A5E" w:rsidP="00C94A5E">
      <w:pPr>
        <w:ind w:left="90"/>
        <w:rPr>
          <w:rFonts w:ascii="Arial" w:hAnsi="Arial" w:cs="Arial"/>
          <w:sz w:val="18"/>
          <w:szCs w:val="18"/>
        </w:rPr>
      </w:pPr>
      <w:r w:rsidRPr="00382CCC">
        <w:rPr>
          <w:rFonts w:ascii="Arial" w:hAnsi="Arial" w:cs="Arial"/>
          <w:sz w:val="18"/>
          <w:szCs w:val="18"/>
        </w:rPr>
        <w:t xml:space="preserve">*All pairwise comparisons of early vs. late OHT were not statistically significant (p &gt; 0.05). </w:t>
      </w:r>
    </w:p>
    <w:p w:rsidR="00C94A5E" w:rsidRDefault="00C94A5E" w:rsidP="00C94A5E">
      <w:pPr>
        <w:rPr>
          <w:rFonts w:ascii="Arial" w:hAnsi="Arial" w:cs="Arial"/>
          <w:sz w:val="18"/>
          <w:szCs w:val="18"/>
        </w:rPr>
      </w:pPr>
    </w:p>
    <w:p w:rsidR="00C94A5E" w:rsidRDefault="00C94A5E" w:rsidP="00C94A5E">
      <w:pPr>
        <w:rPr>
          <w:rFonts w:ascii="Arial" w:eastAsia="Times New Roman" w:hAnsi="Arial" w:cs="Arial"/>
          <w:b/>
          <w:bCs/>
          <w:color w:val="000000"/>
          <w:sz w:val="18"/>
          <w:szCs w:val="18"/>
        </w:rPr>
      </w:pPr>
      <w:r>
        <w:rPr>
          <w:rFonts w:ascii="Arial" w:eastAsia="Times New Roman" w:hAnsi="Arial" w:cs="Arial"/>
          <w:b/>
          <w:bCs/>
          <w:color w:val="000000"/>
          <w:sz w:val="18"/>
          <w:szCs w:val="18"/>
        </w:rPr>
        <w:br w:type="page"/>
      </w:r>
    </w:p>
    <w:tbl>
      <w:tblPr>
        <w:tblStyle w:val="PlainTable41"/>
        <w:tblW w:w="0" w:type="auto"/>
        <w:jc w:val="center"/>
        <w:tblLook w:val="04A0" w:firstRow="1" w:lastRow="0" w:firstColumn="1" w:lastColumn="0" w:noHBand="0" w:noVBand="1"/>
      </w:tblPr>
      <w:tblGrid>
        <w:gridCol w:w="3724"/>
        <w:gridCol w:w="3452"/>
        <w:gridCol w:w="2425"/>
        <w:gridCol w:w="1415"/>
      </w:tblGrid>
      <w:tr w:rsidR="00C94A5E" w:rsidRPr="0060260F"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12" w:space="0" w:color="auto"/>
            </w:tcBorders>
          </w:tcPr>
          <w:p w:rsidR="00C94A5E" w:rsidRDefault="00C94A5E" w:rsidP="00B0255B">
            <w:pPr>
              <w:rPr>
                <w:rFonts w:ascii="Arial" w:eastAsia="Times New Roman" w:hAnsi="Arial" w:cs="Arial"/>
                <w:b w:val="0"/>
                <w:bCs w:val="0"/>
                <w:color w:val="000000"/>
                <w:sz w:val="18"/>
                <w:szCs w:val="18"/>
              </w:rPr>
            </w:pPr>
            <w:r w:rsidRPr="0060260F">
              <w:rPr>
                <w:rFonts w:ascii="Arial" w:eastAsia="Times New Roman" w:hAnsi="Arial" w:cs="Arial"/>
                <w:color w:val="000000"/>
                <w:sz w:val="18"/>
                <w:szCs w:val="18"/>
              </w:rPr>
              <w:lastRenderedPageBreak/>
              <w:t xml:space="preserve">Table 4. </w:t>
            </w:r>
            <w:r w:rsidRPr="00C355F4">
              <w:rPr>
                <w:rFonts w:ascii="Arial" w:eastAsia="Times New Roman" w:hAnsi="Arial" w:cs="Arial"/>
                <w:b w:val="0"/>
                <w:color w:val="000000"/>
                <w:sz w:val="18"/>
                <w:szCs w:val="18"/>
              </w:rPr>
              <w:t>A generalized multivariate linear model to evaluate post-LVAD OHT mortality. Positive estimates reflect positive association with increased mortality.</w:t>
            </w:r>
          </w:p>
        </w:tc>
      </w:tr>
      <w:tr w:rsidR="00C94A5E" w:rsidRPr="0060260F"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rsidR="00C94A5E" w:rsidRPr="0060260F" w:rsidRDefault="00C94A5E" w:rsidP="00B0255B">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Regression coefficient</w:t>
            </w:r>
          </w:p>
        </w:tc>
        <w:tc>
          <w:tcPr>
            <w:tcW w:w="0" w:type="auto"/>
            <w:tcBorders>
              <w:top w:val="single" w:sz="12" w:space="0" w:color="auto"/>
              <w:bottom w:val="single" w:sz="8" w:space="0" w:color="auto"/>
            </w:tcBorders>
            <w:shd w:val="clear" w:color="auto" w:fill="auto"/>
            <w:vAlign w:val="center"/>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60260F">
              <w:rPr>
                <w:rFonts w:ascii="Arial" w:eastAsia="Times New Roman" w:hAnsi="Arial" w:cs="Arial"/>
                <w:b/>
                <w:bCs/>
                <w:color w:val="000000"/>
                <w:sz w:val="18"/>
                <w:szCs w:val="18"/>
              </w:rPr>
              <w:t>Standard Error</w:t>
            </w:r>
          </w:p>
        </w:tc>
        <w:tc>
          <w:tcPr>
            <w:tcW w:w="0" w:type="auto"/>
            <w:tcBorders>
              <w:top w:val="single" w:sz="12" w:space="0" w:color="auto"/>
              <w:bottom w:val="single" w:sz="8" w:space="0" w:color="auto"/>
            </w:tcBorders>
            <w:shd w:val="clear" w:color="auto" w:fill="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p</w:t>
            </w:r>
            <w:r w:rsidRPr="0060260F">
              <w:rPr>
                <w:rFonts w:ascii="Arial" w:eastAsia="Times New Roman" w:hAnsi="Arial" w:cs="Arial"/>
                <w:b/>
                <w:bCs/>
                <w:color w:val="000000"/>
                <w:sz w:val="18"/>
                <w:szCs w:val="18"/>
              </w:rPr>
              <w:t>-value</w:t>
            </w:r>
          </w:p>
        </w:tc>
      </w:tr>
      <w:tr w:rsidR="00C94A5E" w:rsidRPr="0060260F"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C94A5E" w:rsidRPr="00C355F4" w:rsidRDefault="00C94A5E" w:rsidP="00B0255B">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Age</w:t>
            </w:r>
          </w:p>
        </w:tc>
        <w:tc>
          <w:tcPr>
            <w:tcW w:w="0" w:type="auto"/>
            <w:tcBorders>
              <w:top w:val="single" w:sz="8" w:space="0" w:color="auto"/>
            </w:tcBorders>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0.003</w:t>
            </w:r>
          </w:p>
        </w:tc>
        <w:tc>
          <w:tcPr>
            <w:tcW w:w="0" w:type="auto"/>
            <w:tcBorders>
              <w:top w:val="single" w:sz="8" w:space="0" w:color="auto"/>
            </w:tcBorders>
            <w:vAlign w:val="center"/>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0.002</w:t>
            </w:r>
          </w:p>
        </w:tc>
        <w:tc>
          <w:tcPr>
            <w:tcW w:w="0" w:type="auto"/>
            <w:tcBorders>
              <w:top w:val="single" w:sz="8" w:space="0" w:color="auto"/>
            </w:tcBorders>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0.158</w:t>
            </w:r>
          </w:p>
        </w:tc>
      </w:tr>
      <w:tr w:rsidR="00C94A5E" w:rsidRPr="0060260F"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Female s</w:t>
            </w:r>
            <w:r w:rsidRPr="00C355F4">
              <w:rPr>
                <w:rFonts w:ascii="Arial" w:eastAsia="Times New Roman" w:hAnsi="Arial" w:cs="Arial"/>
                <w:b w:val="0"/>
                <w:color w:val="000000"/>
                <w:sz w:val="18"/>
                <w:szCs w:val="18"/>
              </w:rPr>
              <w:t>ex</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0.071</w:t>
            </w:r>
          </w:p>
        </w:tc>
        <w:tc>
          <w:tcPr>
            <w:tcW w:w="0" w:type="auto"/>
            <w:vAlign w:val="center"/>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0.075</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0.342</w:t>
            </w:r>
          </w:p>
        </w:tc>
      </w:tr>
      <w:tr w:rsidR="00C94A5E" w:rsidRPr="0060260F"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Caucasian r</w:t>
            </w:r>
            <w:r w:rsidRPr="00C355F4">
              <w:rPr>
                <w:rFonts w:ascii="Arial" w:eastAsia="Times New Roman" w:hAnsi="Arial" w:cs="Arial"/>
                <w:b w:val="0"/>
                <w:color w:val="000000"/>
                <w:sz w:val="18"/>
                <w:szCs w:val="18"/>
              </w:rPr>
              <w:t>ace</w:t>
            </w:r>
          </w:p>
        </w:tc>
        <w:tc>
          <w:tcPr>
            <w:tcW w:w="0" w:type="auto"/>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0.695</w:t>
            </w:r>
          </w:p>
        </w:tc>
      </w:tr>
      <w:tr w:rsidR="00C94A5E" w:rsidRPr="0060260F"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Median h</w:t>
            </w:r>
            <w:r w:rsidRPr="00C355F4">
              <w:rPr>
                <w:rFonts w:ascii="Arial" w:eastAsia="Times New Roman" w:hAnsi="Arial" w:cs="Arial"/>
                <w:b w:val="0"/>
                <w:color w:val="000000"/>
                <w:sz w:val="18"/>
                <w:szCs w:val="18"/>
              </w:rPr>
              <w:t>o</w:t>
            </w:r>
            <w:r>
              <w:rPr>
                <w:rFonts w:ascii="Arial" w:eastAsia="Times New Roman" w:hAnsi="Arial" w:cs="Arial"/>
                <w:b w:val="0"/>
                <w:color w:val="000000"/>
                <w:sz w:val="18"/>
                <w:szCs w:val="18"/>
              </w:rPr>
              <w:t>usehold i</w:t>
            </w:r>
            <w:r w:rsidRPr="00C355F4">
              <w:rPr>
                <w:rFonts w:ascii="Arial" w:eastAsia="Times New Roman" w:hAnsi="Arial" w:cs="Arial"/>
                <w:b w:val="0"/>
                <w:color w:val="000000"/>
                <w:sz w:val="18"/>
                <w:szCs w:val="18"/>
              </w:rPr>
              <w:t>ncome</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0.013</w:t>
            </w:r>
          </w:p>
        </w:tc>
        <w:tc>
          <w:tcPr>
            <w:tcW w:w="0" w:type="auto"/>
            <w:vAlign w:val="center"/>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0.638</w:t>
            </w:r>
          </w:p>
        </w:tc>
      </w:tr>
      <w:tr w:rsidR="00C94A5E" w:rsidRPr="0060260F"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Number of c</w:t>
            </w:r>
            <w:r w:rsidRPr="00C355F4">
              <w:rPr>
                <w:rFonts w:ascii="Arial" w:eastAsia="Times New Roman" w:hAnsi="Arial" w:cs="Arial"/>
                <w:b w:val="0"/>
                <w:color w:val="000000"/>
                <w:sz w:val="18"/>
                <w:szCs w:val="18"/>
              </w:rPr>
              <w:t>omorbidities</w:t>
            </w:r>
          </w:p>
        </w:tc>
        <w:tc>
          <w:tcPr>
            <w:tcW w:w="0" w:type="auto"/>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0.006</w:t>
            </w:r>
          </w:p>
        </w:tc>
        <w:tc>
          <w:tcPr>
            <w:tcW w:w="0" w:type="auto"/>
            <w:vAlign w:val="center"/>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0.518</w:t>
            </w:r>
          </w:p>
        </w:tc>
      </w:tr>
      <w:tr w:rsidR="00C94A5E" w:rsidRPr="0060260F"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Years 1998-2005</w:t>
            </w:r>
            <w:r w:rsidRPr="00C355F4">
              <w:rPr>
                <w:rFonts w:ascii="Arial" w:eastAsia="Times New Roman" w:hAnsi="Arial" w:cs="Arial"/>
                <w:b w:val="0"/>
                <w:color w:val="000000"/>
                <w:sz w:val="18"/>
                <w:szCs w:val="18"/>
              </w:rPr>
              <w:t xml:space="preserve"> </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0.096</w:t>
            </w:r>
          </w:p>
        </w:tc>
        <w:tc>
          <w:tcPr>
            <w:tcW w:w="0" w:type="auto"/>
            <w:vAlign w:val="center"/>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0.060</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0.113</w:t>
            </w:r>
          </w:p>
        </w:tc>
      </w:tr>
      <w:tr w:rsidR="00C94A5E" w:rsidRPr="0060260F"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rsidR="00C94A5E" w:rsidRPr="00C355F4" w:rsidRDefault="00C94A5E" w:rsidP="00B0255B">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Early OHT</w:t>
            </w:r>
          </w:p>
        </w:tc>
        <w:tc>
          <w:tcPr>
            <w:tcW w:w="0" w:type="auto"/>
            <w:tcBorders>
              <w:bottom w:val="single" w:sz="8" w:space="0" w:color="auto"/>
            </w:tcBorders>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0.200</w:t>
            </w:r>
          </w:p>
        </w:tc>
        <w:tc>
          <w:tcPr>
            <w:tcW w:w="0" w:type="auto"/>
            <w:tcBorders>
              <w:bottom w:val="single" w:sz="8" w:space="0" w:color="auto"/>
            </w:tcBorders>
            <w:vAlign w:val="center"/>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0.067</w:t>
            </w:r>
          </w:p>
        </w:tc>
        <w:tc>
          <w:tcPr>
            <w:tcW w:w="0" w:type="auto"/>
            <w:tcBorders>
              <w:bottom w:val="single" w:sz="8" w:space="0" w:color="auto"/>
            </w:tcBorders>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0.004*</w:t>
            </w:r>
          </w:p>
        </w:tc>
      </w:tr>
    </w:tbl>
    <w:p w:rsidR="00C94A5E" w:rsidRPr="0060260F" w:rsidRDefault="00C94A5E" w:rsidP="00C94A5E">
      <w:pPr>
        <w:ind w:left="90"/>
        <w:rPr>
          <w:rFonts w:ascii="Arial" w:hAnsi="Arial" w:cs="Arial"/>
          <w:sz w:val="18"/>
          <w:szCs w:val="18"/>
        </w:rPr>
      </w:pPr>
      <w:r w:rsidRPr="0060260F">
        <w:rPr>
          <w:rFonts w:ascii="Arial" w:hAnsi="Arial" w:cs="Arial"/>
          <w:sz w:val="18"/>
          <w:szCs w:val="18"/>
        </w:rPr>
        <w:t>*p</w:t>
      </w:r>
      <w:r>
        <w:rPr>
          <w:rFonts w:ascii="Arial" w:hAnsi="Arial" w:cs="Arial"/>
          <w:sz w:val="18"/>
          <w:szCs w:val="18"/>
        </w:rPr>
        <w:t>-value</w:t>
      </w:r>
      <w:r w:rsidRPr="0060260F">
        <w:rPr>
          <w:rFonts w:ascii="Arial" w:hAnsi="Arial" w:cs="Arial"/>
          <w:sz w:val="18"/>
          <w:szCs w:val="18"/>
        </w:rPr>
        <w:t xml:space="preserve"> &lt; 0.05</w:t>
      </w:r>
    </w:p>
    <w:p w:rsidR="00C94A5E" w:rsidRPr="0060260F" w:rsidRDefault="00C94A5E" w:rsidP="00C94A5E">
      <w:pPr>
        <w:rPr>
          <w:rFonts w:ascii="Arial" w:hAnsi="Arial" w:cs="Arial"/>
          <w:sz w:val="18"/>
          <w:szCs w:val="18"/>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Pr="00C06D04" w:rsidRDefault="00C94A5E" w:rsidP="00C94A5E">
      <w:pPr>
        <w:pStyle w:val="Heading1"/>
        <w:jc w:val="center"/>
        <w:rPr>
          <w:rFonts w:ascii="Arial" w:hAnsi="Arial" w:cs="Arial"/>
          <w:color w:val="000000" w:themeColor="text1"/>
          <w:sz w:val="18"/>
          <w:szCs w:val="18"/>
        </w:rPr>
      </w:pPr>
      <w:r w:rsidRPr="00C06D04">
        <w:rPr>
          <w:rFonts w:ascii="Arial" w:hAnsi="Arial" w:cs="Arial"/>
          <w:color w:val="000000" w:themeColor="text1"/>
          <w:sz w:val="18"/>
          <w:szCs w:val="18"/>
        </w:rPr>
        <w:t>SUPPLEMENTARY TABLES</w:t>
      </w:r>
    </w:p>
    <w:p w:rsidR="00C94A5E" w:rsidRDefault="00C94A5E" w:rsidP="00C94A5E">
      <w:pPr>
        <w:rPr>
          <w:b/>
        </w:rPr>
      </w:pPr>
    </w:p>
    <w:p w:rsidR="00C94A5E" w:rsidRDefault="00C94A5E" w:rsidP="00C94A5E">
      <w:pPr>
        <w:rPr>
          <w:b/>
        </w:rPr>
      </w:pPr>
      <w:r>
        <w:rPr>
          <w:b/>
        </w:rPr>
        <w:br w:type="page"/>
      </w:r>
    </w:p>
    <w:tbl>
      <w:tblPr>
        <w:tblStyle w:val="PlainTable41"/>
        <w:tblW w:w="0" w:type="auto"/>
        <w:jc w:val="center"/>
        <w:tblLook w:val="04A0" w:firstRow="1" w:lastRow="0" w:firstColumn="1" w:lastColumn="0" w:noHBand="0" w:noVBand="1"/>
      </w:tblPr>
      <w:tblGrid>
        <w:gridCol w:w="3018"/>
        <w:gridCol w:w="3119"/>
      </w:tblGrid>
      <w:tr w:rsidR="00C94A5E" w:rsidRPr="00D525EC"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single" w:sz="12" w:space="0" w:color="auto"/>
            </w:tcBorders>
            <w:vAlign w:val="center"/>
          </w:tcPr>
          <w:p w:rsidR="00C94A5E" w:rsidRPr="00D525EC" w:rsidRDefault="00C94A5E" w:rsidP="00B0255B">
            <w:pPr>
              <w:rPr>
                <w:rFonts w:ascii="Arial" w:eastAsia="Times New Roman" w:hAnsi="Arial" w:cs="Arial"/>
                <w:color w:val="000000"/>
                <w:sz w:val="18"/>
                <w:szCs w:val="18"/>
              </w:rPr>
            </w:pPr>
            <w:r w:rsidRPr="00D525EC">
              <w:rPr>
                <w:rFonts w:ascii="Arial" w:eastAsia="Times New Roman" w:hAnsi="Arial" w:cs="Arial"/>
                <w:color w:val="000000"/>
                <w:sz w:val="18"/>
                <w:szCs w:val="18"/>
              </w:rPr>
              <w:lastRenderedPageBreak/>
              <w:t xml:space="preserve">Supplementary Table </w:t>
            </w:r>
            <w:r>
              <w:rPr>
                <w:rFonts w:ascii="Arial" w:eastAsia="Times New Roman" w:hAnsi="Arial" w:cs="Arial"/>
                <w:color w:val="000000"/>
                <w:sz w:val="18"/>
                <w:szCs w:val="18"/>
              </w:rPr>
              <w:t>1</w:t>
            </w:r>
            <w:r w:rsidRPr="00D525EC">
              <w:rPr>
                <w:rFonts w:ascii="Arial" w:eastAsia="Times New Roman" w:hAnsi="Arial" w:cs="Arial"/>
                <w:color w:val="000000"/>
                <w:sz w:val="18"/>
                <w:szCs w:val="18"/>
              </w:rPr>
              <w:t xml:space="preserve">. </w:t>
            </w:r>
            <w:r w:rsidRPr="00EC281B">
              <w:rPr>
                <w:rFonts w:ascii="Arial" w:eastAsia="Times New Roman" w:hAnsi="Arial" w:cs="Arial"/>
                <w:b w:val="0"/>
                <w:color w:val="000000"/>
                <w:sz w:val="18"/>
                <w:szCs w:val="18"/>
              </w:rPr>
              <w:t>ICD9 codes of diagnosis and procedures</w:t>
            </w:r>
            <w:r w:rsidRPr="00D525EC">
              <w:rPr>
                <w:rFonts w:ascii="Arial" w:eastAsia="Times New Roman" w:hAnsi="Arial" w:cs="Arial"/>
                <w:color w:val="000000"/>
                <w:sz w:val="18"/>
                <w:szCs w:val="18"/>
              </w:rPr>
              <w:t xml:space="preserve"> </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tcPr>
          <w:p w:rsidR="00C94A5E" w:rsidRPr="00D525EC" w:rsidRDefault="00C94A5E" w:rsidP="00B0255B">
            <w:pPr>
              <w:rPr>
                <w:rFonts w:ascii="Arial" w:eastAsia="Times New Roman" w:hAnsi="Arial" w:cs="Arial"/>
                <w:color w:val="000000"/>
                <w:sz w:val="18"/>
                <w:szCs w:val="18"/>
              </w:rPr>
            </w:pPr>
            <w:r w:rsidRPr="00D525EC">
              <w:rPr>
                <w:rFonts w:ascii="Arial" w:eastAsia="Times New Roman" w:hAnsi="Arial" w:cs="Arial"/>
                <w:color w:val="000000"/>
                <w:sz w:val="18"/>
                <w:szCs w:val="18"/>
              </w:rPr>
              <w:t>Diagnosis/Procedure</w:t>
            </w:r>
          </w:p>
        </w:tc>
        <w:tc>
          <w:tcPr>
            <w:tcW w:w="0" w:type="auto"/>
            <w:tcBorders>
              <w:top w:val="single" w:sz="12" w:space="0" w:color="auto"/>
              <w:bottom w:val="single" w:sz="8" w:space="0" w:color="auto"/>
            </w:tcBorders>
            <w:shd w:val="clear" w:color="auto" w:fill="auto"/>
            <w:vAlign w:val="center"/>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ICD9 Code(s)</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Left ventricular assist device</w:t>
            </w:r>
          </w:p>
        </w:tc>
        <w:tc>
          <w:tcPr>
            <w:tcW w:w="0" w:type="auto"/>
            <w:tcBorders>
              <w:top w:val="single" w:sz="8" w:space="0" w:color="auto"/>
            </w:tcBorders>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3766</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Orthotopic heart transplant</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3751, 375</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Swan-Ganz catheterization</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8964</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Diabetes</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25000-25099</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Disorders of lipoid metabolism</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2720-2729</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Hypertension</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4010-4019</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History of or current use of tobacco</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V1582, 3051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BMI ≥ 30 kg/m</w:t>
            </w:r>
            <w:r w:rsidRPr="00EC281B">
              <w:rPr>
                <w:rFonts w:ascii="Arial" w:eastAsia="Times New Roman" w:hAnsi="Arial" w:cs="Arial"/>
                <w:b w:val="0"/>
                <w:color w:val="000000"/>
                <w:sz w:val="18"/>
                <w:szCs w:val="18"/>
                <w:vertAlign w:val="superscript"/>
              </w:rPr>
              <w:t>2</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27800, 27801</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Reoperation</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3403, 3764, 3479, 341, 3749</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Sepsis</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99591, 99592</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respiratory failure</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51881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Postoperative cardiac complication</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9971, 4294</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renal failure</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5845-5849</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Postoperative bleeding</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4513, 4523, 9904, 9905, 9907, 9909</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Stroke</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43491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liver failure</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570</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Device failure</w:t>
            </w:r>
          </w:p>
        </w:tc>
        <w:tc>
          <w:tcPr>
            <w:tcW w:w="0" w:type="auto"/>
            <w:tcBorders>
              <w:bottom w:val="single" w:sz="8" w:space="0" w:color="auto"/>
            </w:tcBorders>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99609</w:t>
            </w:r>
          </w:p>
        </w:tc>
      </w:tr>
    </w:tbl>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bookmarkStart w:id="0" w:name="_GoBack"/>
      <w:bookmarkEnd w:id="0"/>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r>
        <w:rPr>
          <w:rFonts w:ascii="Times New Roman" w:hAnsi="Times New Roman" w:cs="Times New Roman"/>
          <w:sz w:val="24"/>
          <w:szCs w:val="24"/>
        </w:rPr>
        <w:br w:type="page"/>
      </w:r>
    </w:p>
    <w:p w:rsidR="00C94A5E" w:rsidRDefault="00C94A5E" w:rsidP="00C94A5E">
      <w:pPr>
        <w:rPr>
          <w:rFonts w:ascii="Times New Roman" w:hAnsi="Times New Roman" w:cs="Times New Roman"/>
          <w:sz w:val="24"/>
          <w:szCs w:val="24"/>
        </w:rPr>
      </w:pPr>
    </w:p>
    <w:tbl>
      <w:tblPr>
        <w:tblStyle w:val="PlainTable410"/>
        <w:tblW w:w="0" w:type="auto"/>
        <w:tblLook w:val="04A0" w:firstRow="1" w:lastRow="0" w:firstColumn="1" w:lastColumn="0" w:noHBand="0" w:noVBand="1"/>
      </w:tblPr>
      <w:tblGrid>
        <w:gridCol w:w="5164"/>
        <w:gridCol w:w="2185"/>
        <w:gridCol w:w="2357"/>
        <w:gridCol w:w="1310"/>
      </w:tblGrid>
      <w:tr w:rsidR="00C94A5E" w:rsidRPr="00E23E0E" w:rsidTr="00B0255B">
        <w:trPr>
          <w:cnfStyle w:val="100000000000" w:firstRow="1" w:lastRow="0" w:firstColumn="0" w:lastColumn="0" w:oddVBand="0" w:evenVBand="0" w:oddHBand="0" w:evenHBand="0" w:firstRowFirstColumn="0" w:firstRowLastColumn="0" w:lastRowFirstColumn="0" w:lastRowLastColumn="0"/>
          <w:trHeight w:hRule="exact" w:val="504"/>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C94A5E" w:rsidRPr="00E23E0E" w:rsidRDefault="00C94A5E" w:rsidP="00B0255B">
            <w:pPr>
              <w:rPr>
                <w:rFonts w:ascii="Arial" w:eastAsia="Times New Roman" w:hAnsi="Arial" w:cs="Arial"/>
                <w:bCs w:val="0"/>
                <w:color w:val="000000"/>
                <w:sz w:val="18"/>
                <w:szCs w:val="18"/>
              </w:rPr>
            </w:pPr>
            <w:r w:rsidRPr="00E23E0E">
              <w:rPr>
                <w:rFonts w:ascii="Arial" w:eastAsia="Times New Roman" w:hAnsi="Arial" w:cs="Arial"/>
                <w:bCs w:val="0"/>
                <w:color w:val="000000"/>
                <w:sz w:val="18"/>
                <w:szCs w:val="18"/>
              </w:rPr>
              <w:t>Supplementary Table 2</w:t>
            </w:r>
            <w:r w:rsidRPr="00E23E0E">
              <w:rPr>
                <w:rFonts w:ascii="Arial" w:eastAsia="Times New Roman" w:hAnsi="Arial" w:cs="Arial"/>
                <w:color w:val="000000"/>
                <w:sz w:val="18"/>
                <w:szCs w:val="18"/>
              </w:rPr>
              <w:t xml:space="preserve">. </w:t>
            </w:r>
            <w:r w:rsidRPr="00E23E0E">
              <w:rPr>
                <w:rFonts w:ascii="Arial" w:eastAsia="Times New Roman" w:hAnsi="Arial" w:cs="Arial"/>
                <w:b w:val="0"/>
                <w:color w:val="000000"/>
                <w:sz w:val="18"/>
                <w:szCs w:val="18"/>
              </w:rPr>
              <w:t>Baseline demographics between LVADs from our sample dataset and all adult (≥ 18 years old) LVADs in the National Inpatient Sample (NIS)</w:t>
            </w:r>
            <w:r w:rsidRPr="00E23E0E">
              <w:rPr>
                <w:rFonts w:ascii="Arial" w:eastAsia="Times New Roman" w:hAnsi="Arial" w:cs="Arial"/>
                <w:color w:val="000000"/>
                <w:sz w:val="18"/>
                <w:szCs w:val="18"/>
              </w:rPr>
              <w:t xml:space="preserve"> </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504"/>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rsidR="00C94A5E" w:rsidRPr="00E23E0E" w:rsidRDefault="00C94A5E" w:rsidP="00B0255B">
            <w:pPr>
              <w:jc w:val="cente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E23E0E">
              <w:rPr>
                <w:rFonts w:ascii="Arial" w:eastAsia="Times New Roman" w:hAnsi="Arial" w:cs="Arial"/>
                <w:b/>
                <w:bCs/>
                <w:color w:val="000000"/>
                <w:sz w:val="18"/>
                <w:szCs w:val="18"/>
              </w:rPr>
              <w:t>Sample LVADs</w:t>
            </w:r>
            <w:r w:rsidRPr="00E23E0E">
              <w:rPr>
                <w:rFonts w:ascii="Arial" w:eastAsia="Times New Roman" w:hAnsi="Arial" w:cs="Arial"/>
                <w:b/>
                <w:bCs/>
                <w:color w:val="000000"/>
                <w:sz w:val="18"/>
                <w:szCs w:val="18"/>
              </w:rPr>
              <w:br/>
              <w:t>(n = 2200)</w:t>
            </w:r>
          </w:p>
        </w:tc>
        <w:tc>
          <w:tcPr>
            <w:tcW w:w="0" w:type="auto"/>
            <w:tcBorders>
              <w:top w:val="single" w:sz="12" w:space="0" w:color="auto"/>
              <w:bottom w:val="single" w:sz="8" w:space="0" w:color="auto"/>
            </w:tcBorders>
            <w:shd w:val="clear" w:color="auto" w:fill="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E23E0E">
              <w:rPr>
                <w:rFonts w:ascii="Arial" w:eastAsia="Times New Roman" w:hAnsi="Arial" w:cs="Arial"/>
                <w:b/>
                <w:bCs/>
                <w:color w:val="000000"/>
                <w:sz w:val="18"/>
                <w:szCs w:val="18"/>
              </w:rPr>
              <w:t>Total NIS LVADs</w:t>
            </w:r>
            <w:r w:rsidRPr="00E23E0E">
              <w:rPr>
                <w:rFonts w:ascii="Arial" w:eastAsia="Times New Roman" w:hAnsi="Arial" w:cs="Arial"/>
                <w:b/>
                <w:bCs/>
                <w:color w:val="000000"/>
                <w:sz w:val="18"/>
                <w:szCs w:val="18"/>
              </w:rPr>
              <w:br/>
              <w:t>(n = 3219)</w:t>
            </w:r>
          </w:p>
        </w:tc>
        <w:tc>
          <w:tcPr>
            <w:tcW w:w="0" w:type="auto"/>
            <w:tcBorders>
              <w:top w:val="single" w:sz="12" w:space="0" w:color="auto"/>
            </w:tcBorders>
            <w:shd w:val="clear" w:color="auto" w:fill="auto"/>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p-value</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Mortality, n (%)</w:t>
            </w:r>
          </w:p>
        </w:tc>
        <w:tc>
          <w:tcPr>
            <w:tcW w:w="0" w:type="auto"/>
            <w:tcBorders>
              <w:top w:val="single" w:sz="8" w:space="0" w:color="auto"/>
            </w:tcBorders>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590 (26.5)</w:t>
            </w:r>
          </w:p>
        </w:tc>
        <w:tc>
          <w:tcPr>
            <w:tcW w:w="0" w:type="auto"/>
            <w:tcBorders>
              <w:top w:val="single" w:sz="8" w:space="0" w:color="auto"/>
            </w:tcBorders>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564</w:t>
            </w:r>
            <w:r w:rsidRPr="00E23E0E">
              <w:rPr>
                <w:rFonts w:ascii="Arial" w:eastAsia="Times New Roman" w:hAnsi="Arial" w:cs="Arial"/>
                <w:b/>
                <w:color w:val="000000"/>
                <w:sz w:val="18"/>
                <w:szCs w:val="18"/>
              </w:rPr>
              <w:t xml:space="preserve"> </w:t>
            </w:r>
            <w:r w:rsidRPr="00E23E0E">
              <w:rPr>
                <w:rFonts w:ascii="Arial" w:eastAsia="Times New Roman" w:hAnsi="Arial" w:cs="Arial"/>
                <w:color w:val="000000"/>
                <w:sz w:val="18"/>
                <w:szCs w:val="18"/>
              </w:rPr>
              <w:t>(27.0)</w:t>
            </w:r>
          </w:p>
        </w:tc>
        <w:tc>
          <w:tcPr>
            <w:tcW w:w="0" w:type="auto"/>
            <w:tcBorders>
              <w:top w:val="single" w:sz="8" w:space="0" w:color="auto"/>
            </w:tcBorders>
          </w:tcPr>
          <w:p w:rsidR="00C94A5E" w:rsidRPr="00E23E0E" w:rsidRDefault="00B0255B"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0.968</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Same admission OHT, n (%)</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164 (7.5)</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267 (8.3)</w:t>
            </w:r>
          </w:p>
        </w:tc>
        <w:tc>
          <w:tcPr>
            <w:tcW w:w="0" w:type="auto"/>
          </w:tcPr>
          <w:p w:rsidR="00C94A5E" w:rsidRPr="00E23E0E" w:rsidRDefault="00B0255B"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0.241</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Length of stay, mean ± SD</w:t>
            </w:r>
          </w:p>
        </w:tc>
        <w:tc>
          <w:tcPr>
            <w:tcW w:w="0" w:type="auto"/>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40.5 </w:t>
            </w:r>
            <w:r w:rsidRPr="00E23E0E">
              <w:rPr>
                <w:rFonts w:ascii="Arial" w:eastAsia="Times New Roman" w:hAnsi="Arial" w:cs="Arial"/>
                <w:color w:val="000000"/>
                <w:sz w:val="18"/>
                <w:szCs w:val="18"/>
              </w:rPr>
              <w:t>± 38.9</w:t>
            </w:r>
          </w:p>
        </w:tc>
        <w:tc>
          <w:tcPr>
            <w:tcW w:w="0" w:type="auto"/>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41.2 ± 40.2</w:t>
            </w:r>
          </w:p>
        </w:tc>
        <w:tc>
          <w:tcPr>
            <w:tcW w:w="0" w:type="auto"/>
          </w:tcPr>
          <w:p w:rsidR="00C94A5E" w:rsidRPr="00E23E0E" w:rsidRDefault="00B0255B"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0.548</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Age, mean ± SD</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53.4 ± 13.7</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54.5 ± 13.3</w:t>
            </w:r>
          </w:p>
        </w:tc>
        <w:tc>
          <w:tcPr>
            <w:tcW w:w="0" w:type="auto"/>
          </w:tcPr>
          <w:p w:rsidR="00C94A5E" w:rsidRPr="00E23E0E" w:rsidRDefault="00B0255B"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0.412</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Sex, n (%)</w:t>
            </w:r>
          </w:p>
        </w:tc>
        <w:tc>
          <w:tcPr>
            <w:tcW w:w="0" w:type="auto"/>
          </w:tcPr>
          <w:p w:rsidR="00C94A5E" w:rsidRPr="00F90A92" w:rsidRDefault="00F90A92"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0.691</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Male</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1659 (75.4)</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2434 (75.9)</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Female</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541 (24.6)</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772 (24.1)</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Race, n (%)</w:t>
            </w:r>
          </w:p>
        </w:tc>
        <w:tc>
          <w:tcPr>
            <w:tcW w:w="0" w:type="auto"/>
          </w:tcPr>
          <w:p w:rsidR="00C94A5E" w:rsidRPr="00F90A92" w:rsidRDefault="00F90A92" w:rsidP="00F90A9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&lt;0.001</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White</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1274 (57.9)</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1742 (54.3)</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Black</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352 (16.0)</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444 (13.9)</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Hispanic</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142 (6.5)</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169 (5.3)</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Asian/Pacific Islander</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51 (2.3)</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57 (1.8)</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Native American</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 (0.2)</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11 (0.3)</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Other</w:t>
            </w:r>
            <w:r>
              <w:rPr>
                <w:rFonts w:ascii="Arial" w:eastAsia="Times New Roman" w:hAnsi="Arial" w:cs="Arial"/>
                <w:b w:val="0"/>
                <w:color w:val="000000"/>
                <w:sz w:val="18"/>
                <w:szCs w:val="18"/>
              </w:rPr>
              <w:t xml:space="preserve"> or unknown</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376 (17.1)</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783 (24.4)</w:t>
            </w:r>
          </w:p>
        </w:tc>
        <w:tc>
          <w:tcPr>
            <w:tcW w:w="0" w:type="auto"/>
          </w:tcPr>
          <w:p w:rsidR="00C94A5E" w:rsidRPr="00F90A92"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Median household income, n (%)</w:t>
            </w:r>
          </w:p>
        </w:tc>
        <w:tc>
          <w:tcPr>
            <w:tcW w:w="0" w:type="auto"/>
          </w:tcPr>
          <w:p w:rsidR="00C94A5E" w:rsidRPr="00F90A92" w:rsidRDefault="00F90A92" w:rsidP="00F90A9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0.571</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$1-24,999</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475 (21.6)</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637 (19.9)</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$25,000-34,999</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491 (22.3)</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738 (23.1)</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$35,000-44,999</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552 (25.1)</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832 (25.8)</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$45,000 or more</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631 (28.7)</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932 (29.1)</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Pr>
                <w:rFonts w:ascii="Arial" w:eastAsia="Times New Roman" w:hAnsi="Arial" w:cs="Arial"/>
                <w:b w:val="0"/>
                <w:color w:val="000000"/>
                <w:sz w:val="18"/>
                <w:szCs w:val="18"/>
              </w:rPr>
              <w:t>Unknown</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51 (2.3)</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67 (2.1)</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Comorbidities</w:t>
            </w:r>
          </w:p>
        </w:tc>
        <w:tc>
          <w:tcPr>
            <w:tcW w:w="0" w:type="auto"/>
          </w:tcPr>
          <w:p w:rsidR="00C94A5E" w:rsidRPr="00E23E0E"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Diabetes</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392 (17.8)</w:t>
            </w:r>
          </w:p>
        </w:tc>
        <w:tc>
          <w:tcPr>
            <w:tcW w:w="0" w:type="auto"/>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535 (16.6)</w:t>
            </w:r>
          </w:p>
        </w:tc>
        <w:tc>
          <w:tcPr>
            <w:tcW w:w="0" w:type="auto"/>
          </w:tcPr>
          <w:p w:rsidR="00C94A5E" w:rsidRPr="00E23E0E" w:rsidRDefault="00F90A92"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0.266</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Hyperlipidemia</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310 (14.1)</w:t>
            </w:r>
          </w:p>
        </w:tc>
        <w:tc>
          <w:tcPr>
            <w:tcW w:w="0" w:type="auto"/>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420 (13.0)</w:t>
            </w:r>
          </w:p>
        </w:tc>
        <w:tc>
          <w:tcPr>
            <w:tcW w:w="0" w:type="auto"/>
          </w:tcPr>
          <w:p w:rsidR="00C94A5E" w:rsidRPr="00E23E0E" w:rsidRDefault="00F90A92"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0.287</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Hypertension</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301 (13.7)</w:t>
            </w:r>
          </w:p>
        </w:tc>
        <w:tc>
          <w:tcPr>
            <w:tcW w:w="0" w:type="auto"/>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418 (13.0)</w:t>
            </w:r>
          </w:p>
        </w:tc>
        <w:tc>
          <w:tcPr>
            <w:tcW w:w="0" w:type="auto"/>
          </w:tcPr>
          <w:p w:rsidR="00C94A5E" w:rsidRPr="00E23E0E" w:rsidRDefault="00F90A92"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0.483</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History of smoking</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144 (6.5)</w:t>
            </w:r>
          </w:p>
        </w:tc>
        <w:tc>
          <w:tcPr>
            <w:tcW w:w="0" w:type="auto"/>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201 (6.2)</w:t>
            </w:r>
          </w:p>
        </w:tc>
        <w:tc>
          <w:tcPr>
            <w:tcW w:w="0" w:type="auto"/>
          </w:tcPr>
          <w:p w:rsidR="00C94A5E" w:rsidRPr="00E23E0E" w:rsidRDefault="00F90A92"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0.697</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BMI ≥ 30 kg/m</w:t>
            </w:r>
            <w:r w:rsidRPr="00E23E0E">
              <w:rPr>
                <w:rFonts w:ascii="Arial" w:eastAsia="Times New Roman" w:hAnsi="Arial" w:cs="Arial"/>
                <w:b w:val="0"/>
                <w:color w:val="000000"/>
                <w:sz w:val="18"/>
                <w:szCs w:val="18"/>
                <w:vertAlign w:val="superscript"/>
              </w:rPr>
              <w:t>2</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96 (4.4)</w:t>
            </w:r>
          </w:p>
        </w:tc>
        <w:tc>
          <w:tcPr>
            <w:tcW w:w="0" w:type="auto"/>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130 (4.0)</w:t>
            </w:r>
          </w:p>
        </w:tc>
        <w:tc>
          <w:tcPr>
            <w:tcW w:w="0" w:type="auto"/>
          </w:tcPr>
          <w:p w:rsidR="00C94A5E" w:rsidRPr="00E23E0E" w:rsidRDefault="00F90A92"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0.604</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Number of comorbid diagnosis, mean ± SD</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12.7 ± 2.9</w:t>
            </w:r>
          </w:p>
        </w:tc>
        <w:tc>
          <w:tcPr>
            <w:tcW w:w="0" w:type="auto"/>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12.4 ± 3.0</w:t>
            </w:r>
          </w:p>
        </w:tc>
        <w:tc>
          <w:tcPr>
            <w:tcW w:w="0" w:type="auto"/>
          </w:tcPr>
          <w:p w:rsidR="00C94A5E" w:rsidRPr="00E23E0E" w:rsidRDefault="000A4BCA"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0.945</w:t>
            </w:r>
          </w:p>
        </w:tc>
      </w:tr>
      <w:tr w:rsidR="00C94A5E" w:rsidRPr="00E23E0E" w:rsidTr="002679D9">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tcPr>
          <w:p w:rsidR="00C94A5E" w:rsidRPr="00E23E0E" w:rsidRDefault="00C94A5E" w:rsidP="00B0255B">
            <w:pPr>
              <w:ind w:firstLineChars="100" w:firstLine="180"/>
              <w:rPr>
                <w:rFonts w:ascii="Arial" w:eastAsia="Times New Roman" w:hAnsi="Arial" w:cs="Arial"/>
                <w:b w:val="0"/>
                <w:color w:val="000000"/>
                <w:sz w:val="18"/>
                <w:szCs w:val="18"/>
              </w:rPr>
            </w:pPr>
          </w:p>
        </w:tc>
        <w:tc>
          <w:tcPr>
            <w:tcW w:w="0" w:type="auto"/>
            <w:tcBorders>
              <w:bottom w:val="single" w:sz="8" w:space="0" w:color="auto"/>
            </w:tcBorders>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tcBorders>
              <w:bottom w:val="single" w:sz="8" w:space="0" w:color="auto"/>
            </w:tcBorders>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tcBorders>
              <w:bottom w:val="single" w:sz="8" w:space="0" w:color="auto"/>
            </w:tcBorders>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bl>
    <w:p w:rsidR="00C94A5E" w:rsidRPr="00D312B8" w:rsidRDefault="00C94A5E" w:rsidP="00C94A5E">
      <w:pPr>
        <w:pStyle w:val="NoSpacing"/>
        <w:ind w:left="90"/>
        <w:jc w:val="both"/>
        <w:rPr>
          <w:rFonts w:ascii="Arial" w:hAnsi="Arial"/>
          <w:sz w:val="18"/>
          <w:szCs w:val="18"/>
        </w:rPr>
      </w:pPr>
      <w:r w:rsidRPr="00D312B8">
        <w:rPr>
          <w:rFonts w:ascii="Arial" w:hAnsi="Arial"/>
          <w:sz w:val="18"/>
          <w:szCs w:val="18"/>
        </w:rPr>
        <w:t xml:space="preserve">SD, </w:t>
      </w:r>
      <w:r>
        <w:rPr>
          <w:rFonts w:ascii="Arial" w:hAnsi="Arial"/>
          <w:sz w:val="18"/>
          <w:szCs w:val="18"/>
        </w:rPr>
        <w:t>Standard Deviation</w:t>
      </w:r>
      <w:r w:rsidRPr="00D312B8">
        <w:rPr>
          <w:rFonts w:ascii="Arial" w:hAnsi="Arial"/>
          <w:sz w:val="18"/>
          <w:szCs w:val="18"/>
        </w:rPr>
        <w:t xml:space="preserve">; </w:t>
      </w:r>
      <w:r>
        <w:rPr>
          <w:rFonts w:ascii="Arial" w:hAnsi="Arial"/>
          <w:sz w:val="18"/>
          <w:szCs w:val="18"/>
        </w:rPr>
        <w:t xml:space="preserve">BMI, Body Mass Index; </w:t>
      </w:r>
      <w:r w:rsidRPr="00D312B8">
        <w:rPr>
          <w:rFonts w:ascii="Arial" w:hAnsi="Arial"/>
          <w:sz w:val="18"/>
          <w:szCs w:val="18"/>
        </w:rPr>
        <w:t xml:space="preserve">LVAD, Left </w:t>
      </w:r>
      <w:r>
        <w:rPr>
          <w:rFonts w:ascii="Arial" w:hAnsi="Arial"/>
          <w:sz w:val="18"/>
          <w:szCs w:val="18"/>
        </w:rPr>
        <w:t>Ventricular Assist Device;</w:t>
      </w:r>
      <w:r w:rsidRPr="00D312B8">
        <w:rPr>
          <w:rFonts w:ascii="Arial" w:hAnsi="Arial"/>
          <w:sz w:val="18"/>
          <w:szCs w:val="18"/>
        </w:rPr>
        <w:t xml:space="preserve"> OHT, Orthotopic Heart Transplant</w:t>
      </w:r>
    </w:p>
    <w:p w:rsidR="00C94A5E" w:rsidRDefault="00C94A5E" w:rsidP="00C94A5E"/>
    <w:p w:rsidR="00C94A5E" w:rsidRDefault="00C94A5E" w:rsidP="00C94A5E"/>
    <w:p w:rsidR="00C94A5E" w:rsidRDefault="00C94A5E" w:rsidP="00C94A5E"/>
    <w:p w:rsidR="00C94A5E" w:rsidRDefault="00C94A5E" w:rsidP="00C94A5E"/>
    <w:p w:rsidR="002679D9" w:rsidRDefault="002679D9" w:rsidP="00C94A5E"/>
    <w:p w:rsidR="002679D9" w:rsidRDefault="002679D9" w:rsidP="00C94A5E"/>
    <w:p w:rsidR="002679D9" w:rsidRDefault="002679D9" w:rsidP="00C94A5E"/>
    <w:p w:rsidR="002679D9" w:rsidRDefault="002679D9" w:rsidP="00C94A5E"/>
    <w:p w:rsidR="002679D9" w:rsidRDefault="002679D9" w:rsidP="00C94A5E"/>
    <w:p w:rsidR="00C94A5E" w:rsidRDefault="00C94A5E" w:rsidP="00C94A5E"/>
    <w:p w:rsidR="00C94A5E" w:rsidRDefault="00C94A5E" w:rsidP="00C94A5E"/>
    <w:p w:rsidR="00C94A5E" w:rsidRPr="00D525EC" w:rsidRDefault="00C94A5E" w:rsidP="00C94A5E">
      <w:pPr>
        <w:rPr>
          <w:b/>
        </w:rPr>
      </w:pPr>
    </w:p>
    <w:tbl>
      <w:tblPr>
        <w:tblStyle w:val="PlainTable41"/>
        <w:tblW w:w="5000" w:type="pct"/>
        <w:jc w:val="center"/>
        <w:tblLook w:val="04A0" w:firstRow="1" w:lastRow="0" w:firstColumn="1" w:lastColumn="0" w:noHBand="0" w:noVBand="1"/>
      </w:tblPr>
      <w:tblGrid>
        <w:gridCol w:w="5761"/>
        <w:gridCol w:w="1763"/>
        <w:gridCol w:w="1732"/>
        <w:gridCol w:w="1760"/>
      </w:tblGrid>
      <w:tr w:rsidR="00C94A5E" w:rsidRPr="00D525EC"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bottom w:val="single" w:sz="12" w:space="0" w:color="auto"/>
            </w:tcBorders>
          </w:tcPr>
          <w:p w:rsidR="00C94A5E" w:rsidRPr="00D525EC" w:rsidRDefault="00C94A5E" w:rsidP="00B0255B">
            <w:pPr>
              <w:rPr>
                <w:rFonts w:ascii="Arial" w:eastAsia="Times New Roman" w:hAnsi="Arial" w:cs="Arial"/>
                <w:color w:val="000000"/>
                <w:sz w:val="18"/>
                <w:szCs w:val="18"/>
              </w:rPr>
            </w:pPr>
            <w:r w:rsidRPr="00D525EC">
              <w:rPr>
                <w:rFonts w:ascii="Arial" w:eastAsia="Times New Roman" w:hAnsi="Arial" w:cs="Arial"/>
                <w:color w:val="000000"/>
                <w:sz w:val="18"/>
                <w:szCs w:val="18"/>
              </w:rPr>
              <w:lastRenderedPageBreak/>
              <w:t xml:space="preserve">Supplementary Table </w:t>
            </w:r>
            <w:r>
              <w:rPr>
                <w:rFonts w:ascii="Arial" w:eastAsia="Times New Roman" w:hAnsi="Arial" w:cs="Arial"/>
                <w:color w:val="000000"/>
                <w:sz w:val="18"/>
                <w:szCs w:val="18"/>
              </w:rPr>
              <w:t>3</w:t>
            </w:r>
            <w:r w:rsidRPr="00D525EC">
              <w:rPr>
                <w:rFonts w:ascii="Arial" w:eastAsia="Times New Roman" w:hAnsi="Arial" w:cs="Arial"/>
                <w:color w:val="000000"/>
                <w:sz w:val="18"/>
                <w:szCs w:val="18"/>
              </w:rPr>
              <w:t xml:space="preserve">. </w:t>
            </w:r>
            <w:r w:rsidRPr="006F7356">
              <w:rPr>
                <w:rFonts w:ascii="Arial" w:eastAsia="Times New Roman" w:hAnsi="Arial" w:cs="Arial"/>
                <w:b w:val="0"/>
                <w:color w:val="000000"/>
                <w:sz w:val="18"/>
                <w:szCs w:val="18"/>
              </w:rPr>
              <w:t>Baseline demographics of all LVAD patients, LVAD patients who underwent OHT, and LVAD patients who did not undergo OHT</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12" w:space="0" w:color="auto"/>
              <w:bottom w:val="single" w:sz="8" w:space="0" w:color="auto"/>
            </w:tcBorders>
            <w:shd w:val="clear" w:color="auto" w:fill="auto"/>
            <w:vAlign w:val="center"/>
          </w:tcPr>
          <w:p w:rsidR="00C94A5E" w:rsidRPr="00D525EC" w:rsidRDefault="00C94A5E" w:rsidP="00B0255B">
            <w:pPr>
              <w:rPr>
                <w:rFonts w:ascii="Arial" w:eastAsia="Times New Roman" w:hAnsi="Arial" w:cs="Arial"/>
                <w:color w:val="000000"/>
                <w:sz w:val="18"/>
                <w:szCs w:val="18"/>
              </w:rPr>
            </w:pPr>
          </w:p>
        </w:tc>
        <w:tc>
          <w:tcPr>
            <w:tcW w:w="800" w:type="pct"/>
            <w:tcBorders>
              <w:top w:val="single" w:sz="12" w:space="0" w:color="auto"/>
              <w:bottom w:val="single" w:sz="8" w:space="0" w:color="auto"/>
            </w:tcBorders>
            <w:shd w:val="clear" w:color="auto" w:fill="auto"/>
            <w:vAlign w:val="center"/>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All LVADs</w:t>
            </w:r>
            <w:r w:rsidRPr="00D525EC">
              <w:rPr>
                <w:rFonts w:ascii="Arial" w:eastAsia="Times New Roman" w:hAnsi="Arial" w:cs="Arial"/>
                <w:b/>
                <w:bCs/>
                <w:color w:val="000000"/>
                <w:sz w:val="18"/>
                <w:szCs w:val="18"/>
              </w:rPr>
              <w:br/>
              <w:t>(n = 2200)</w:t>
            </w:r>
          </w:p>
        </w:tc>
        <w:tc>
          <w:tcPr>
            <w:tcW w:w="786" w:type="pct"/>
            <w:tcBorders>
              <w:top w:val="single" w:sz="12" w:space="0" w:color="auto"/>
              <w:bottom w:val="single" w:sz="8" w:space="0" w:color="auto"/>
            </w:tcBorders>
            <w:shd w:val="clear" w:color="auto" w:fill="auto"/>
            <w:vAlign w:val="center"/>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OHT-</w:t>
            </w:r>
            <w:r w:rsidRPr="00D525EC">
              <w:rPr>
                <w:rFonts w:ascii="Arial" w:eastAsia="Times New Roman" w:hAnsi="Arial" w:cs="Arial"/>
                <w:b/>
                <w:bCs/>
                <w:color w:val="000000"/>
                <w:sz w:val="18"/>
                <w:szCs w:val="18"/>
              </w:rPr>
              <w:br/>
              <w:t>(n = 2036)</w:t>
            </w:r>
          </w:p>
        </w:tc>
        <w:tc>
          <w:tcPr>
            <w:tcW w:w="799" w:type="pct"/>
            <w:tcBorders>
              <w:top w:val="single" w:sz="12" w:space="0" w:color="auto"/>
              <w:bottom w:val="single" w:sz="8" w:space="0" w:color="auto"/>
            </w:tcBorders>
            <w:shd w:val="clear" w:color="auto" w:fill="auto"/>
            <w:vAlign w:val="center"/>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 xml:space="preserve">OHT+ </w:t>
            </w:r>
            <w:r w:rsidRPr="00D525EC">
              <w:rPr>
                <w:rFonts w:ascii="Arial" w:eastAsia="Times New Roman" w:hAnsi="Arial" w:cs="Arial"/>
                <w:b/>
                <w:bCs/>
                <w:color w:val="000000"/>
                <w:sz w:val="18"/>
                <w:szCs w:val="18"/>
              </w:rPr>
              <w:br/>
              <w:t>(n = 164)</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8" w:space="0" w:color="auto"/>
            </w:tcBorders>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Mortality, n (%)</w:t>
            </w:r>
          </w:p>
        </w:tc>
        <w:tc>
          <w:tcPr>
            <w:tcW w:w="800" w:type="pct"/>
            <w:tcBorders>
              <w:top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590 (26.5) </w:t>
            </w:r>
          </w:p>
        </w:tc>
        <w:tc>
          <w:tcPr>
            <w:tcW w:w="786" w:type="pct"/>
            <w:tcBorders>
              <w:top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564 (27.3)</w:t>
            </w:r>
          </w:p>
        </w:tc>
        <w:tc>
          <w:tcPr>
            <w:tcW w:w="799" w:type="pct"/>
            <w:tcBorders>
              <w:top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26 (15.9)</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Length of stay, mean ± SD</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40.5 ± 38.9</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37.1 ± 34.6</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82.8 ± 59.3</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Age, mean ± SD</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53.4 ± 13.7</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55.4 ± 13.2</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48.2 ± 13.5</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Sex, n (%)</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Male</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1659 (75.4)</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1525 (74.9)</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134 (81.7)</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Female</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541 (24.6)</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511 (25.1)</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 (18.3)</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Race, n (%)</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White</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1274 (57.9)</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1185 (58.2)</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 (54.3)</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Black</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352 (16.0)</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330 (16.2)</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 (13.4)</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Hispanic</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142 (6.5)</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125 (6.1)</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(10.4)</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Asian/Pacific Islander</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 (2.2)</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Native American</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Other or unknown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 (17.1)</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347 (17.0)</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 (17.7)</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Median household income, n (%)</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$1-24,999</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475 (21.6)</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447 (22.0)</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28 (17.1)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$25,000-34,999</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491 (22.3)</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454 (22.3)</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 (22.6)</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$35,000-44,999</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552 (25.1)</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509 (25.0)</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 (26.2)</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$45,000 or more</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631 (28.7)</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579 (28.4)</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52 (31.7)</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 (2.3)</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 (2.4)</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Comorbidities</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Diabetes</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392 (17.8)</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373 (18.3)</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 (11.6)</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Hyperlipidemia</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310 (14.1)</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297 (14.6)</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 (7.9)</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Hypertension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301 (13.7)</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291 (14.3)</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 (6.1)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History of smoking</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144 (6.5)</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137 (6.7)</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BMI ≥ 30 kg/m</w:t>
            </w:r>
            <w:r w:rsidRPr="00EC281B">
              <w:rPr>
                <w:rFonts w:ascii="Arial" w:eastAsia="Times New Roman" w:hAnsi="Arial" w:cs="Arial"/>
                <w:b w:val="0"/>
                <w:color w:val="000000"/>
                <w:sz w:val="18"/>
                <w:szCs w:val="18"/>
                <w:vertAlign w:val="superscript"/>
              </w:rPr>
              <w:t>2</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(4.4)</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(4.7)</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Number of comorbid diagnosis, mean ± SD</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 ± 2.9</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12.8 ± 2.9</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12.3 ± 3.1</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Location of hospital, n (%)</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Rural</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Urban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2181 (99.1)</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2017 (99.1)</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164 (100.0)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Size of hospital, n (%)</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Small</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38 (1.7)</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32 (1.6)</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 (3.7)</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Medium</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229 (10.4)</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211 (10.4)</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 (11.0)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Large</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1931 (87.8)</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1791 (88.0)</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140 (85.4)</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Teaching status of hospital, n (%)</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Nonteaching</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 (7.5)</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160 (7.9)</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(3.0)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Teaching</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2033 (92.4)</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1874 (92.0)</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159 (97.0)</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bottom w:val="single" w:sz="8" w:space="0" w:color="auto"/>
            </w:tcBorders>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tcBorders>
              <w:bottom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tcBorders>
              <w:bottom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tcBorders>
              <w:bottom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bl>
    <w:p w:rsidR="00C94A5E" w:rsidRPr="00D525EC" w:rsidRDefault="00C94A5E" w:rsidP="00C94A5E">
      <w:pPr>
        <w:ind w:left="180"/>
      </w:pPr>
      <w:r w:rsidRPr="00EC281B">
        <w:rPr>
          <w:rFonts w:ascii="Arial" w:eastAsiaTheme="minorHAnsi" w:hAnsi="Arial"/>
          <w:sz w:val="18"/>
          <w:szCs w:val="18"/>
          <w:lang w:eastAsia="en-US"/>
        </w:rPr>
        <w:t>SD, Standard Deviation; BMI, Body Mass Index; LVAD, Left Ventricular Assist Device; OHT, Orthotopic Heart Transplant</w:t>
      </w:r>
    </w:p>
    <w:p w:rsidR="00C94A5E" w:rsidRDefault="00C94A5E" w:rsidP="00C94A5E"/>
    <w:p w:rsidR="00A519AA" w:rsidRPr="00C94A5E" w:rsidRDefault="00A519AA" w:rsidP="00C94A5E"/>
    <w:sectPr w:rsidR="00A519AA" w:rsidRPr="00C94A5E" w:rsidSect="00EC281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29A" w:rsidRDefault="008B629A" w:rsidP="0023200C">
      <w:pPr>
        <w:spacing w:after="0" w:line="240" w:lineRule="auto"/>
      </w:pPr>
      <w:r>
        <w:separator/>
      </w:r>
    </w:p>
  </w:endnote>
  <w:endnote w:type="continuationSeparator" w:id="0">
    <w:p w:rsidR="008B629A" w:rsidRDefault="008B629A" w:rsidP="0023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29A" w:rsidRDefault="008B629A" w:rsidP="0023200C">
      <w:pPr>
        <w:spacing w:after="0" w:line="240" w:lineRule="auto"/>
      </w:pPr>
      <w:r>
        <w:separator/>
      </w:r>
    </w:p>
  </w:footnote>
  <w:footnote w:type="continuationSeparator" w:id="0">
    <w:p w:rsidR="008B629A" w:rsidRDefault="008B629A" w:rsidP="00232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14838"/>
    <w:multiLevelType w:val="hybridMultilevel"/>
    <w:tmpl w:val="B8228B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D91"/>
    <w:rsid w:val="00000746"/>
    <w:rsid w:val="000A4BCA"/>
    <w:rsid w:val="000B4FB4"/>
    <w:rsid w:val="0023200C"/>
    <w:rsid w:val="002679D9"/>
    <w:rsid w:val="002F372E"/>
    <w:rsid w:val="0031084A"/>
    <w:rsid w:val="00320C88"/>
    <w:rsid w:val="00327D91"/>
    <w:rsid w:val="00382CCC"/>
    <w:rsid w:val="00485AB9"/>
    <w:rsid w:val="004E56FD"/>
    <w:rsid w:val="004F1324"/>
    <w:rsid w:val="00513854"/>
    <w:rsid w:val="0060260F"/>
    <w:rsid w:val="006C1DB0"/>
    <w:rsid w:val="007133DC"/>
    <w:rsid w:val="00763E62"/>
    <w:rsid w:val="008A405A"/>
    <w:rsid w:val="008B629A"/>
    <w:rsid w:val="0093518F"/>
    <w:rsid w:val="009A7274"/>
    <w:rsid w:val="00A36C9A"/>
    <w:rsid w:val="00A519AA"/>
    <w:rsid w:val="00AB1826"/>
    <w:rsid w:val="00AC1213"/>
    <w:rsid w:val="00B0255B"/>
    <w:rsid w:val="00BC5784"/>
    <w:rsid w:val="00C06D04"/>
    <w:rsid w:val="00C355F4"/>
    <w:rsid w:val="00C94A5E"/>
    <w:rsid w:val="00CE418D"/>
    <w:rsid w:val="00D36573"/>
    <w:rsid w:val="00D66486"/>
    <w:rsid w:val="00E919F6"/>
    <w:rsid w:val="00EC281B"/>
    <w:rsid w:val="00ED405C"/>
    <w:rsid w:val="00EE6BC8"/>
    <w:rsid w:val="00F43668"/>
    <w:rsid w:val="00F7080A"/>
    <w:rsid w:val="00F90A92"/>
    <w:rsid w:val="00FF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C5D99-281A-4BE7-B1A5-A1BF7C07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D91"/>
  </w:style>
  <w:style w:type="paragraph" w:styleId="Heading1">
    <w:name w:val="heading 1"/>
    <w:basedOn w:val="Normal"/>
    <w:next w:val="Normal"/>
    <w:link w:val="Heading1Char"/>
    <w:uiPriority w:val="9"/>
    <w:qFormat/>
    <w:rsid w:val="00327D91"/>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D91"/>
    <w:rPr>
      <w:rFonts w:asciiTheme="majorHAnsi" w:eastAsiaTheme="majorEastAsia" w:hAnsiTheme="majorHAnsi" w:cstheme="majorBidi"/>
      <w:color w:val="2E74B5" w:themeColor="accent1" w:themeShade="BF"/>
      <w:sz w:val="32"/>
      <w:szCs w:val="32"/>
      <w:lang w:eastAsia="en-US"/>
    </w:rPr>
  </w:style>
  <w:style w:type="paragraph" w:styleId="BalloonText">
    <w:name w:val="Balloon Text"/>
    <w:basedOn w:val="Normal"/>
    <w:link w:val="BalloonTextChar"/>
    <w:uiPriority w:val="99"/>
    <w:semiHidden/>
    <w:unhideWhenUsed/>
    <w:rsid w:val="00327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91"/>
    <w:rPr>
      <w:rFonts w:ascii="Tahoma" w:hAnsi="Tahoma" w:cs="Tahoma"/>
      <w:sz w:val="16"/>
      <w:szCs w:val="16"/>
    </w:rPr>
  </w:style>
  <w:style w:type="character" w:styleId="LineNumber">
    <w:name w:val="line number"/>
    <w:basedOn w:val="DefaultParagraphFont"/>
    <w:uiPriority w:val="99"/>
    <w:semiHidden/>
    <w:unhideWhenUsed/>
    <w:rsid w:val="00327D91"/>
  </w:style>
  <w:style w:type="character" w:customStyle="1" w:styleId="received-label">
    <w:name w:val="received-label"/>
    <w:basedOn w:val="DefaultParagraphFont"/>
    <w:rsid w:val="00327D91"/>
  </w:style>
  <w:style w:type="character" w:customStyle="1" w:styleId="apple-converted-space">
    <w:name w:val="apple-converted-space"/>
    <w:basedOn w:val="DefaultParagraphFont"/>
    <w:rsid w:val="00327D91"/>
  </w:style>
  <w:style w:type="character" w:customStyle="1" w:styleId="rev-recd-label">
    <w:name w:val="rev-recd-label"/>
    <w:basedOn w:val="DefaultParagraphFont"/>
    <w:rsid w:val="00327D91"/>
  </w:style>
  <w:style w:type="character" w:customStyle="1" w:styleId="accepted-label">
    <w:name w:val="accepted-label"/>
    <w:basedOn w:val="DefaultParagraphFont"/>
    <w:rsid w:val="00327D91"/>
  </w:style>
  <w:style w:type="character" w:styleId="Strong">
    <w:name w:val="Strong"/>
    <w:basedOn w:val="DefaultParagraphFont"/>
    <w:uiPriority w:val="22"/>
    <w:qFormat/>
    <w:rsid w:val="00327D91"/>
    <w:rPr>
      <w:b/>
      <w:bCs/>
    </w:rPr>
  </w:style>
  <w:style w:type="paragraph" w:styleId="NoSpacing">
    <w:name w:val="No Spacing"/>
    <w:uiPriority w:val="1"/>
    <w:qFormat/>
    <w:rsid w:val="00327D91"/>
    <w:pPr>
      <w:spacing w:after="0" w:line="240" w:lineRule="auto"/>
    </w:pPr>
    <w:rPr>
      <w:rFonts w:eastAsiaTheme="minorHAnsi"/>
      <w:lang w:eastAsia="en-US"/>
    </w:rPr>
  </w:style>
  <w:style w:type="paragraph" w:styleId="NormalWeb">
    <w:name w:val="Normal (Web)"/>
    <w:basedOn w:val="Normal"/>
    <w:uiPriority w:val="99"/>
    <w:semiHidden/>
    <w:unhideWhenUsed/>
    <w:rsid w:val="00327D91"/>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327D91"/>
    <w:pPr>
      <w:ind w:left="720"/>
      <w:contextualSpacing/>
    </w:pPr>
  </w:style>
  <w:style w:type="character" w:styleId="CommentReference">
    <w:name w:val="annotation reference"/>
    <w:basedOn w:val="DefaultParagraphFont"/>
    <w:uiPriority w:val="99"/>
    <w:semiHidden/>
    <w:unhideWhenUsed/>
    <w:rsid w:val="00327D91"/>
    <w:rPr>
      <w:sz w:val="16"/>
      <w:szCs w:val="16"/>
    </w:rPr>
  </w:style>
  <w:style w:type="paragraph" w:styleId="CommentText">
    <w:name w:val="annotation text"/>
    <w:basedOn w:val="Normal"/>
    <w:link w:val="CommentTextChar"/>
    <w:uiPriority w:val="99"/>
    <w:semiHidden/>
    <w:unhideWhenUsed/>
    <w:rsid w:val="00327D91"/>
    <w:pPr>
      <w:spacing w:line="240" w:lineRule="auto"/>
    </w:pPr>
    <w:rPr>
      <w:sz w:val="20"/>
      <w:szCs w:val="20"/>
    </w:rPr>
  </w:style>
  <w:style w:type="character" w:customStyle="1" w:styleId="CommentTextChar">
    <w:name w:val="Comment Text Char"/>
    <w:basedOn w:val="DefaultParagraphFont"/>
    <w:link w:val="CommentText"/>
    <w:uiPriority w:val="99"/>
    <w:semiHidden/>
    <w:rsid w:val="00327D91"/>
    <w:rPr>
      <w:sz w:val="20"/>
      <w:szCs w:val="20"/>
    </w:rPr>
  </w:style>
  <w:style w:type="paragraph" w:styleId="CommentSubject">
    <w:name w:val="annotation subject"/>
    <w:basedOn w:val="CommentText"/>
    <w:next w:val="CommentText"/>
    <w:link w:val="CommentSubjectChar"/>
    <w:uiPriority w:val="99"/>
    <w:semiHidden/>
    <w:unhideWhenUsed/>
    <w:rsid w:val="00327D91"/>
    <w:rPr>
      <w:b/>
      <w:bCs/>
    </w:rPr>
  </w:style>
  <w:style w:type="character" w:customStyle="1" w:styleId="CommentSubjectChar">
    <w:name w:val="Comment Subject Char"/>
    <w:basedOn w:val="CommentTextChar"/>
    <w:link w:val="CommentSubject"/>
    <w:uiPriority w:val="99"/>
    <w:semiHidden/>
    <w:rsid w:val="00327D91"/>
    <w:rPr>
      <w:b/>
      <w:bCs/>
      <w:sz w:val="20"/>
      <w:szCs w:val="20"/>
    </w:rPr>
  </w:style>
  <w:style w:type="character" w:styleId="Hyperlink">
    <w:name w:val="Hyperlink"/>
    <w:basedOn w:val="DefaultParagraphFont"/>
    <w:uiPriority w:val="99"/>
    <w:unhideWhenUsed/>
    <w:rsid w:val="00327D91"/>
    <w:rPr>
      <w:color w:val="0000FF"/>
      <w:u w:val="single"/>
    </w:rPr>
  </w:style>
  <w:style w:type="character" w:styleId="FollowedHyperlink">
    <w:name w:val="FollowedHyperlink"/>
    <w:basedOn w:val="DefaultParagraphFont"/>
    <w:uiPriority w:val="99"/>
    <w:semiHidden/>
    <w:unhideWhenUsed/>
    <w:rsid w:val="00327D91"/>
    <w:rPr>
      <w:color w:val="954F72" w:themeColor="followedHyperlink"/>
      <w:u w:val="single"/>
    </w:rPr>
  </w:style>
  <w:style w:type="character" w:styleId="Emphasis">
    <w:name w:val="Emphasis"/>
    <w:basedOn w:val="DefaultParagraphFont"/>
    <w:uiPriority w:val="20"/>
    <w:qFormat/>
    <w:rsid w:val="00327D91"/>
    <w:rPr>
      <w:i/>
      <w:iCs/>
    </w:rPr>
  </w:style>
  <w:style w:type="paragraph" w:styleId="Revision">
    <w:name w:val="Revision"/>
    <w:hidden/>
    <w:uiPriority w:val="99"/>
    <w:semiHidden/>
    <w:rsid w:val="00327D91"/>
    <w:pPr>
      <w:spacing w:after="0" w:line="240" w:lineRule="auto"/>
    </w:pPr>
  </w:style>
  <w:style w:type="paragraph" w:styleId="Header">
    <w:name w:val="header"/>
    <w:basedOn w:val="Normal"/>
    <w:link w:val="HeaderChar"/>
    <w:uiPriority w:val="99"/>
    <w:unhideWhenUsed/>
    <w:rsid w:val="00232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00C"/>
  </w:style>
  <w:style w:type="paragraph" w:styleId="Footer">
    <w:name w:val="footer"/>
    <w:basedOn w:val="Normal"/>
    <w:link w:val="FooterChar"/>
    <w:uiPriority w:val="99"/>
    <w:unhideWhenUsed/>
    <w:rsid w:val="00232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00C"/>
  </w:style>
  <w:style w:type="table" w:customStyle="1" w:styleId="Style1">
    <w:name w:val="Style1"/>
    <w:basedOn w:val="TableNormal"/>
    <w:uiPriority w:val="99"/>
    <w:rsid w:val="00CE418D"/>
    <w:pPr>
      <w:spacing w:after="0" w:line="240" w:lineRule="auto"/>
    </w:pPr>
    <w:rPr>
      <w:rFonts w:ascii="Arial" w:hAnsi="Arial"/>
      <w:sz w:val="18"/>
    </w:rPr>
    <w:tblPr/>
  </w:style>
  <w:style w:type="table" w:customStyle="1" w:styleId="PlainTable41">
    <w:name w:val="Plain Table 41"/>
    <w:basedOn w:val="TableNormal"/>
    <w:uiPriority w:val="44"/>
    <w:rsid w:val="00CE41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C06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D04"/>
    <w:rPr>
      <w:rFonts w:asciiTheme="majorHAnsi" w:eastAsiaTheme="majorEastAsia" w:hAnsiTheme="majorHAnsi" w:cstheme="majorBidi"/>
      <w:spacing w:val="-10"/>
      <w:kern w:val="28"/>
      <w:sz w:val="56"/>
      <w:szCs w:val="56"/>
    </w:rPr>
  </w:style>
  <w:style w:type="table" w:customStyle="1" w:styleId="PlainTable410">
    <w:name w:val="Plain Table 41"/>
    <w:basedOn w:val="TableNormal"/>
    <w:next w:val="PlainTable41"/>
    <w:uiPriority w:val="44"/>
    <w:rsid w:val="00EC28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0"/>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1-E2C2-42E1-8042-8CCA157FFD54}"/>
              </c:ext>
            </c:extLst>
          </c:dPt>
          <c:dPt>
            <c:idx val="1"/>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3-E2C2-42E1-8042-8CCA157FFD54}"/>
              </c:ext>
            </c:extLst>
          </c:dPt>
          <c:dPt>
            <c:idx val="2"/>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5-E2C2-42E1-8042-8CCA157FFD54}"/>
              </c:ext>
            </c:extLst>
          </c:dPt>
          <c:dPt>
            <c:idx val="3"/>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7-E2C2-42E1-8042-8CCA157FFD54}"/>
              </c:ext>
            </c:extLst>
          </c:dPt>
          <c:dPt>
            <c:idx val="4"/>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9-E2C2-42E1-8042-8CCA157FFD54}"/>
              </c:ext>
            </c:extLst>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extLst xmlns:c16r2="http://schemas.microsoft.com/office/drawing/2015/06/chart">
            <c:ext xmlns:c16="http://schemas.microsoft.com/office/drawing/2014/chart" uri="{C3380CC4-5D6E-409C-BE32-E72D297353CC}">
              <c16:uniqueId val="{0000000A-E2C2-42E1-8042-8CCA157FFD54}"/>
            </c:ext>
          </c:extLst>
        </c:ser>
        <c:dLbls>
          <c:showLegendKey val="0"/>
          <c:showVal val="0"/>
          <c:showCatName val="0"/>
          <c:showSerName val="0"/>
          <c:showPercent val="0"/>
          <c:showBubbleSize val="0"/>
        </c:dLbls>
        <c:gapWidth val="150"/>
        <c:axId val="536399392"/>
        <c:axId val="536401352"/>
      </c:barChart>
      <c:catAx>
        <c:axId val="536399392"/>
        <c:scaling>
          <c:orientation val="minMax"/>
        </c:scaling>
        <c:delete val="0"/>
        <c:axPos val="b"/>
        <c:title>
          <c:tx>
            <c:rich>
              <a:bodyPr rot="0" vert="horz"/>
              <a:lstStyle/>
              <a:p>
                <a:pPr>
                  <a:defRPr/>
                </a:pPr>
                <a:r>
                  <a:rPr lang="en-US"/>
                  <a:t>Days after LVAD implantation</a:t>
                </a:r>
              </a:p>
            </c:rich>
          </c:tx>
          <c:layout>
            <c:manualLayout>
              <c:xMode val="edge"/>
              <c:yMode val="edge"/>
              <c:x val="0.28873447174019312"/>
              <c:y val="0.8977213211426194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536401352"/>
        <c:crosses val="autoZero"/>
        <c:auto val="1"/>
        <c:lblAlgn val="ctr"/>
        <c:lblOffset val="100"/>
        <c:noMultiLvlLbl val="0"/>
      </c:catAx>
      <c:valAx>
        <c:axId val="536401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vert="horz"/>
          <a:lstStyle/>
          <a:p>
            <a:pPr>
              <a:defRPr/>
            </a:pPr>
            <a:endParaRPr lang="en-US"/>
          </a:p>
        </c:txPr>
        <c:crossAx val="5363993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897" y="2474837"/>
          <a:ext cx="2857498"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10127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2016-08-30T08:07:00Z</dcterms:created>
  <dcterms:modified xsi:type="dcterms:W3CDTF">2016-08-30T08:07:00Z</dcterms:modified>
</cp:coreProperties>
</file>