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HW5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Youzhe Dou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02137" cy="7300913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37" cy="730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(a)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For a 2-inputs NOR gate, the worst case rising time should be the transition (11-00) and the worst case falling time should be the transition (00-01). After some adjustment to equalize the worst rise and fall time, I came to the following W/L ratio for each gate: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PMOS: 30/2 (2700 nm / 180 nm)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NMOS: 3/2 (270 nm / 180 nm)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8338" cy="3974489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974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HW5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B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vdd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vss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inout vdd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vss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out;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nor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#0.03 net1(out,A,B);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endmodule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// Verilog stimulus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// Please do not create a module in this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// Default verilog stimulus.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initial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begin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io_A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'bz;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io_B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'bz;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io_out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'bz;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io_vdd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'bz;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io_vss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'bz;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io_A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io_B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io_A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io_B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io_A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 io_B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8800"/>
          <w:sz w:val="18"/>
          <w:szCs w:val="18"/>
          <w:rtl w:val="0"/>
        </w:rPr>
        <w:t xml:space="preserve">'b1;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#20 $finish;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88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end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008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(c)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0088" cy="3550296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550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25" cy="3833114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33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(d)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76863" cy="365285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652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 xml:space="preserve">DC analysis for worst case rise and fall time.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Worst fall time=0.17 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Worst rise time =0.096 ns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m:oMath>
        <m:r>
          <w:rPr/>
          <m:t xml:space="preserve">peak power=peak current * voltage supply = 648.2*1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-6</m:t>
            </m:r>
          </m:sup>
        </m:sSup>
        <m:r>
          <w:rPr/>
          <m:t xml:space="preserve">*5=3.241*1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-3</m:t>
            </m:r>
          </m:sup>
        </m:sSup>
        <m:r>
          <w:rPr/>
          <m:t xml:space="preserve">w</m:t>
        </m:r>
      </m:oMath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4.png"/><Relationship Id="rId10" Type="http://schemas.openxmlformats.org/officeDocument/2006/relationships/image" Target="media/image14.png"/><Relationship Id="rId13" Type="http://schemas.openxmlformats.org/officeDocument/2006/relationships/image" Target="media/image28.png"/><Relationship Id="rId12" Type="http://schemas.openxmlformats.org/officeDocument/2006/relationships/image" Target="media/image1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7.png"/><Relationship Id="rId15" Type="http://schemas.openxmlformats.org/officeDocument/2006/relationships/image" Target="media/image21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22.png"/><Relationship Id="rId6" Type="http://schemas.openxmlformats.org/officeDocument/2006/relationships/image" Target="media/image17.png"/><Relationship Id="rId18" Type="http://schemas.openxmlformats.org/officeDocument/2006/relationships/image" Target="media/image20.png"/><Relationship Id="rId7" Type="http://schemas.openxmlformats.org/officeDocument/2006/relationships/image" Target="media/image18.png"/><Relationship Id="rId8" Type="http://schemas.openxmlformats.org/officeDocument/2006/relationships/image" Target="media/image19.png"/></Relationships>
</file>