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FCD1" w14:textId="5CD54A34" w:rsidR="00E31002" w:rsidRDefault="00953646">
      <w:pPr>
        <w:rPr>
          <w:b/>
          <w:bCs/>
        </w:rPr>
      </w:pPr>
      <w:r w:rsidRPr="00953646">
        <w:rPr>
          <w:b/>
          <w:bCs/>
        </w:rPr>
        <w:t>计算机与网络安全学院（示范性软件学院）</w:t>
      </w:r>
    </w:p>
    <w:p w14:paraId="50FC388D" w14:textId="37E33702" w:rsidR="00953646" w:rsidRPr="00953646" w:rsidRDefault="00953646" w:rsidP="00953646">
      <w:r w:rsidRPr="00953646">
        <w:t>计算机与网络安全学院（示范性软件学院）始创于1979年成立的地矿部成都计算站，历经计算机工程系（1991年）、信息工程学院（2001年）、信息科学与技术学院（2010年）及网络安全学院（2017年）等发展阶段。2019年，为顺应学校改革发展需求，原信息科学与技术学院与网络安全学院合并组建信息科学与技术学院（网络安全学院），牛津布鲁克斯学院同期挂靠。2021年，学院更名为计算机与网络安全学院（牛津布鲁克斯学院），并于2024年正式定名为计算机与网络安全学院（示范性软件学院）。</w:t>
      </w:r>
    </w:p>
    <w:p w14:paraId="77125CB9" w14:textId="77777777" w:rsidR="00953646" w:rsidRPr="00953646" w:rsidRDefault="00953646" w:rsidP="00953646">
      <w:r w:rsidRPr="00953646">
        <w:t>学院</w:t>
      </w:r>
      <w:proofErr w:type="gramStart"/>
      <w:r w:rsidRPr="00953646">
        <w:t>现设立</w:t>
      </w:r>
      <w:proofErr w:type="gramEnd"/>
      <w:r w:rsidRPr="00953646">
        <w:t>计算机科学与技术、软件工程、网络空间安全、人工智能、物联网与智能科学5个教学系，同时设有大学计算机教学部及计算机类实验教学中心。学院共设置9个本科专业（含中外合作办学专业），拥有2个一级学科硕士学位授权点、1个专业硕士学位招生领域，并共建1个一级学科博士学位授权点和1个二级学科博士学位授权点。现有教职工112人，其中高级职称55人，博士生导师8人，硕士生导师51人。</w:t>
      </w:r>
    </w:p>
    <w:p w14:paraId="167C2DCE" w14:textId="77777777" w:rsidR="00953646" w:rsidRPr="00953646" w:rsidRDefault="00953646" w:rsidP="00953646">
      <w:r w:rsidRPr="00953646">
        <w:t>近年来，学院成功入选“四川省省级特色化示范性软件学院”，建有“四川省工业互联网智能监测及应用工程技术研究中心”“工信部5G应用安全创新示范中心”及自然资源部“深时地理环境重建与应用重点实验室”等高水平科研平台，以及“四川省智能视觉应用系统虚拟仿真实验教学中心”等教学平台。学院还设有“人工智能研究中心”“区块链研究中心”等8个创新研究中心（团队），是地质灾害防治与地质环境保护国家重点实验室的重要支撑单位。</w:t>
      </w:r>
    </w:p>
    <w:p w14:paraId="0A4CC359" w14:textId="659EB73E" w:rsidR="00953646" w:rsidRDefault="00953646" w:rsidP="00953646">
      <w:r w:rsidRPr="00953646">
        <w:t>学院在专业建设与教学改革方面成效显著，现拥有1个国家级一流专业、3个省级一流专业、1个省级本科人才培养基地、1个省级卓越工程师计划项目及1个省级普通高校应用型本科示范专业。课程建设方面，学院建有1门国家级精品课程、3门省级精品课程、3门省级应用示范课程、1门省级“双一流”实践类课程、1门省级</w:t>
      </w:r>
      <w:proofErr w:type="gramStart"/>
      <w:r w:rsidRPr="00953646">
        <w:t>课程思政示范</w:t>
      </w:r>
      <w:proofErr w:type="gramEnd"/>
      <w:r w:rsidRPr="00953646">
        <w:t>课程及1门省级创新创业课程。（2026年3月）</w:t>
      </w:r>
    </w:p>
    <w:p w14:paraId="3E69BF99" w14:textId="77777777" w:rsidR="00953646" w:rsidRDefault="00953646" w:rsidP="00953646">
      <w:pPr>
        <w:rPr>
          <w:rFonts w:hint="eastAsia"/>
        </w:rPr>
      </w:pPr>
    </w:p>
    <w:p w14:paraId="105E28EE" w14:textId="79E838BB" w:rsidR="00953646" w:rsidRPr="00953646" w:rsidRDefault="00953646" w:rsidP="00953646">
      <w:pPr>
        <w:rPr>
          <w:b/>
          <w:bCs/>
        </w:rPr>
      </w:pPr>
      <w:r w:rsidRPr="00953646">
        <w:rPr>
          <w:b/>
          <w:bCs/>
        </w:rPr>
        <w:t>计算机基础教学部</w:t>
      </w:r>
    </w:p>
    <w:p w14:paraId="6347EDED" w14:textId="77777777" w:rsidR="00953646" w:rsidRPr="00953646" w:rsidRDefault="00953646" w:rsidP="00953646">
      <w:r w:rsidRPr="00953646">
        <w:t>计算机基础教学部成立于2000年7月，为落实教育部高等学校计算机基础课程教学指导委员会提出的大学计算机基础教学四个方面的能力（培养目标对计算机的认知能力、应用计算机解决问题的能力、基于网络的学习能力、依托信息技术的共处能力），为成都理工大学培养具有较强计算思维能力和信息素养的合格大学生。</w:t>
      </w:r>
    </w:p>
    <w:p w14:paraId="597F9A60" w14:textId="77777777" w:rsidR="00953646" w:rsidRPr="00953646" w:rsidRDefault="00953646" w:rsidP="00953646">
      <w:r w:rsidRPr="00953646">
        <w:t>计算机基础教学</w:t>
      </w:r>
      <w:proofErr w:type="gramStart"/>
      <w:r w:rsidRPr="00953646">
        <w:t>部现有</w:t>
      </w:r>
      <w:proofErr w:type="gramEnd"/>
      <w:r w:rsidRPr="00953646">
        <w:t>专职教师15人，其中教授1人，副教授4人，讲师9人，工程师1人。承担</w:t>
      </w:r>
      <w:proofErr w:type="gramStart"/>
      <w:r w:rsidRPr="00953646">
        <w:t>全校非</w:t>
      </w:r>
      <w:proofErr w:type="gramEnd"/>
      <w:r w:rsidRPr="00953646">
        <w:t>计算机专业的计算机基础课程教学规划、课程建设、教学和组织实施、研究课程教学方法和教学改革，配合各专业发展方向及时调整计算机基础教学内容和方法。</w:t>
      </w:r>
    </w:p>
    <w:p w14:paraId="0F5249B1" w14:textId="77777777" w:rsidR="00953646" w:rsidRPr="00953646" w:rsidRDefault="00953646" w:rsidP="00953646">
      <w:proofErr w:type="gramStart"/>
      <w:r w:rsidRPr="00953646">
        <w:t>现承担全校非</w:t>
      </w:r>
      <w:proofErr w:type="gramEnd"/>
      <w:r w:rsidRPr="00953646">
        <w:t>计算机专业的计算机基础课程5门，包括：大学计算机基础、C/C++程序程序设计、数据库程序设计、</w:t>
      </w:r>
      <w:proofErr w:type="spellStart"/>
      <w:r w:rsidRPr="00953646">
        <w:t>VisualBasic</w:t>
      </w:r>
      <w:proofErr w:type="spellEnd"/>
      <w:r w:rsidRPr="00953646">
        <w:t>程序设计、计算机网络与多媒体技术，每年涉及学生规模约1.1万人次。</w:t>
      </w:r>
    </w:p>
    <w:p w14:paraId="62E1C598" w14:textId="77777777" w:rsidR="00953646" w:rsidRPr="00953646" w:rsidRDefault="00953646" w:rsidP="00953646">
      <w:r w:rsidRPr="00953646">
        <w:t>其中《C/C++程序程序设计》课程是国家级精品课程和国家级视频开放课程，《大学计算机基础》、《数据库程序设计》、《计算机网络与多媒体技术》为四川省精品课程，《</w:t>
      </w:r>
      <w:proofErr w:type="spellStart"/>
      <w:r w:rsidRPr="00953646">
        <w:t>VisualBasic</w:t>
      </w:r>
      <w:proofErr w:type="spellEnd"/>
      <w:r w:rsidRPr="00953646">
        <w:t>程序设计》为成都理工大学精品课程。</w:t>
      </w:r>
    </w:p>
    <w:p w14:paraId="0A663E33" w14:textId="77777777" w:rsidR="00953646" w:rsidRPr="00953646" w:rsidRDefault="00953646" w:rsidP="00953646">
      <w:r w:rsidRPr="00953646">
        <w:t>《C/C++程序程序设计》、《大学计算机基础》两套教材为国家级“十一·五”规划教材。</w:t>
      </w:r>
    </w:p>
    <w:p w14:paraId="0F6CE62C" w14:textId="77777777" w:rsidR="00953646" w:rsidRPr="00953646" w:rsidRDefault="00953646" w:rsidP="00953646">
      <w:r w:rsidRPr="00953646">
        <w:t>计算机基础实验室共7个机房，能正常容纳680人/次学生同时上机实习操作，5门课程交替进行。计算机基础实验室还承担学院数字媒体专业的部分课程实验教学任务。</w:t>
      </w:r>
    </w:p>
    <w:p w14:paraId="5FC6EFF0" w14:textId="77777777" w:rsidR="00953646" w:rsidRPr="00953646" w:rsidRDefault="00953646" w:rsidP="00953646">
      <w:r w:rsidRPr="00953646">
        <w:t>成都理工大学计算机基础教学部是国家和四川省计算机等级考试考点，组织和实施国家和四川省等级考试和考务工作。</w:t>
      </w:r>
    </w:p>
    <w:p w14:paraId="0DC932AE" w14:textId="77777777" w:rsidR="00953646" w:rsidRPr="00953646" w:rsidRDefault="00953646" w:rsidP="00953646">
      <w:pPr>
        <w:rPr>
          <w:rFonts w:hint="eastAsia"/>
        </w:rPr>
      </w:pPr>
    </w:p>
    <w:p w14:paraId="57AB204B" w14:textId="77777777" w:rsidR="00953646" w:rsidRDefault="00953646">
      <w:pPr>
        <w:rPr>
          <w:b/>
          <w:bCs/>
        </w:rPr>
      </w:pPr>
    </w:p>
    <w:p w14:paraId="75D9C0C3" w14:textId="64CE9E60" w:rsidR="00953646" w:rsidRPr="00953646" w:rsidRDefault="00953646" w:rsidP="00953646">
      <w:pPr>
        <w:rPr>
          <w:b/>
          <w:bCs/>
        </w:rPr>
      </w:pPr>
      <w:r>
        <w:rPr>
          <w:rFonts w:hint="eastAsia"/>
          <w:b/>
          <w:bCs/>
        </w:rPr>
        <w:lastRenderedPageBreak/>
        <w:t>学院专业-</w:t>
      </w:r>
      <w:r w:rsidRPr="00953646">
        <w:rPr>
          <w:b/>
          <w:bCs/>
        </w:rPr>
        <w:t>软件工程</w:t>
      </w:r>
    </w:p>
    <w:p w14:paraId="4D569C6C" w14:textId="77777777" w:rsidR="00953646" w:rsidRPr="00953646" w:rsidRDefault="00953646" w:rsidP="00953646">
      <w:r w:rsidRPr="00953646">
        <w:t>一、专业简介      </w:t>
      </w:r>
    </w:p>
    <w:p w14:paraId="0EBBAF4F" w14:textId="77777777" w:rsidR="00953646" w:rsidRPr="00953646" w:rsidRDefault="00953646" w:rsidP="00953646">
      <w:r w:rsidRPr="00953646">
        <w:t>       软件工程专业于2005年开始招生，隶属于成都理工大学原信息工程学院，2009年首届学生毕业，2010年划转至新成立的信息科学与技术学院，2015年开始一本招生，2016年开始并入计算机大类招生，2017年软件工程专业划至网络安全学院，2021年重新划至新成立的计算机与网络安全学院（牛津布鲁克斯学院）（后文简称</w:t>
      </w:r>
      <w:proofErr w:type="gramStart"/>
      <w:r w:rsidRPr="00953646">
        <w:t>计网牛</w:t>
      </w:r>
      <w:proofErr w:type="gramEnd"/>
      <w:r w:rsidRPr="00953646">
        <w:t>学院）。本专业2011年在全专业范围内实行“3+1”培养模式，2013年本专业获批“四川省卓越工程师教育培养计划试点专业”，2019年被批准为“四川省应用型本科示范专业”。2019年获</w:t>
      </w:r>
      <w:proofErr w:type="gramStart"/>
      <w:r w:rsidRPr="00953646">
        <w:t>批国家</w:t>
      </w:r>
      <w:proofErr w:type="gramEnd"/>
      <w:r w:rsidRPr="00953646">
        <w:t>一流专业建设点。</w:t>
      </w:r>
    </w:p>
    <w:p w14:paraId="51411588" w14:textId="77777777" w:rsidR="00953646" w:rsidRPr="00953646" w:rsidRDefault="00953646" w:rsidP="00953646">
      <w:r w:rsidRPr="00953646">
        <w:t>二、培养目标      </w:t>
      </w:r>
    </w:p>
    <w:p w14:paraId="48E3E636" w14:textId="77777777" w:rsidR="00953646" w:rsidRPr="00953646" w:rsidRDefault="00953646" w:rsidP="00953646">
      <w:r w:rsidRPr="00953646">
        <w:t>       本专业始终围绕国家和四川省软件产业发展规划，主动适应地方经济社会发展需求，坚持“新工科”、工程教育与创新理念相融合，以“学生为中心，培养软件工程高素质工程技术人才为目标”，深化专业综合改革，形成了较为鲜明的专业特色和优势。（1）构建了六化协同（产学合作化、软件工程师化、教改项目化、科研反哺化、学科竞赛化和自主孵化）、多重训练的软件工程人才培养体系。（2）紧密结合我校一流学科优势，在三维地质建模、地学大数据可视化、地震数据处理、地质灾害监测预警等软件系统开发和教学案例分析方面具有较为深厚的技术积累，形成了显著的特色和优势。</w:t>
      </w:r>
    </w:p>
    <w:p w14:paraId="6A037D5B" w14:textId="77777777" w:rsidR="00953646" w:rsidRPr="00953646" w:rsidRDefault="00953646" w:rsidP="00953646">
      <w:r w:rsidRPr="00953646">
        <w:t>三、学生规模</w:t>
      </w:r>
    </w:p>
    <w:p w14:paraId="22ED00CD" w14:textId="77777777" w:rsidR="00953646" w:rsidRPr="00953646" w:rsidRDefault="00953646" w:rsidP="00953646">
      <w:r w:rsidRPr="00953646">
        <w:t>       我校软件工程专业每年计划招生4个班（120人）。2016年，我校软件工程等5个专业正式实施大类招生，合并后大类名称为“计算机类”，学制四年，首批招收472人。2017年首批大类专业学生分流，其中 131人分流到软件工程专业学习；2018 年共招收318人，其中121人分流到软件工程专业学习。2019年共招收330人，其中142人分流到软件工程专业学习。2020年共招生204人，分流到软件工程专业120人。2021年工招生298人，计划分流到软件工程专业120人。</w:t>
      </w:r>
    </w:p>
    <w:p w14:paraId="6D4376AB" w14:textId="77777777" w:rsidR="00953646" w:rsidRDefault="00953646">
      <w:pPr>
        <w:rPr>
          <w:b/>
          <w:bCs/>
        </w:rPr>
      </w:pPr>
    </w:p>
    <w:p w14:paraId="2F765E50" w14:textId="74F7E30F" w:rsidR="00953646" w:rsidRPr="00953646" w:rsidRDefault="00953646" w:rsidP="00953646">
      <w:pPr>
        <w:rPr>
          <w:b/>
          <w:bCs/>
        </w:rPr>
      </w:pPr>
      <w:r w:rsidRPr="00953646">
        <w:rPr>
          <w:b/>
          <w:bCs/>
        </w:rPr>
        <w:t>学院专业-网络空间安全</w:t>
      </w:r>
    </w:p>
    <w:p w14:paraId="2DBBA1BF" w14:textId="77777777" w:rsidR="00953646" w:rsidRPr="00953646" w:rsidRDefault="00953646" w:rsidP="00953646">
      <w:proofErr w:type="gramStart"/>
      <w:r w:rsidRPr="00953646">
        <w:t>一</w:t>
      </w:r>
      <w:proofErr w:type="gramEnd"/>
      <w:r w:rsidRPr="00953646">
        <w:t>. 专业简介：</w:t>
      </w:r>
    </w:p>
    <w:p w14:paraId="1238DB54" w14:textId="77777777" w:rsidR="00953646" w:rsidRPr="00953646" w:rsidRDefault="00953646" w:rsidP="00953646">
      <w:r w:rsidRPr="00953646">
        <w:t>网络空间安全研究网络空间中信息产生、传输、存储、处理各个环节面临的威胁和防御措施。本专业旨在培养“互联网+”时代支撑和引领国家网络空间安全领域的具有较强的工程实践能力，系统掌握网络空间安全的基本理论和关键技术，能够在网络空间安全及其他部门，从事网络空间相关的软硬件开发、系统设计与分析、网络空间安全规划管理等工作，具有实践能力的拔尖创新人才和行业高级工程人才。</w:t>
      </w:r>
    </w:p>
    <w:p w14:paraId="2A42EF2C" w14:textId="77777777" w:rsidR="00953646" w:rsidRPr="00953646" w:rsidRDefault="00953646" w:rsidP="00953646">
      <w:r w:rsidRPr="00953646">
        <w:t>二. 师资情况：</w:t>
      </w:r>
    </w:p>
    <w:p w14:paraId="64DE33AA" w14:textId="77777777" w:rsidR="00953646" w:rsidRPr="00953646" w:rsidRDefault="00953646" w:rsidP="00953646">
      <w:r w:rsidRPr="00953646">
        <w:t>目前，教师队伍的发展态势良好。本专业有教授2人，博导1人、副教授3人、四川省青年科技创新研究团队带头人1人、四川省学术和技术带头人2人、四川省学术和技术带头人后备人选1人、教育部新世纪优秀人才1人。教师团队具有博士学位的教师占专职教师的100%，具有海外留学经历的教师占专职教师的50%。团队成员</w:t>
      </w:r>
      <w:r w:rsidRPr="00953646">
        <w:rPr>
          <w:b/>
          <w:bCs/>
        </w:rPr>
        <w:t>主持</w:t>
      </w:r>
      <w:r w:rsidRPr="00953646">
        <w:t>国家自然科学基金区域创新发展联合基金（重点）项目、国家重点研发计划项目、国家自然科学基金面上项目、国家自然科学基金青年项目、四川省重点研发计划项目、四川省应用基础研究项目、中国博士后面</w:t>
      </w:r>
      <w:proofErr w:type="gramStart"/>
      <w:r w:rsidRPr="00953646">
        <w:t>上基金</w:t>
      </w:r>
      <w:proofErr w:type="gramEnd"/>
      <w:r w:rsidRPr="00953646">
        <w:t>项目等国家和其他省部级科研项目数十项，实现科研经费到账700余万元。  </w:t>
      </w:r>
    </w:p>
    <w:p w14:paraId="3B70E1F1" w14:textId="77777777" w:rsidR="00953646" w:rsidRPr="00953646" w:rsidRDefault="00953646" w:rsidP="00953646">
      <w:r w:rsidRPr="00953646">
        <w:t>本专业高度重视师资团队的建设，通过新教师岗前培训、本科教学试讲、教师任职资格、校院两级教学督导、教风建设、教授从事本科教学、教师工作考核、学生网络评教、本科教学事故的认定及处理等行之有效的制度及措施，确保了基本教学质量。</w:t>
      </w:r>
    </w:p>
    <w:p w14:paraId="7498A494" w14:textId="77777777" w:rsidR="00953646" w:rsidRPr="00953646" w:rsidRDefault="00953646" w:rsidP="00953646">
      <w:r w:rsidRPr="00953646">
        <w:t>三. 培养目标：</w:t>
      </w:r>
    </w:p>
    <w:p w14:paraId="1EEEAD4A" w14:textId="77777777" w:rsidR="00953646" w:rsidRPr="00953646" w:rsidRDefault="00953646" w:rsidP="00953646">
      <w:r w:rsidRPr="00953646">
        <w:lastRenderedPageBreak/>
        <w:t>       本专业旨在培养具有扎实的网络空间安全基础理论和基本技术知识，系统掌握信息内容安全、网络安全法律、网络安全管理的专业知识，思想政治过硬，具有较强的中英文沟通和写作能力，有技术，懂法律的复合型人才。所培养的人才具备较强的安全意识，实践动手能力，为网络空间安全的立法、治理、战略规划和舆情监管服务。</w:t>
      </w:r>
    </w:p>
    <w:p w14:paraId="457ABC89" w14:textId="77777777" w:rsidR="00953646" w:rsidRPr="00953646" w:rsidRDefault="00953646" w:rsidP="00953646">
      <w:r w:rsidRPr="00953646">
        <w:t>四. 优势特色：</w:t>
      </w:r>
    </w:p>
    <w:p w14:paraId="109FA6A5" w14:textId="77777777" w:rsidR="00953646" w:rsidRPr="00953646" w:rsidRDefault="00953646" w:rsidP="00953646">
      <w:r w:rsidRPr="00953646">
        <w:t>       构建了四个层次、逐步细化的网络空间安全专业实践体系，包括专业核心课程综合实践、专业方向实践和毕业设计。该实践体系集合了优质的科研平台、拥有一线网络安全优秀教师、高水平的课题项目，能保证学生获得良好的实践能力培养与训练，更好的适应未来就业需求。针对特色人才，以实际能力为衡量标准，</w:t>
      </w:r>
      <w:proofErr w:type="gramStart"/>
      <w:r w:rsidRPr="00953646">
        <w:t>不</w:t>
      </w:r>
      <w:proofErr w:type="gramEnd"/>
      <w:r w:rsidRPr="00953646">
        <w:t>唯成绩，</w:t>
      </w:r>
      <w:proofErr w:type="gramStart"/>
      <w:r w:rsidRPr="00953646">
        <w:t>不</w:t>
      </w:r>
      <w:proofErr w:type="gramEnd"/>
      <w:r w:rsidRPr="00953646">
        <w:t>唯学分，实行竞赛成绩、资质证书、通过专家评议的专业特长等驱动的评价机制，建设攻防竞赛团队、搭建专业竞赛平台，引入专业培训师资力量，开设线上课程等措施，全方位支持特长特色人才发展。</w:t>
      </w:r>
    </w:p>
    <w:p w14:paraId="57C8B75F" w14:textId="77777777" w:rsidR="00953646" w:rsidRPr="00953646" w:rsidRDefault="00953646" w:rsidP="00953646">
      <w:r w:rsidRPr="00953646">
        <w:t>五. 主要课程：</w:t>
      </w:r>
    </w:p>
    <w:p w14:paraId="4A2F9087" w14:textId="77777777" w:rsidR="00953646" w:rsidRPr="00953646" w:rsidRDefault="00953646" w:rsidP="00953646">
      <w:r w:rsidRPr="00953646">
        <w:t>       信息论与编码、应用密码学、信息安全工程、网络攻防对抗技术、网络安全技术、病毒原理与防范、网络入侵检测与数字取证、Web应用安全、数据隐私保护、物联网安全和大数据系统与安全等。</w:t>
      </w:r>
    </w:p>
    <w:p w14:paraId="1DC85CCB" w14:textId="77777777" w:rsidR="00953646" w:rsidRPr="00953646" w:rsidRDefault="00953646" w:rsidP="00953646">
      <w:r w:rsidRPr="00953646">
        <w:t>六. 就业方向：</w:t>
      </w:r>
    </w:p>
    <w:p w14:paraId="2A9C91BE" w14:textId="77777777" w:rsidR="00953646" w:rsidRPr="00953646" w:rsidRDefault="00953646" w:rsidP="00953646">
      <w:r w:rsidRPr="00953646">
        <w:t>网络空间安全专业人才可在政府、军队、公安、司法等国家机关从事电子对抗、网络对抗等国防保卫事业，以及司法鉴定、刑侦、公共服务、管理等公共安全业务；可在银行、IT、金融、证券、通信、电商等公司企业从事网络与信息安全系统的设计、研发与应用工作；可在学校、研究院所、培训机构等教育科研行业从事教育、科研、培训、咨询等业务，就业面广、选择多，职业前景非常广阔。</w:t>
      </w:r>
    </w:p>
    <w:p w14:paraId="538FF020" w14:textId="77777777" w:rsidR="00953646" w:rsidRPr="00953646" w:rsidRDefault="00953646" w:rsidP="00953646">
      <w:r w:rsidRPr="00953646">
        <w:t>七. 近年来获奖情况及其他能够反映本专业情况的介绍：</w:t>
      </w:r>
    </w:p>
    <w:p w14:paraId="53FBEE1D" w14:textId="77777777" w:rsidR="00953646" w:rsidRPr="00953646" w:rsidRDefault="00953646" w:rsidP="00953646">
      <w:r w:rsidRPr="00953646">
        <w:t>全国首届网络安全奖学金获得者1人，ACMACM Chengdu Chapter优秀博士论文奖获得者1人，ACM Chengdu Chapter</w:t>
      </w:r>
      <w:proofErr w:type="gramStart"/>
      <w:r w:rsidRPr="00953646">
        <w:t>新星奖</w:t>
      </w:r>
      <w:proofErr w:type="gramEnd"/>
      <w:r w:rsidRPr="00953646">
        <w:t>获得者1人。</w:t>
      </w:r>
    </w:p>
    <w:p w14:paraId="02EABD5C" w14:textId="77777777" w:rsidR="00953646" w:rsidRPr="00953646" w:rsidRDefault="00953646" w:rsidP="00953646">
      <w:r w:rsidRPr="00953646">
        <w:t>八. 学科竞赛：</w:t>
      </w:r>
    </w:p>
    <w:p w14:paraId="026F1857" w14:textId="77777777" w:rsidR="00953646" w:rsidRPr="00953646" w:rsidRDefault="00953646" w:rsidP="00953646">
      <w:r w:rsidRPr="00953646">
        <w:t>本专业根据网络空间安全专业面向国家网络</w:t>
      </w:r>
      <w:proofErr w:type="gramStart"/>
      <w:r w:rsidRPr="00953646">
        <w:t>安全发展</w:t>
      </w:r>
      <w:proofErr w:type="gramEnd"/>
      <w:r w:rsidRPr="00953646">
        <w:t>重大需求，强调“厚基础”和“重交叉”，根据本专业的定位，建设了符合工程专业认证标准的人才培养方案。其中本专业课程体系由通识教育课程、学科基础课程、专业课程（基础、核心、选修）、实践课程以及个性化课程（</w:t>
      </w:r>
      <w:proofErr w:type="gramStart"/>
      <w:r w:rsidRPr="00953646">
        <w:t>本硕衔接</w:t>
      </w:r>
      <w:proofErr w:type="gramEnd"/>
      <w:r w:rsidRPr="00953646">
        <w:t>课程，跨专业交叉课程以及就业创业能力提升课程）组成。经过</w:t>
      </w:r>
      <w:proofErr w:type="gramStart"/>
      <w:r w:rsidRPr="00953646">
        <w:t>系部教师</w:t>
      </w:r>
      <w:proofErr w:type="gramEnd"/>
      <w:r w:rsidRPr="00953646">
        <w:t>和学生的共同努力，学科竞赛成果丰硕，获得了国家级和省部级奖项30余项，包括：全国大学生信息安全竞赛-创新实践</w:t>
      </w:r>
      <w:proofErr w:type="gramStart"/>
      <w:r w:rsidRPr="00953646">
        <w:t>能力赛</w:t>
      </w:r>
      <w:proofErr w:type="gramEnd"/>
      <w:r w:rsidRPr="00953646">
        <w:t>一等奖、“强网杯”全国网络安全挑战赛“强网先锋”、中国计算机博弈锦标赛一等奖、中国大学生计算机设计大赛二等奖在内的诸多重要奖项。</w:t>
      </w:r>
    </w:p>
    <w:p w14:paraId="5ECB2890" w14:textId="77777777" w:rsidR="00953646" w:rsidRDefault="00953646"/>
    <w:p w14:paraId="365887BA" w14:textId="02C5AFDA" w:rsidR="00953646" w:rsidRPr="00953646" w:rsidRDefault="00953646" w:rsidP="00953646">
      <w:pPr>
        <w:rPr>
          <w:rFonts w:hint="eastAsia"/>
          <w:b/>
          <w:bCs/>
        </w:rPr>
      </w:pPr>
      <w:r w:rsidRPr="00953646">
        <w:rPr>
          <w:b/>
          <w:bCs/>
        </w:rPr>
        <w:t>学院专业-数字媒体技术</w:t>
      </w:r>
    </w:p>
    <w:p w14:paraId="3F8E1323" w14:textId="77777777" w:rsidR="00953646" w:rsidRPr="00953646" w:rsidRDefault="00953646" w:rsidP="00953646">
      <w:r w:rsidRPr="00953646">
        <w:t>数字媒体技术系成立于2010年，目前，有专职教师共12人，其中教授2人，副教授3人，讲师（级）7人，博士7人，硕士5人（其中4人为在读博士），硕士生导师7人，年均科研经费100万元，近5年以第一作者或通信作者发表SCI检索论文17篇，主持国家自然科学基金2项，四川省科技</w:t>
      </w:r>
      <w:proofErr w:type="gramStart"/>
      <w:r w:rsidRPr="00953646">
        <w:t>厅项目</w:t>
      </w:r>
      <w:proofErr w:type="gramEnd"/>
      <w:r w:rsidRPr="00953646">
        <w:t>2项以及多项横向课题。本系老师具有较强的科研实力，主要研究方向包括：人工智能与机器学习，数字图像处理，社会媒体挖掘，虚拟现实技术，可视分析与可视化，计算机视觉等几个方向。</w:t>
      </w:r>
    </w:p>
    <w:p w14:paraId="4880EA80" w14:textId="77777777" w:rsidR="00953646" w:rsidRPr="00953646" w:rsidRDefault="00953646" w:rsidP="00953646">
      <w:r w:rsidRPr="00953646">
        <w:t>成都理工大学2009年申报数字媒体技术专业，2010年开始招生。目前本专业实行一本大类招生，大二下学期分流进入本专业，现有在校本科生330余人。根据我校学科专业特色，本专业主要培养学生在具有扎实计算机理论基础上，进行智能媒体研究与开发专业技术人才。开设课程包括：“程序设计基础”，“数据结构与算法分析”，“离散数学”“操作系统”， “计算机</w:t>
      </w:r>
      <w:r w:rsidRPr="00953646">
        <w:lastRenderedPageBreak/>
        <w:t>组成原理”“计算机图形学”，“J2EE框架与程序开发”等专业基础课，“人工智能与机器学习”，“虚拟现实技术”、“数字图像处理”，“计算机网络”等专业核心课程，“社会媒体挖掘”， “可视分析与可视化”，“计算机视觉”，“游戏开发”等专业特色选修课程。学生毕业后可以继续在“计算机科学与技术”一级学科下攻读硕士和博士学位，也在国家机关企事业单位或者网络媒体、新媒体、互联公司从事大数据分析、计算机视觉、可视分析与可视化、虚拟现实、网络信息系统设计与开发等专业性工作。</w:t>
      </w:r>
    </w:p>
    <w:p w14:paraId="14B1009A" w14:textId="77777777" w:rsidR="00953646" w:rsidRPr="00953646" w:rsidRDefault="00953646" w:rsidP="00953646">
      <w:r w:rsidRPr="00953646">
        <w:t>本专业在大类分流后实行专业能培养学术导师制，在大二阶段组织学生参加中国大学生计算博弈大赛，培养学生具有扎实的算法能力和程序设计和软件开发能力；大三组织学生参加可视分析与可视化挑战赛，中国计算机设计大赛的大数据、人工智能等创新能力比赛，培养学生具有较好科学素养。本专业近三年累计获得各种比赛国家级一等奖12项，二三等奖30余项，毕业生的能力得到研究生接受高校和就业单位的一致好评。</w:t>
      </w:r>
    </w:p>
    <w:p w14:paraId="6570CE16" w14:textId="77777777" w:rsidR="00953646" w:rsidRPr="00953646" w:rsidRDefault="00953646" w:rsidP="00953646">
      <w:r w:rsidRPr="00953646">
        <w:t>在校内，本专业目前建设有数字媒体技术专业实验室（高性能256 CPU核、15200CUDA核的深度学习工作站一台，1080p虚拟现实图形工作站30台，专业图像处理工作站35台，HTC VIVE交互式设备12套，建设“计算机视觉与机器学习”科研团队（含计算机视觉和社会媒体挖掘两个方向），同时，建设有2个校外签约企业作为实习单位，能为同学提供良好的学习、实习、实践、就业与创新创业机会。</w:t>
      </w:r>
    </w:p>
    <w:p w14:paraId="339F2066" w14:textId="77777777" w:rsidR="00953646" w:rsidRPr="00953646" w:rsidRDefault="00953646" w:rsidP="00953646">
      <w:r w:rsidRPr="00953646">
        <w:t>欢迎具有扎实的数学功底和程序设计开发能力，具有较好外语听说读写能力的学生选择数字媒体技术专业。</w:t>
      </w:r>
    </w:p>
    <w:p w14:paraId="66BDFCB2" w14:textId="77777777" w:rsidR="00953646" w:rsidRDefault="00953646"/>
    <w:p w14:paraId="6524B704" w14:textId="77777777" w:rsidR="00953646" w:rsidRPr="00953646" w:rsidRDefault="00953646" w:rsidP="00953646">
      <w:pPr>
        <w:rPr>
          <w:b/>
          <w:bCs/>
        </w:rPr>
      </w:pPr>
      <w:r w:rsidRPr="00953646">
        <w:rPr>
          <w:b/>
          <w:bCs/>
        </w:rPr>
        <w:t>学院专业-计算机科学与技术</w:t>
      </w:r>
    </w:p>
    <w:p w14:paraId="2060D550" w14:textId="77777777" w:rsidR="00953646" w:rsidRPr="00953646" w:rsidRDefault="00953646" w:rsidP="00953646">
      <w:r w:rsidRPr="00953646">
        <w:t>一、专业简介（I Major Introduction）</w:t>
      </w:r>
    </w:p>
    <w:p w14:paraId="7DBE30FB" w14:textId="77777777" w:rsidR="00953646" w:rsidRDefault="00953646" w:rsidP="00953646">
      <w:pPr>
        <w:ind w:firstLineChars="200" w:firstLine="420"/>
      </w:pPr>
      <w:r w:rsidRPr="00953646">
        <w:t>本专业是一个以计算机科学与技术基本理论为基础，研究计算机硬件系统、计算机软件系统、计算机应用系统和计算机网络互连的宽口径专业。成都理工大学计算机专业创建于 1989 年，是四川省最早建立计算机专业之一，其前身是成都地质学院计算中心，于 1993 年正式招收计算机及应用专业的普通本科生，1998 年调整为计算机科学与技术专业。2001 年获得“计算机应用技术”二级硕士学位授权点、2011 年获得“计算机科学与技术”一级硕士学位授权点，2020 年“计算机科学与技术”本科专业成为“四川省一流专业”。经过近 30 年的建设与发展，本专业成为学校招生规模较大的本科专业，为国家培养了一大批计算机领域的人才。本专业所在学科具有“计算机科学与技术”一级硕士学位授权点和“电子信息”硕士专业学位的“计算机技术”和“软件工程”两个培养方向。</w:t>
      </w:r>
      <w:r w:rsidRPr="00953646">
        <w:br/>
        <w:t> 二、培养目标（II Academic Objectives）</w:t>
      </w:r>
    </w:p>
    <w:p w14:paraId="3DE425C5" w14:textId="730666EB" w:rsidR="00953646" w:rsidRPr="00953646" w:rsidRDefault="00953646" w:rsidP="00953646">
      <w:pPr>
        <w:ind w:firstLineChars="200" w:firstLine="420"/>
      </w:pPr>
      <w:r w:rsidRPr="00953646">
        <w:t>本专业旨在培养德、智、体、美、</w:t>
      </w:r>
      <w:proofErr w:type="gramStart"/>
      <w:r w:rsidRPr="00953646">
        <w:t>劳</w:t>
      </w:r>
      <w:proofErr w:type="gramEnd"/>
      <w:r w:rsidRPr="00953646">
        <w:t>全面发展，知识结构合理、基础扎实、具有良好人文素质、科学素养、创新精神、拥有家国情怀、适应社会主义现代化建设需要，具有自主学习意识、创新意识和良的科学素养，比较全面地掌握计算机三层体系的基本理论知识，具备较强的科学研究潜力和扎实解决复杂计算机工程问题能力的高水平工程技术人才。</w:t>
      </w:r>
      <w:r w:rsidRPr="00953646">
        <w:br/>
      </w:r>
      <w:r>
        <w:rPr>
          <w:rFonts w:hint="eastAsia"/>
        </w:rPr>
        <w:t xml:space="preserve"> </w:t>
      </w:r>
      <w:r w:rsidRPr="00953646">
        <w:t> </w:t>
      </w:r>
      <w:r>
        <w:rPr>
          <w:rFonts w:hint="eastAsia"/>
        </w:rPr>
        <w:t xml:space="preserve">  </w:t>
      </w:r>
      <w:r w:rsidRPr="00953646">
        <w:t>本专业在计算机科学方面，重点培养学生在本领域的研究和创新潜力，为学生继续深造奠定基础；在计算机技术方面，重在培养学生的工程实践能力和创新能力。学生通过本专业的系统学习，可在科研院所、企事业单位等从事计算机应用、软件开发、系统管理以及计算机教学、科研等工作，或者通过进一步深造成长为服务国家战略需求的拔尖创新人才。</w:t>
      </w:r>
    </w:p>
    <w:p w14:paraId="08BF5886" w14:textId="77777777" w:rsidR="00953646" w:rsidRDefault="00953646"/>
    <w:p w14:paraId="365C4FC4" w14:textId="77777777" w:rsidR="00953646" w:rsidRPr="00953646" w:rsidRDefault="00953646" w:rsidP="00953646">
      <w:pPr>
        <w:rPr>
          <w:b/>
          <w:bCs/>
        </w:rPr>
      </w:pPr>
      <w:r w:rsidRPr="00953646">
        <w:rPr>
          <w:b/>
          <w:bCs/>
        </w:rPr>
        <w:t>学院专业-物联网工程</w:t>
      </w:r>
    </w:p>
    <w:p w14:paraId="28F9CB6C" w14:textId="77777777" w:rsidR="00953646" w:rsidRPr="00953646" w:rsidRDefault="00953646" w:rsidP="00953646">
      <w:r w:rsidRPr="00953646">
        <w:t>专业历史沿革</w:t>
      </w:r>
    </w:p>
    <w:p w14:paraId="11FDB365" w14:textId="77777777" w:rsidR="00953646" w:rsidRPr="00953646" w:rsidRDefault="00953646" w:rsidP="00953646">
      <w:pPr>
        <w:ind w:firstLineChars="200" w:firstLine="420"/>
      </w:pPr>
      <w:r w:rsidRPr="00953646">
        <w:t>物联网工程属国家战略性新兴产业紧缺专业，成都理工大学是四川省内首批获准开办该本科专业的三所省属高校之一（2011年首批招生60人，目前招生规模为90人/年）。物联</w:t>
      </w:r>
      <w:r w:rsidRPr="00953646">
        <w:lastRenderedPageBreak/>
        <w:t>网工程专业综合改革列入四川省“质量工程”建设项目。物联网工程新办专业是在学校信息科学与技术学院的信息工程、电子信息科学与技术、计算机科学与技术、软件工程等老牌专业的基础上筹建起来的，具有电子信息和计算机类学科交叉综合优势。本专业继承学校办学传统，本着服务于地质行业和地方经济的宗旨，面向市场需求，极力培育地质灾害监测与预警、核辐射环境监测与环境保护等地质领域物联网以及智能交通、公共安全、平安家居、工业监测、个人健康等其它物联网产业的创新型、高素质、信息化技术人才。</w:t>
      </w:r>
    </w:p>
    <w:p w14:paraId="4CD7F645" w14:textId="77777777" w:rsidR="00953646" w:rsidRPr="00953646" w:rsidRDefault="00953646" w:rsidP="00953646">
      <w:r w:rsidRPr="00953646">
        <w:t>专业优势特色</w:t>
      </w:r>
    </w:p>
    <w:p w14:paraId="140F80F9" w14:textId="77777777" w:rsidR="00953646" w:rsidRPr="00953646" w:rsidRDefault="00953646" w:rsidP="00953646">
      <w:pPr>
        <w:ind w:firstLineChars="200" w:firstLine="420"/>
      </w:pPr>
      <w:r w:rsidRPr="00953646">
        <w:t>学校新办物联网工程专业基础良好。与物联网技术息息相关的电子信息学科专业发展方面，学校拥有“信号与信息处理” 省级重点学科和“信息工程”省级特色专业。以物联网在地质行业中的应用为特色，与之配套的学科领域发展甚好：学校拥有“地质工程”国家级重点学科以及“核技术与应用”、“环境工程”和“地球探测与信息技术”省级重点学科，并拥有这些领域的国家重点实验室和省级重点实验室。</w:t>
      </w:r>
    </w:p>
    <w:p w14:paraId="31D38402" w14:textId="77777777" w:rsidR="00953646" w:rsidRPr="00953646" w:rsidRDefault="00953646" w:rsidP="00953646">
      <w:r w:rsidRPr="00953646">
        <w:t>学校在物联网工程专业建设过程中取得成果颇丰。在物联网工程专业课程教学方面，“依托传统学科发展新兴专业——信息工程类专业教学改革的探索与实践”获四川省教学成果三等奖；《</w:t>
      </w:r>
      <w:hyperlink r:id="rId4" w:history="1">
        <w:r w:rsidRPr="00953646">
          <w:rPr>
            <w:rStyle w:val="ae"/>
          </w:rPr>
          <w:t>C/C++程序设计</w:t>
        </w:r>
      </w:hyperlink>
      <w:r w:rsidRPr="00953646">
        <w:t>》和《计算机网络与多媒体技术》分别是国家级和省级精品课程；完成“学历教育与工程训练相结合培养工科创新型人才”校级教改项目1项；在建信息工程校级教学团队1个。在物联网技术应用于地质行业的研究成果方面，“灾害救助声波/振动生命搜索与定位系统研制”、“灾害救助生命搜索方法技术体系与应用”分别获国土资源科学技术二等奖和四川省科学技术进步三等奖。在物联网技术人才培养方面，我校参赛作品“物联网滑坡监测系统”在中国电子学会举办的首届全国物联网应用设计大赛中获奖，并得到了姚建铨院士的好评。</w:t>
      </w:r>
    </w:p>
    <w:p w14:paraId="1A7C195F" w14:textId="77777777" w:rsidR="00953646" w:rsidRPr="00953646" w:rsidRDefault="00953646" w:rsidP="00953646">
      <w:r w:rsidRPr="00953646">
        <w:t>依托学校传统优势学科，物联网工程专业逐步形成以下几个专业特色方向：</w:t>
      </w:r>
    </w:p>
    <w:p w14:paraId="25E6006B" w14:textId="77777777" w:rsidR="00953646" w:rsidRPr="00953646" w:rsidRDefault="00953646" w:rsidP="00953646">
      <w:r w:rsidRPr="00953646">
        <w:t>①专业特色方向</w:t>
      </w:r>
      <w:proofErr w:type="gramStart"/>
      <w:r w:rsidRPr="00953646">
        <w:t>一</w:t>
      </w:r>
      <w:proofErr w:type="gramEnd"/>
      <w:r w:rsidRPr="00953646">
        <w:t>：地质灾害监测与预警物联网</w:t>
      </w:r>
    </w:p>
    <w:p w14:paraId="03AAD77A" w14:textId="77777777" w:rsidR="00953646" w:rsidRPr="00953646" w:rsidRDefault="00953646" w:rsidP="00953646">
      <w:r w:rsidRPr="00953646">
        <w:t>地质灾害预报堪称世界性难题，把物联网技术引入地质灾害监测预警中，将会大大提高我国地质灾害预警水平。学校在地质灾害防治与环境保护领域学科优势十分突出，因此，开展物联网技术在地质灾害监测与预警方面的人才培养和科学研究条件成熟。本专业方向从社会需求出发，以地质行业特色物联网技术应用的复合知识型人才培养为目标，主要培养具有地质灾害知识背景，具备较强的综合能力和创新能力，同时掌握信息传感、采集、处理和应用的高素质新型人才。</w:t>
      </w:r>
    </w:p>
    <w:p w14:paraId="4C190530" w14:textId="77777777" w:rsidR="00953646" w:rsidRPr="00953646" w:rsidRDefault="00953646" w:rsidP="00953646">
      <w:r w:rsidRPr="00953646">
        <w:t>②专业特色方向二：核辐射环境监测与环境保护物联网</w:t>
      </w:r>
    </w:p>
    <w:p w14:paraId="76E8E02B" w14:textId="77777777" w:rsidR="00953646" w:rsidRPr="00953646" w:rsidRDefault="00953646" w:rsidP="00953646">
      <w:r w:rsidRPr="00953646">
        <w:t>核技术及应用、核辐射环境监测是学校又一优势学科，物联网技术也可以在核技术领域得到广泛应用：采用RFID技术，可以实现对放射源、核废料的有效监管；采用无线传感器网络技术可以实现在公共安全重点场所、核设施周围进行无人值守的核辐射环境监测；等等。本专业方向主要培养具备核科学与技术知识背景，从事物联网技术在核技术领域应用示范和推广的专门技术人才。</w:t>
      </w:r>
    </w:p>
    <w:p w14:paraId="5EECDABD" w14:textId="77777777" w:rsidR="00953646" w:rsidRPr="00953646" w:rsidRDefault="00953646" w:rsidP="00953646">
      <w:r w:rsidRPr="00953646">
        <w:t>③专业特色方向三：物联网应用示范推广项目实用化人才培养</w:t>
      </w:r>
    </w:p>
    <w:p w14:paraId="3F906E16" w14:textId="77777777" w:rsidR="00953646" w:rsidRPr="00953646" w:rsidRDefault="00953646" w:rsidP="00953646">
      <w:r w:rsidRPr="00953646">
        <w:t>物联网产业正在逐步成为各地战略性新兴产业发展的重要内容。随着物联网应用示范项目逐步成熟和迅速推广，社会对物联网技术人才需求将不断扩大，物联网工程在“宽口径、多方向、重特色”的基础上，重点培养物联网在智能交通、公共安全、平安家居、工业监测、个人健康等方面应用的通用型、实用化人才。</w:t>
      </w:r>
    </w:p>
    <w:p w14:paraId="434536D7" w14:textId="77777777" w:rsidR="00953646" w:rsidRDefault="00953646"/>
    <w:p w14:paraId="70844F13" w14:textId="77777777" w:rsidR="00953646" w:rsidRPr="00953646" w:rsidRDefault="00953646" w:rsidP="00953646">
      <w:pPr>
        <w:rPr>
          <w:b/>
          <w:bCs/>
        </w:rPr>
      </w:pPr>
      <w:r w:rsidRPr="00953646">
        <w:rPr>
          <w:b/>
          <w:bCs/>
        </w:rPr>
        <w:t>学院专业-人工智能</w:t>
      </w:r>
    </w:p>
    <w:p w14:paraId="73A49406" w14:textId="77777777" w:rsidR="00953646" w:rsidRPr="00953646" w:rsidRDefault="00953646" w:rsidP="00953646">
      <w:r w:rsidRPr="00953646">
        <w:t>一、专业简介</w:t>
      </w:r>
    </w:p>
    <w:p w14:paraId="0BCFAA89" w14:textId="77777777" w:rsidR="00953646" w:rsidRPr="00953646" w:rsidRDefault="00953646" w:rsidP="00953646">
      <w:r w:rsidRPr="00953646">
        <w:t>       人工智能旨在借鉴人的智能行为，使机器具有人类的智能以减轻人类体力及智力劳</w:t>
      </w:r>
      <w:r w:rsidRPr="00953646">
        <w:lastRenderedPageBreak/>
        <w:t>动，其已成为引领新一代科技革命和产业革命的战略性技术，是国家综合实力与发展的核心竞争力的重要体现，人类正走向人工智能时代。</w:t>
      </w:r>
    </w:p>
    <w:p w14:paraId="38CE0317" w14:textId="77777777" w:rsidR="00953646" w:rsidRPr="00953646" w:rsidRDefault="00953646" w:rsidP="00953646">
      <w:r w:rsidRPr="00953646">
        <w:t>       成都理工大学是全国第二批获准开办人工智能本科专业的高校之一。以我校地球科学、工程学一流学科群为载体，依托我校“双一流”学科平台，通过学科交叉融合，开展地学大数据分析、遥感影像智能处理、计算智能、机器视觉等行业领域的科学技术研究及人才培养，形成了具有鲜明地学特色的人工智能专业体系，逐步构建了“信息智能感知”和“机器人智能系统”为专业方向的人工智能“新工科”人才培养体系，学生将系统学习人工智能、计算机科学、数学、工程学等学科理论和专业知识。</w:t>
      </w:r>
    </w:p>
    <w:p w14:paraId="52596178" w14:textId="77777777" w:rsidR="00953646" w:rsidRPr="00953646" w:rsidRDefault="00953646" w:rsidP="00953646">
      <w:r w:rsidRPr="00953646">
        <w:t>       本专业所在学科具有“计算机科学与技术”、“信息与通信工程”一级学科硕士学位授予权，以及“电子信息”专业硕士学位授予权。建设有</w:t>
      </w:r>
      <w:proofErr w:type="gramStart"/>
      <w:r w:rsidRPr="00953646">
        <w:t>”</w:t>
      </w:r>
      <w:proofErr w:type="gramEnd"/>
      <w:r w:rsidRPr="00953646">
        <w:t>四川省工业物联网智能监测及应用工程技术研究中心</w:t>
      </w:r>
      <w:proofErr w:type="gramStart"/>
      <w:r w:rsidRPr="00953646">
        <w:t>“</w:t>
      </w:r>
      <w:proofErr w:type="gramEnd"/>
      <w:r w:rsidRPr="00953646">
        <w:t>，</w:t>
      </w:r>
      <w:proofErr w:type="gramStart"/>
      <w:r w:rsidRPr="00953646">
        <w:t>“</w:t>
      </w:r>
      <w:proofErr w:type="gramEnd"/>
      <w:r w:rsidRPr="00953646">
        <w:t>四川省智能视觉应用系统虚拟仿真实验教学中心“等科研及教学平台，以及建设有”空间信息认知智能</w:t>
      </w:r>
      <w:proofErr w:type="gramStart"/>
      <w:r w:rsidRPr="00953646">
        <w:t>”</w:t>
      </w:r>
      <w:proofErr w:type="gramEnd"/>
      <w:r w:rsidRPr="00953646">
        <w:t>交叉学科项目，为高质量人工智能人才培养提供了支撑。</w:t>
      </w:r>
    </w:p>
    <w:p w14:paraId="49FD29CF" w14:textId="77777777" w:rsidR="00953646" w:rsidRPr="00953646" w:rsidRDefault="00953646" w:rsidP="00953646">
      <w:r w:rsidRPr="00953646">
        <w:t>二、培养目标</w:t>
      </w:r>
    </w:p>
    <w:p w14:paraId="1039D5A6" w14:textId="77777777" w:rsidR="00953646" w:rsidRPr="00953646" w:rsidRDefault="00953646" w:rsidP="00953646">
      <w:r w:rsidRPr="00953646">
        <w:t>       本专业面向国家新一代人工智能发展的重大需求，强调“厚基础”和“重交叉”，培养掌握人工智能基础理论、基本方法、工程与技术，熟悉人工智能相关交叉学科知识，具备良好科学素养、较强工程实践能力与创新能力，拥有较为开阔的产业应用视角与国际视野，能够在人工智能及其相关应用领域从事新技术和新产品研发、系统设计、管理，以及解决复杂工程问题的高级工程技术人才。</w:t>
      </w:r>
    </w:p>
    <w:p w14:paraId="15C606EA" w14:textId="77777777" w:rsidR="00953646" w:rsidRPr="00953646" w:rsidRDefault="00953646" w:rsidP="00953646">
      <w:r w:rsidRPr="00953646">
        <w:t>三、主要课程</w:t>
      </w:r>
    </w:p>
    <w:p w14:paraId="69040F07" w14:textId="77777777" w:rsidR="00953646" w:rsidRPr="00953646" w:rsidRDefault="00953646" w:rsidP="00953646">
      <w:r w:rsidRPr="00953646">
        <w:t>       高等数学、线性代数、概率论与数理统计、复变函数、离散数学、程序设计基础（C语言）、面向对象程序设计（C++）、Python程序设计、计算机系统、数据结构与高级算法分析、数据库系统原理、人工智能专业导论、机器学习、深度学习与强化学习、知识图谱、图像处理与计算机视觉、自然语言处理、智能计算、大数据挖掘、信号与系统、控制理论与方法等。</w:t>
      </w:r>
    </w:p>
    <w:p w14:paraId="5BC17F72" w14:textId="77777777" w:rsidR="00953646" w:rsidRPr="00953646" w:rsidRDefault="00953646" w:rsidP="00953646">
      <w:r w:rsidRPr="00953646">
        <w:t>四、师资力量</w:t>
      </w:r>
    </w:p>
    <w:p w14:paraId="29431494" w14:textId="77777777" w:rsidR="00953646" w:rsidRPr="00953646" w:rsidRDefault="00953646" w:rsidP="00953646">
      <w:r w:rsidRPr="00953646">
        <w:t>       我系有教授3人、副教授5人、讲师4人，其中博士生导师3人、四川省青年科技创新研究团队带头人1人、四川省学术和技术带头人2人、四川省学术和技术带头人后备人选1人、教育部新世纪优秀人才1人。主持自然科学基金区域创新发展联合基金（重点）项目、自然科学基金面上项目、自然科学基金青年项目、国防科工委重大专项、四川省重大专项、四川省重点研发计划等国家和省部级科研项目数十项。获四川省科技进步奖一等奖1项、四川省科技进步奖二等奖2项、四川省科技进步奖三等奖1项、国防科技进步奖二等奖、国土资源科技进步奖二等奖1项。</w:t>
      </w:r>
    </w:p>
    <w:p w14:paraId="0D793548" w14:textId="77777777" w:rsidR="00953646" w:rsidRPr="00953646" w:rsidRDefault="00953646" w:rsidP="00953646">
      <w:r w:rsidRPr="00953646">
        <w:t>五、就业方向</w:t>
      </w:r>
    </w:p>
    <w:p w14:paraId="7DFDB184" w14:textId="77777777" w:rsidR="00953646" w:rsidRPr="00953646" w:rsidRDefault="00953646" w:rsidP="00953646">
      <w:r w:rsidRPr="00953646">
        <w:t>       人工智能目前是一个快速增长的领域，人才需求量大。就业方向包括：软件工程、应用数学、电气自动化、通信、机械制造、图像处理、智能硬件开发、搜索引擎、计算机视觉、模式识别、无人驾驶等领域的科学研究及工程技术开发，就业前景广阔。</w:t>
      </w:r>
    </w:p>
    <w:p w14:paraId="08901529" w14:textId="77777777" w:rsidR="00953646" w:rsidRPr="00953646" w:rsidRDefault="00953646" w:rsidP="00953646">
      <w:r w:rsidRPr="00953646">
        <w:t>六、大学生学科竞赛平台</w:t>
      </w:r>
    </w:p>
    <w:p w14:paraId="1A887148" w14:textId="77777777" w:rsidR="00953646" w:rsidRPr="00953646" w:rsidRDefault="00953646" w:rsidP="00953646">
      <w:r w:rsidRPr="00953646">
        <w:t>       在校期间，学生可参加各类创新、创业学科竞赛，与人工智能密切相关的有：“互联网+”、“挑战杯”、数学建模、ACM-ICPC国际大学生程序设计竞赛、中国大学生计算机设计大赛人工智能专项赛、中国高校计算机大赛-人工智能创意赛、全国大学生智能汽车竞赛、“蓝桥杯”全国软件和信息技术专业人才大赛等。</w:t>
      </w:r>
    </w:p>
    <w:p w14:paraId="6E015975" w14:textId="77777777" w:rsidR="00953646" w:rsidRPr="00953646" w:rsidRDefault="00953646">
      <w:pPr>
        <w:rPr>
          <w:rFonts w:hint="eastAsia"/>
        </w:rPr>
      </w:pPr>
    </w:p>
    <w:sectPr w:rsidR="00953646" w:rsidRPr="009536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646"/>
    <w:rsid w:val="0002279F"/>
    <w:rsid w:val="00046053"/>
    <w:rsid w:val="00134894"/>
    <w:rsid w:val="002C084B"/>
    <w:rsid w:val="003F12C2"/>
    <w:rsid w:val="00435A57"/>
    <w:rsid w:val="00452CFF"/>
    <w:rsid w:val="00487190"/>
    <w:rsid w:val="004B0289"/>
    <w:rsid w:val="004C3CCA"/>
    <w:rsid w:val="0058133B"/>
    <w:rsid w:val="00743F27"/>
    <w:rsid w:val="00782E51"/>
    <w:rsid w:val="0090174B"/>
    <w:rsid w:val="00953646"/>
    <w:rsid w:val="009725E0"/>
    <w:rsid w:val="00981506"/>
    <w:rsid w:val="009C08F9"/>
    <w:rsid w:val="00A6084E"/>
    <w:rsid w:val="00A77E4F"/>
    <w:rsid w:val="00BE1ED8"/>
    <w:rsid w:val="00C61242"/>
    <w:rsid w:val="00CE0214"/>
    <w:rsid w:val="00E31002"/>
    <w:rsid w:val="00E8322F"/>
    <w:rsid w:val="00EB66E8"/>
    <w:rsid w:val="00EC22D7"/>
    <w:rsid w:val="00ED4793"/>
    <w:rsid w:val="00F50816"/>
    <w:rsid w:val="00F83C3A"/>
    <w:rsid w:val="00FA7A7E"/>
    <w:rsid w:val="00FC2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D1FC"/>
  <w15:chartTrackingRefBased/>
  <w15:docId w15:val="{DCEF403E-3692-4D7D-949D-20BBBE1A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36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36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536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36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364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5364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364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364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364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36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36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536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3646"/>
    <w:rPr>
      <w:rFonts w:cstheme="majorBidi"/>
      <w:color w:val="0F4761" w:themeColor="accent1" w:themeShade="BF"/>
      <w:sz w:val="28"/>
      <w:szCs w:val="28"/>
    </w:rPr>
  </w:style>
  <w:style w:type="character" w:customStyle="1" w:styleId="50">
    <w:name w:val="标题 5 字符"/>
    <w:basedOn w:val="a0"/>
    <w:link w:val="5"/>
    <w:uiPriority w:val="9"/>
    <w:semiHidden/>
    <w:rsid w:val="00953646"/>
    <w:rPr>
      <w:rFonts w:cstheme="majorBidi"/>
      <w:color w:val="0F4761" w:themeColor="accent1" w:themeShade="BF"/>
      <w:sz w:val="24"/>
      <w:szCs w:val="24"/>
    </w:rPr>
  </w:style>
  <w:style w:type="character" w:customStyle="1" w:styleId="60">
    <w:name w:val="标题 6 字符"/>
    <w:basedOn w:val="a0"/>
    <w:link w:val="6"/>
    <w:uiPriority w:val="9"/>
    <w:semiHidden/>
    <w:rsid w:val="00953646"/>
    <w:rPr>
      <w:rFonts w:cstheme="majorBidi"/>
      <w:b/>
      <w:bCs/>
      <w:color w:val="0F4761" w:themeColor="accent1" w:themeShade="BF"/>
    </w:rPr>
  </w:style>
  <w:style w:type="character" w:customStyle="1" w:styleId="70">
    <w:name w:val="标题 7 字符"/>
    <w:basedOn w:val="a0"/>
    <w:link w:val="7"/>
    <w:uiPriority w:val="9"/>
    <w:semiHidden/>
    <w:rsid w:val="00953646"/>
    <w:rPr>
      <w:rFonts w:cstheme="majorBidi"/>
      <w:b/>
      <w:bCs/>
      <w:color w:val="595959" w:themeColor="text1" w:themeTint="A6"/>
    </w:rPr>
  </w:style>
  <w:style w:type="character" w:customStyle="1" w:styleId="80">
    <w:name w:val="标题 8 字符"/>
    <w:basedOn w:val="a0"/>
    <w:link w:val="8"/>
    <w:uiPriority w:val="9"/>
    <w:semiHidden/>
    <w:rsid w:val="00953646"/>
    <w:rPr>
      <w:rFonts w:cstheme="majorBidi"/>
      <w:color w:val="595959" w:themeColor="text1" w:themeTint="A6"/>
    </w:rPr>
  </w:style>
  <w:style w:type="character" w:customStyle="1" w:styleId="90">
    <w:name w:val="标题 9 字符"/>
    <w:basedOn w:val="a0"/>
    <w:link w:val="9"/>
    <w:uiPriority w:val="9"/>
    <w:semiHidden/>
    <w:rsid w:val="00953646"/>
    <w:rPr>
      <w:rFonts w:eastAsiaTheme="majorEastAsia" w:cstheme="majorBidi"/>
      <w:color w:val="595959" w:themeColor="text1" w:themeTint="A6"/>
    </w:rPr>
  </w:style>
  <w:style w:type="paragraph" w:styleId="a3">
    <w:name w:val="Title"/>
    <w:basedOn w:val="a"/>
    <w:next w:val="a"/>
    <w:link w:val="a4"/>
    <w:uiPriority w:val="10"/>
    <w:qFormat/>
    <w:rsid w:val="009536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36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364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36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3646"/>
    <w:pPr>
      <w:spacing w:before="160" w:after="160"/>
      <w:jc w:val="center"/>
    </w:pPr>
    <w:rPr>
      <w:i/>
      <w:iCs/>
      <w:color w:val="404040" w:themeColor="text1" w:themeTint="BF"/>
    </w:rPr>
  </w:style>
  <w:style w:type="character" w:customStyle="1" w:styleId="a8">
    <w:name w:val="引用 字符"/>
    <w:basedOn w:val="a0"/>
    <w:link w:val="a7"/>
    <w:uiPriority w:val="29"/>
    <w:rsid w:val="00953646"/>
    <w:rPr>
      <w:i/>
      <w:iCs/>
      <w:color w:val="404040" w:themeColor="text1" w:themeTint="BF"/>
    </w:rPr>
  </w:style>
  <w:style w:type="paragraph" w:styleId="a9">
    <w:name w:val="List Paragraph"/>
    <w:basedOn w:val="a"/>
    <w:uiPriority w:val="34"/>
    <w:qFormat/>
    <w:rsid w:val="00953646"/>
    <w:pPr>
      <w:ind w:left="720"/>
      <w:contextualSpacing/>
    </w:pPr>
  </w:style>
  <w:style w:type="character" w:styleId="aa">
    <w:name w:val="Intense Emphasis"/>
    <w:basedOn w:val="a0"/>
    <w:uiPriority w:val="21"/>
    <w:qFormat/>
    <w:rsid w:val="00953646"/>
    <w:rPr>
      <w:i/>
      <w:iCs/>
      <w:color w:val="0F4761" w:themeColor="accent1" w:themeShade="BF"/>
    </w:rPr>
  </w:style>
  <w:style w:type="paragraph" w:styleId="ab">
    <w:name w:val="Intense Quote"/>
    <w:basedOn w:val="a"/>
    <w:next w:val="a"/>
    <w:link w:val="ac"/>
    <w:uiPriority w:val="30"/>
    <w:qFormat/>
    <w:rsid w:val="00953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3646"/>
    <w:rPr>
      <w:i/>
      <w:iCs/>
      <w:color w:val="0F4761" w:themeColor="accent1" w:themeShade="BF"/>
    </w:rPr>
  </w:style>
  <w:style w:type="character" w:styleId="ad">
    <w:name w:val="Intense Reference"/>
    <w:basedOn w:val="a0"/>
    <w:uiPriority w:val="32"/>
    <w:qFormat/>
    <w:rsid w:val="00953646"/>
    <w:rPr>
      <w:b/>
      <w:bCs/>
      <w:smallCaps/>
      <w:color w:val="0F4761" w:themeColor="accent1" w:themeShade="BF"/>
      <w:spacing w:val="5"/>
    </w:rPr>
  </w:style>
  <w:style w:type="character" w:styleId="ae">
    <w:name w:val="Hyperlink"/>
    <w:basedOn w:val="a0"/>
    <w:uiPriority w:val="99"/>
    <w:unhideWhenUsed/>
    <w:rsid w:val="00953646"/>
    <w:rPr>
      <w:color w:val="467886" w:themeColor="hyperlink"/>
      <w:u w:val="single"/>
    </w:rPr>
  </w:style>
  <w:style w:type="character" w:styleId="af">
    <w:name w:val="Unresolved Mention"/>
    <w:basedOn w:val="a0"/>
    <w:uiPriority w:val="99"/>
    <w:semiHidden/>
    <w:unhideWhenUsed/>
    <w:rsid w:val="00953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ne.cdut.edu.cn/zy/cjpkc/index.as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1318</Words>
  <Characters>7513</Characters>
  <Application>Microsoft Office Word</Application>
  <DocSecurity>0</DocSecurity>
  <Lines>62</Lines>
  <Paragraphs>17</Paragraphs>
  <ScaleCrop>false</ScaleCrop>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文静 何</dc:creator>
  <cp:keywords/>
  <dc:description/>
  <cp:lastModifiedBy>文静 何</cp:lastModifiedBy>
  <cp:revision>1</cp:revision>
  <dcterms:created xsi:type="dcterms:W3CDTF">2026-03-22T12:27:00Z</dcterms:created>
  <dcterms:modified xsi:type="dcterms:W3CDTF">2026-03-22T12:37:00Z</dcterms:modified>
</cp:coreProperties>
</file>