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00BA48">
      <w:pPr>
        <w:pStyle w:val="2"/>
        <w:bidi w:val="0"/>
        <w:jc w:val="center"/>
        <w:rPr>
          <w:rFonts w:hint="eastAsia"/>
          <w:lang w:val="en-US" w:eastAsia="zh-CN"/>
        </w:rPr>
      </w:pPr>
      <w:r>
        <w:rPr>
          <w:rFonts w:hint="eastAsia"/>
          <w:lang w:val="en-US" w:eastAsia="zh-CN"/>
        </w:rPr>
        <w:t>知识图谱开源工具调研报告</w:t>
      </w:r>
    </w:p>
    <w:p w14:paraId="4E7F07F8">
      <w:pPr>
        <w:rPr>
          <w:rFonts w:hint="default"/>
          <w:b/>
          <w:bCs/>
          <w:lang w:val="en-US" w:eastAsia="zh-CN"/>
        </w:rPr>
      </w:pPr>
      <w:r>
        <w:rPr>
          <w:rFonts w:hint="eastAsia"/>
          <w:b/>
          <w:bCs/>
          <w:lang w:val="en-US" w:eastAsia="zh-CN"/>
        </w:rPr>
        <w:t>1.概述</w:t>
      </w:r>
    </w:p>
    <w:p w14:paraId="4E916AD9">
      <w:pPr>
        <w:ind w:firstLine="420" w:firstLineChars="0"/>
        <w:rPr>
          <w:rFonts w:hint="eastAsia"/>
          <w:lang w:val="en-US" w:eastAsia="zh-CN"/>
        </w:rPr>
      </w:pPr>
      <w:r>
        <w:rPr>
          <w:rFonts w:hint="eastAsia"/>
          <w:lang w:val="en-US" w:eastAsia="zh-CN"/>
        </w:rPr>
        <w:t>知识图谱（Knowledge Graph, KG）是用于表示实体及其之间关系的结构化语义网络，近年来广泛应用于搜索引擎、推荐系统、对话系统等领域。通过将数据以三元组的形式存储（实体1-关系-实体2），知识图谱能够提供更加丰富的语义信息和背景，帮助系统更好地理解和处理复杂的任务。</w:t>
      </w:r>
    </w:p>
    <w:p w14:paraId="435D4460">
      <w:pPr>
        <w:ind w:firstLine="420" w:firstLineChars="0"/>
        <w:rPr>
          <w:rFonts w:hint="eastAsia"/>
          <w:lang w:val="en-US" w:eastAsia="zh-CN"/>
        </w:rPr>
      </w:pPr>
      <w:r>
        <w:rPr>
          <w:rFonts w:hint="eastAsia"/>
          <w:lang w:val="en-US" w:eastAsia="zh-CN"/>
        </w:rPr>
        <w:t>构建知识图谱的过程可以分为数据收集、数据清洗、实体识别、关系抽取、知识存储与查询等多个阶段。本文将详细介绍如何构建一个高效的知识图谱，并通过具体代码展示整个过程，确保从零开始到部署完整的知识图谱。</w:t>
      </w:r>
    </w:p>
    <w:p w14:paraId="3C0FA3A0">
      <w:pPr>
        <w:ind w:firstLine="420" w:firstLineChars="0"/>
      </w:pPr>
      <w:r>
        <w:drawing>
          <wp:inline distT="0" distB="0" distL="114300" distR="114300">
            <wp:extent cx="5266690" cy="2353945"/>
            <wp:effectExtent l="0" t="0" r="381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
                    <a:stretch>
                      <a:fillRect/>
                    </a:stretch>
                  </pic:blipFill>
                  <pic:spPr>
                    <a:xfrm>
                      <a:off x="0" y="0"/>
                      <a:ext cx="5266690" cy="2353945"/>
                    </a:xfrm>
                    <a:prstGeom prst="rect">
                      <a:avLst/>
                    </a:prstGeom>
                    <a:noFill/>
                    <a:ln>
                      <a:noFill/>
                    </a:ln>
                  </pic:spPr>
                </pic:pic>
              </a:graphicData>
            </a:graphic>
          </wp:inline>
        </w:drawing>
      </w:r>
    </w:p>
    <w:p w14:paraId="03E2E901">
      <w:pPr>
        <w:ind w:left="2940" w:leftChars="0" w:firstLine="420" w:firstLineChars="0"/>
        <w:rPr>
          <w:rFonts w:hint="default" w:eastAsiaTheme="minorEastAsia"/>
          <w:lang w:val="en-US" w:eastAsia="zh-CN"/>
        </w:rPr>
      </w:pPr>
      <w:r>
        <w:rPr>
          <w:rFonts w:hint="eastAsia"/>
          <w:lang w:val="en-US" w:eastAsia="zh-CN"/>
        </w:rPr>
        <w:t>知识图谱构建流程图</w:t>
      </w:r>
    </w:p>
    <w:p w14:paraId="1048E4A5">
      <w:pPr>
        <w:ind w:firstLine="420" w:firstLineChars="0"/>
        <w:rPr>
          <w:rFonts w:hint="default"/>
          <w:lang w:val="en-US" w:eastAsia="zh-CN"/>
        </w:rPr>
      </w:pPr>
    </w:p>
    <w:p w14:paraId="4DAB3DBB">
      <w:pPr>
        <w:numPr>
          <w:ilvl w:val="0"/>
          <w:numId w:val="1"/>
        </w:numPr>
        <w:rPr>
          <w:rFonts w:hint="default"/>
          <w:b/>
          <w:bCs/>
          <w:lang w:val="en-US" w:eastAsia="zh-CN"/>
        </w:rPr>
      </w:pPr>
      <w:r>
        <w:rPr>
          <w:rFonts w:hint="eastAsia"/>
          <w:b/>
          <w:bCs/>
          <w:lang w:val="en-US" w:eastAsia="zh-CN"/>
        </w:rPr>
        <w:t>Gbuilder等一站式知识图谱生成工具</w:t>
      </w:r>
    </w:p>
    <w:p w14:paraId="3F453463">
      <w:pPr>
        <w:bidi w:val="0"/>
        <w:ind w:firstLine="420" w:firstLineChars="0"/>
        <w:rPr>
          <w:rFonts w:hint="eastAsia"/>
          <w:lang w:val="en-US" w:eastAsia="zh-CN"/>
        </w:rPr>
      </w:pPr>
      <w:r>
        <w:rPr>
          <w:rFonts w:hint="eastAsia"/>
          <w:lang w:val="en-US" w:eastAsia="zh-CN"/>
        </w:rPr>
        <w:t>一站式图谱平台，由北京大学王选计算机研究所数据管理实验室联合北京大学重庆大数据研究院图数据库和知识图谱实验室开发，闭源产品。</w:t>
      </w:r>
    </w:p>
    <w:p w14:paraId="3F8DB2AD">
      <w:pPr>
        <w:bidi w:val="0"/>
        <w:rPr>
          <w:rFonts w:hint="default"/>
          <w:lang w:val="en-US" w:eastAsia="zh-CN"/>
        </w:rPr>
      </w:pPr>
      <w:r>
        <w:rPr>
          <w:rFonts w:hint="eastAsia"/>
          <w:lang w:val="en-US" w:eastAsia="zh-CN"/>
        </w:rPr>
        <w:t>费用：收费</w:t>
      </w:r>
    </w:p>
    <w:p w14:paraId="2EF4904D">
      <w:pPr>
        <w:bidi w:val="0"/>
        <w:rPr>
          <w:rFonts w:hint="default"/>
          <w:lang w:val="en-US" w:eastAsia="zh-CN"/>
        </w:rPr>
      </w:pPr>
      <w:r>
        <w:rPr>
          <w:rFonts w:hint="eastAsia"/>
          <w:lang w:val="en-US" w:eastAsia="zh-CN"/>
        </w:rPr>
        <w:t>不推荐</w:t>
      </w:r>
    </w:p>
    <w:p w14:paraId="3CF8CAB2">
      <w:pPr>
        <w:numPr>
          <w:numId w:val="0"/>
        </w:numPr>
        <w:rPr>
          <w:rFonts w:hint="default"/>
          <w:lang w:val="en-US" w:eastAsia="zh-CN"/>
        </w:rPr>
      </w:pPr>
    </w:p>
    <w:p w14:paraId="5067CD3F">
      <w:pPr>
        <w:numPr>
          <w:ilvl w:val="0"/>
          <w:numId w:val="1"/>
        </w:numPr>
        <w:rPr>
          <w:rFonts w:hint="default"/>
          <w:b/>
          <w:bCs/>
          <w:lang w:val="en-US" w:eastAsia="zh-CN"/>
        </w:rPr>
      </w:pPr>
      <w:r>
        <w:rPr>
          <w:rFonts w:hint="eastAsia"/>
          <w:b/>
          <w:bCs/>
          <w:lang w:val="en-US" w:eastAsia="zh-CN"/>
        </w:rPr>
        <w:t>Ragflow构建知识图谱（基于GraphRAG方案优化）</w:t>
      </w:r>
    </w:p>
    <w:p w14:paraId="41EBE886">
      <w:pPr>
        <w:bidi w:val="0"/>
        <w:rPr>
          <w:rFonts w:hint="eastAsia"/>
          <w:lang w:val="en-US" w:eastAsia="zh-CN"/>
        </w:rPr>
      </w:pPr>
      <w:r>
        <w:rPr>
          <w:rFonts w:hint="eastAsia"/>
          <w:lang w:val="en-US" w:eastAsia="zh-CN"/>
        </w:rPr>
        <w:t>介绍：</w:t>
      </w:r>
      <w:r>
        <w:rPr>
          <w:rFonts w:hint="eastAsia"/>
          <w:b/>
          <w:bCs/>
          <w:lang w:val="en-US" w:eastAsia="zh-CN"/>
        </w:rPr>
        <w:t>GraphRAG</w:t>
      </w:r>
      <w:r>
        <w:rPr>
          <w:rFonts w:hint="eastAsia"/>
          <w:lang w:val="en-US" w:eastAsia="zh-CN"/>
        </w:rPr>
        <w:t>可参考文献：From Local to Global: A GraphRAG Approach to Query-Focused Summarization，地址：</w:t>
      </w:r>
      <w:r>
        <w:rPr>
          <w:rFonts w:hint="eastAsia"/>
          <w:lang w:val="en-US" w:eastAsia="zh-CN"/>
        </w:rPr>
        <w:fldChar w:fldCharType="begin"/>
      </w:r>
      <w:r>
        <w:rPr>
          <w:rFonts w:hint="eastAsia"/>
          <w:lang w:val="en-US" w:eastAsia="zh-CN"/>
        </w:rPr>
        <w:instrText xml:space="preserve"> HYPERLINK "https://arxiv.org/pdf/2404.16130" </w:instrText>
      </w:r>
      <w:r>
        <w:rPr>
          <w:rFonts w:hint="eastAsia"/>
          <w:lang w:val="en-US" w:eastAsia="zh-CN"/>
        </w:rPr>
        <w:fldChar w:fldCharType="separate"/>
      </w:r>
      <w:r>
        <w:rPr>
          <w:rStyle w:val="6"/>
          <w:rFonts w:hint="eastAsia"/>
          <w:lang w:val="en-US" w:eastAsia="zh-CN"/>
        </w:rPr>
        <w:t>https://arxiv.org/pdf/2404.16130</w:t>
      </w:r>
      <w:r>
        <w:rPr>
          <w:rFonts w:hint="eastAsia"/>
          <w:lang w:val="en-US" w:eastAsia="zh-CN"/>
        </w:rPr>
        <w:fldChar w:fldCharType="end"/>
      </w:r>
      <w:r>
        <w:rPr>
          <w:rFonts w:hint="eastAsia"/>
          <w:lang w:val="en-US" w:eastAsia="zh-CN"/>
        </w:rPr>
        <w:t xml:space="preserve"> ，</w:t>
      </w:r>
    </w:p>
    <w:p w14:paraId="540F408C">
      <w:pPr>
        <w:bidi w:val="0"/>
        <w:rPr>
          <w:rFonts w:hint="default"/>
          <w:lang w:val="en-US" w:eastAsia="zh-CN"/>
        </w:rPr>
      </w:pPr>
      <w:r>
        <w:rPr>
          <w:rFonts w:hint="eastAsia"/>
          <w:lang w:val="en-US" w:eastAsia="zh-CN"/>
        </w:rPr>
        <w:t>本质上还是使用GraphRAG提取实体关系，进行可视化。</w:t>
      </w:r>
    </w:p>
    <w:p w14:paraId="407AF0F7">
      <w:pPr>
        <w:bidi w:val="0"/>
        <w:rPr>
          <w:rFonts w:hint="eastAsia"/>
          <w:lang w:val="en-US" w:eastAsia="zh-CN"/>
        </w:rPr>
      </w:pPr>
      <w:r>
        <w:rPr>
          <w:rFonts w:hint="eastAsia"/>
          <w:lang w:val="en-US" w:eastAsia="zh-CN"/>
        </w:rPr>
        <w:t>费用：开源免费使用</w:t>
      </w:r>
    </w:p>
    <w:p w14:paraId="33C1AA69">
      <w:pPr>
        <w:bidi w:val="0"/>
        <w:rPr>
          <w:rFonts w:hint="default"/>
          <w:lang w:val="en-US" w:eastAsia="zh-CN"/>
        </w:rPr>
      </w:pPr>
      <w:r>
        <w:rPr>
          <w:rFonts w:hint="eastAsia"/>
          <w:lang w:val="en-US" w:eastAsia="zh-CN"/>
        </w:rPr>
        <w:t>调用大模型产生的token会收费，也可使用ollama部署本地模型，效果不如调api。</w:t>
      </w:r>
    </w:p>
    <w:p w14:paraId="17C9E716">
      <w:pPr>
        <w:bidi w:val="0"/>
      </w:pPr>
      <w:r>
        <w:drawing>
          <wp:inline distT="0" distB="0" distL="114300" distR="114300">
            <wp:extent cx="3896995" cy="3451860"/>
            <wp:effectExtent l="0" t="0" r="190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3896995" cy="3451860"/>
                    </a:xfrm>
                    <a:prstGeom prst="rect">
                      <a:avLst/>
                    </a:prstGeom>
                    <a:noFill/>
                    <a:ln>
                      <a:noFill/>
                    </a:ln>
                  </pic:spPr>
                </pic:pic>
              </a:graphicData>
            </a:graphic>
          </wp:inline>
        </w:drawing>
      </w:r>
    </w:p>
    <w:p w14:paraId="7019B8D6">
      <w:pPr>
        <w:bidi w:val="0"/>
        <w:rPr>
          <w:rFonts w:hint="default"/>
          <w:lang w:val="en-US" w:eastAsia="zh-CN"/>
        </w:rPr>
      </w:pPr>
      <w:r>
        <w:drawing>
          <wp:inline distT="0" distB="0" distL="114300" distR="114300">
            <wp:extent cx="5271135" cy="2501265"/>
            <wp:effectExtent l="0" t="0" r="1206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1135" cy="2501265"/>
                    </a:xfrm>
                    <a:prstGeom prst="rect">
                      <a:avLst/>
                    </a:prstGeom>
                    <a:noFill/>
                    <a:ln>
                      <a:noFill/>
                    </a:ln>
                  </pic:spPr>
                </pic:pic>
              </a:graphicData>
            </a:graphic>
          </wp:inline>
        </w:drawing>
      </w:r>
    </w:p>
    <w:p w14:paraId="38EC358F">
      <w:pPr>
        <w:numPr>
          <w:ilvl w:val="0"/>
          <w:numId w:val="1"/>
        </w:numPr>
        <w:bidi w:val="0"/>
        <w:ind w:left="0" w:leftChars="0" w:firstLine="0" w:firstLineChars="0"/>
        <w:rPr>
          <w:rFonts w:hint="default"/>
          <w:b/>
          <w:bCs/>
          <w:lang w:val="en-US" w:eastAsia="zh-CN"/>
        </w:rPr>
      </w:pPr>
      <w:r>
        <w:rPr>
          <w:rFonts w:hint="eastAsia"/>
          <w:b/>
          <w:bCs/>
          <w:lang w:val="en-US" w:eastAsia="zh-CN"/>
        </w:rPr>
        <w:t>GraphRAG+Neo4J</w:t>
      </w:r>
    </w:p>
    <w:p w14:paraId="608DA5FC">
      <w:pPr>
        <w:bidi w:val="0"/>
        <w:rPr>
          <w:rFonts w:hint="default"/>
          <w:lang w:val="en-US" w:eastAsia="zh-CN"/>
        </w:rPr>
      </w:pPr>
      <w:r>
        <w:rPr>
          <w:rFonts w:hint="eastAsia"/>
          <w:lang w:val="en-US" w:eastAsia="zh-CN"/>
        </w:rPr>
        <w:t>可使用GraphRAG对文本数据进行关系提取，或是通过微调大预言模型进行数据实体关系信息提取，通过Neo4J图数据库实现图结构的可视化。Neo4j支持使用Cypher查询节点信息。</w:t>
      </w:r>
    </w:p>
    <w:p w14:paraId="269A30AB">
      <w:pPr>
        <w:bidi w:val="0"/>
      </w:pPr>
      <w:r>
        <w:drawing>
          <wp:inline distT="0" distB="0" distL="114300" distR="114300">
            <wp:extent cx="5270500" cy="92265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0500" cy="922655"/>
                    </a:xfrm>
                    <a:prstGeom prst="rect">
                      <a:avLst/>
                    </a:prstGeom>
                    <a:noFill/>
                    <a:ln>
                      <a:noFill/>
                    </a:ln>
                  </pic:spPr>
                </pic:pic>
              </a:graphicData>
            </a:graphic>
          </wp:inline>
        </w:drawing>
      </w:r>
    </w:p>
    <w:p w14:paraId="54851F47">
      <w:pPr>
        <w:bidi w:val="0"/>
        <w:rPr>
          <w:rFonts w:hint="default"/>
          <w:lang w:val="en-US" w:eastAsia="zh-CN"/>
        </w:rPr>
      </w:pPr>
      <w:r>
        <w:rPr>
          <w:rFonts w:hint="eastAsia"/>
          <w:lang w:val="en-US" w:eastAsia="zh-CN"/>
        </w:rPr>
        <w:t>费用：有免费的社区版，但是访问大语言模型会收费，</w:t>
      </w:r>
    </w:p>
    <w:p w14:paraId="6D9900B4">
      <w:pPr>
        <w:bidi w:val="0"/>
        <w:rPr>
          <w:rFonts w:hint="eastAsia"/>
          <w:lang w:val="en-US" w:eastAsia="zh-CN"/>
        </w:rPr>
      </w:pPr>
      <w:r>
        <w:rPr>
          <w:rFonts w:hint="eastAsia"/>
          <w:lang w:val="en-US" w:eastAsia="zh-CN"/>
        </w:rPr>
        <w:t>GraphRAG文档：</w:t>
      </w:r>
      <w:r>
        <w:rPr>
          <w:rFonts w:hint="eastAsia"/>
          <w:lang w:val="en-US" w:eastAsia="zh-CN"/>
        </w:rPr>
        <w:fldChar w:fldCharType="begin"/>
      </w:r>
      <w:r>
        <w:rPr>
          <w:rFonts w:hint="eastAsia"/>
          <w:lang w:val="en-US" w:eastAsia="zh-CN"/>
        </w:rPr>
        <w:instrText xml:space="preserve"> HYPERLINK "https://microsoft.github.io/graphrag/get_started/" </w:instrText>
      </w:r>
      <w:r>
        <w:rPr>
          <w:rFonts w:hint="eastAsia"/>
          <w:lang w:val="en-US" w:eastAsia="zh-CN"/>
        </w:rPr>
        <w:fldChar w:fldCharType="separate"/>
      </w:r>
      <w:r>
        <w:rPr>
          <w:rStyle w:val="6"/>
          <w:rFonts w:hint="eastAsia"/>
          <w:lang w:val="en-US" w:eastAsia="zh-CN"/>
        </w:rPr>
        <w:t>https://microsoft.github.io/graphrag/get_started/</w:t>
      </w:r>
      <w:r>
        <w:rPr>
          <w:rFonts w:hint="eastAsia"/>
          <w:lang w:val="en-US" w:eastAsia="zh-CN"/>
        </w:rPr>
        <w:fldChar w:fldCharType="end"/>
      </w:r>
    </w:p>
    <w:p w14:paraId="541613CC">
      <w:pPr>
        <w:bidi w:val="0"/>
        <w:rPr>
          <w:rFonts w:hint="eastAsia"/>
          <w:lang w:val="en-US" w:eastAsia="zh-CN"/>
        </w:rPr>
      </w:pPr>
      <w:r>
        <w:rPr>
          <w:rFonts w:hint="eastAsia"/>
          <w:lang w:val="en-US" w:eastAsia="zh-CN"/>
        </w:rPr>
        <w:t>Neo4j文档：</w:t>
      </w:r>
      <w:r>
        <w:rPr>
          <w:rFonts w:hint="eastAsia"/>
          <w:lang w:val="en-US" w:eastAsia="zh-CN"/>
        </w:rPr>
        <w:fldChar w:fldCharType="begin"/>
      </w:r>
      <w:r>
        <w:rPr>
          <w:rFonts w:hint="eastAsia"/>
          <w:lang w:val="en-US" w:eastAsia="zh-CN"/>
        </w:rPr>
        <w:instrText xml:space="preserve"> HYPERLINK "http://neo4j.com.cn/public/docs/index.html" </w:instrText>
      </w:r>
      <w:r>
        <w:rPr>
          <w:rFonts w:hint="eastAsia"/>
          <w:lang w:val="en-US" w:eastAsia="zh-CN"/>
        </w:rPr>
        <w:fldChar w:fldCharType="separate"/>
      </w:r>
      <w:r>
        <w:rPr>
          <w:rStyle w:val="6"/>
          <w:rFonts w:hint="eastAsia"/>
          <w:lang w:val="en-US" w:eastAsia="zh-CN"/>
        </w:rPr>
        <w:t>http://neo4j.com.cn/public/docs/index.html</w:t>
      </w:r>
      <w:r>
        <w:rPr>
          <w:rFonts w:hint="eastAsia"/>
          <w:lang w:val="en-US" w:eastAsia="zh-CN"/>
        </w:rPr>
        <w:fldChar w:fldCharType="end"/>
      </w:r>
    </w:p>
    <w:p w14:paraId="12A9AD6E">
      <w:pPr>
        <w:bidi w:val="0"/>
        <w:rPr>
          <w:rFonts w:hint="eastAsia"/>
          <w:lang w:val="en-US" w:eastAsia="zh-CN"/>
        </w:rPr>
      </w:pPr>
    </w:p>
    <w:p w14:paraId="58E390A3">
      <w:pPr>
        <w:bidi w:val="0"/>
        <w:rPr>
          <w:rFonts w:hint="eastAsia"/>
          <w:lang w:val="en-US" w:eastAsia="zh-CN"/>
        </w:rPr>
      </w:pPr>
      <w:bookmarkStart w:id="0" w:name="_GoBack"/>
      <w:bookmarkEnd w:id="0"/>
      <w:r>
        <w:rPr>
          <w:rFonts w:hint="eastAsia"/>
          <w:lang w:val="en-US" w:eastAsia="zh-CN"/>
        </w:rPr>
        <w:t>可参考：</w:t>
      </w:r>
    </w:p>
    <w:p w14:paraId="59FBAAF3">
      <w:pPr>
        <w:bidi w:val="0"/>
        <w:rPr>
          <w:rFonts w:hint="eastAsia"/>
          <w:lang w:val="en-US" w:eastAsia="zh-CN"/>
        </w:rPr>
      </w:pPr>
      <w:r>
        <w:rPr>
          <w:rFonts w:hint="eastAsia"/>
          <w:lang w:val="en-US" w:eastAsia="zh-CN"/>
        </w:rPr>
        <w:t>[1]吴麒瑞，田苗，谢忠，等. 融合多模态数据的地震灾害知识图谱构建及应用[J]. 地质科技通报，2025，44（4）：90-106 doi:  10.19509/j.cnki.dzkq.tb20240334</w:t>
      </w:r>
    </w:p>
    <w:p w14:paraId="07EF5164">
      <w:pPr>
        <w:bidi w:val="0"/>
        <w:rPr>
          <w:rFonts w:hint="eastAsia"/>
          <w:lang w:val="en-US" w:eastAsia="zh-CN"/>
        </w:rPr>
      </w:pPr>
      <w:r>
        <w:rPr>
          <w:rFonts w:hint="eastAsia"/>
          <w:lang w:val="en-US" w:eastAsia="zh-CN"/>
        </w:rPr>
        <w:fldChar w:fldCharType="begin"/>
      </w:r>
      <w:r>
        <w:rPr>
          <w:rFonts w:hint="eastAsia"/>
          <w:lang w:val="en-US" w:eastAsia="zh-CN"/>
        </w:rPr>
        <w:instrText xml:space="preserve"> HYPERLINK "https://dzkjtb.cug.edu.cn/cn/article/doi/10.19509/j.cnki.dzkq.tb20240334" </w:instrText>
      </w:r>
      <w:r>
        <w:rPr>
          <w:rFonts w:hint="eastAsia"/>
          <w:lang w:val="en-US" w:eastAsia="zh-CN"/>
        </w:rPr>
        <w:fldChar w:fldCharType="separate"/>
      </w:r>
      <w:r>
        <w:rPr>
          <w:rStyle w:val="6"/>
          <w:rFonts w:hint="eastAsia"/>
          <w:lang w:val="en-US" w:eastAsia="zh-CN"/>
        </w:rPr>
        <w:t>https://dzkjtb.cug.edu.cn/cn/article/doi/10.19509/j.cnki.dzkq.tb20240334</w:t>
      </w:r>
      <w:r>
        <w:rPr>
          <w:rFonts w:hint="eastAsia"/>
          <w:lang w:val="en-US" w:eastAsia="zh-CN"/>
        </w:rPr>
        <w:fldChar w:fldCharType="end"/>
      </w:r>
    </w:p>
    <w:p w14:paraId="490CDBD1">
      <w:pPr>
        <w:numPr>
          <w:ilvl w:val="0"/>
          <w:numId w:val="2"/>
        </w:numPr>
        <w:bidi w:val="0"/>
        <w:rPr>
          <w:rFonts w:hint="default"/>
          <w:lang w:val="en-US" w:eastAsia="zh-CN"/>
        </w:rPr>
      </w:pPr>
      <w:r>
        <w:rPr>
          <w:rFonts w:hint="default"/>
          <w:lang w:val="en-US" w:eastAsia="zh-CN"/>
        </w:rPr>
        <w:t>张永军,程鑫,李彦胜,等.利用知识图谱的国土资源数据管理与检索研究[J].武汉大学学报(信息科学版),2022,47(08):1165-1175.DOI:10.13203/j.whugis20210714.</w:t>
      </w:r>
    </w:p>
    <w:p w14:paraId="01A748AD">
      <w:pPr>
        <w:numPr>
          <w:numId w:val="0"/>
        </w:numPr>
        <w:bidi w:val="0"/>
        <w:rPr>
          <w:rFonts w:hint="default"/>
          <w:lang w:val="en-US" w:eastAsia="zh-CN"/>
        </w:rPr>
      </w:pPr>
      <w:r>
        <w:rPr>
          <w:rFonts w:hint="default"/>
          <w:lang w:val="en-US" w:eastAsia="zh-CN"/>
        </w:rPr>
        <w:t>https://kns.cnki.net/kcms2/article/abstract?v=krTYG2tdvzocEFt7h6SU_cZRMBlUw0bQT0XvFSAMwd7ZomIvN7a5YgpAng2aclVqKvgSsWtg5O16X2Jx7Yy2WqNDQ5iwixGAYe0wV-7-RhnyaiewrU_t-k-7PcUV4wZephl0OCKGBHEk7TBkYDBNUKunchhbDwXOnBQgF3sN0ZaFxvN0PnaqnA==&amp;uniplatform=NZKPT&amp;language=CHS</w:t>
      </w:r>
    </w:p>
    <w:p w14:paraId="77F4A790">
      <w:pPr>
        <w:numPr>
          <w:numId w:val="0"/>
        </w:numPr>
        <w:bidi w:val="0"/>
        <w:rPr>
          <w:rFonts w:hint="default"/>
          <w:lang w:val="en-US" w:eastAsia="zh-CN"/>
        </w:rPr>
      </w:pPr>
    </w:p>
    <w:p w14:paraId="5C53B63E">
      <w:pPr>
        <w:numPr>
          <w:ilvl w:val="0"/>
          <w:numId w:val="1"/>
        </w:numPr>
        <w:bidi w:val="0"/>
        <w:ind w:left="0" w:leftChars="0" w:firstLine="0" w:firstLineChars="0"/>
        <w:rPr>
          <w:rFonts w:hint="default"/>
          <w:b/>
          <w:bCs/>
          <w:lang w:val="en-US" w:eastAsia="zh-CN"/>
        </w:rPr>
      </w:pPr>
      <w:r>
        <w:rPr>
          <w:rFonts w:hint="eastAsia"/>
          <w:b/>
          <w:bCs/>
          <w:lang w:val="en-US" w:eastAsia="zh-CN"/>
        </w:rPr>
        <w:t>LLMgraph</w:t>
      </w:r>
    </w:p>
    <w:p w14:paraId="679EB534">
      <w:pPr>
        <w:numPr>
          <w:numId w:val="0"/>
        </w:numPr>
        <w:bidi w:val="0"/>
        <w:rPr>
          <w:rFonts w:hint="eastAsia"/>
          <w:lang w:val="en-US" w:eastAsia="zh-CN"/>
        </w:rPr>
      </w:pPr>
      <w:r>
        <w:rPr>
          <w:rFonts w:hint="eastAsia"/>
          <w:lang w:val="en-US" w:eastAsia="zh-CN"/>
        </w:rPr>
        <w:tab/>
      </w:r>
      <w:r>
        <w:rPr>
          <w:rFonts w:hint="default"/>
          <w:lang w:val="en-US" w:eastAsia="zh-CN"/>
        </w:rPr>
        <w:t>lmgraph能从给定的源实体维基百科页面创建GraphML、GEXF和HTML格式（通过pyvis生成）的知识图谱。</w:t>
      </w:r>
      <w:r>
        <w:rPr>
          <w:rFonts w:hint="eastAsia"/>
          <w:lang w:val="en-US" w:eastAsia="zh-CN"/>
        </w:rPr>
        <w:t>通过给定一个维基百科地址进行生成，可输出HTML、GraphML、GEXF三种格式。</w:t>
      </w:r>
    </w:p>
    <w:p w14:paraId="39E3C8D4">
      <w:pPr>
        <w:numPr>
          <w:numId w:val="0"/>
        </w:numPr>
        <w:bidi w:val="0"/>
        <w:rPr>
          <w:rFonts w:hint="eastAsia"/>
          <w:lang w:val="en-US" w:eastAsia="zh-CN"/>
        </w:rPr>
      </w:pPr>
      <w:r>
        <w:rPr>
          <w:rFonts w:hint="eastAsia"/>
          <w:lang w:val="en-US" w:eastAsia="zh-CN"/>
        </w:rPr>
        <w:t>费用：免费</w:t>
      </w:r>
    </w:p>
    <w:p w14:paraId="1AC14EB0">
      <w:pPr>
        <w:numPr>
          <w:numId w:val="0"/>
        </w:numPr>
        <w:bidi w:val="0"/>
        <w:rPr>
          <w:rFonts w:hint="default"/>
          <w:lang w:val="en-US" w:eastAsia="zh-CN"/>
        </w:rPr>
      </w:pPr>
      <w:r>
        <w:rPr>
          <w:rFonts w:hint="eastAsia"/>
          <w:lang w:val="en-US" w:eastAsia="zh-CN"/>
        </w:rPr>
        <w:t>调用大模型产生的token会收费，也可使用ollama部署本地模型，效果不如调api。</w:t>
      </w:r>
    </w:p>
    <w:p w14:paraId="3A5FF061">
      <w:pPr>
        <w:numPr>
          <w:numId w:val="0"/>
        </w:numPr>
        <w:bidi w:val="0"/>
        <w:rPr>
          <w:rFonts w:hint="eastAsia"/>
          <w:lang w:val="en-US" w:eastAsia="zh-CN"/>
        </w:rPr>
      </w:pPr>
      <w:r>
        <w:rPr>
          <w:rFonts w:hint="eastAsia"/>
          <w:lang w:val="en-US" w:eastAsia="zh-CN"/>
        </w:rPr>
        <w:t>配置链接：</w:t>
      </w:r>
      <w:r>
        <w:rPr>
          <w:rFonts w:hint="eastAsia"/>
          <w:lang w:val="en-US" w:eastAsia="zh-CN"/>
        </w:rPr>
        <w:fldChar w:fldCharType="begin"/>
      </w:r>
      <w:r>
        <w:rPr>
          <w:rFonts w:hint="eastAsia"/>
          <w:lang w:val="en-US" w:eastAsia="zh-CN"/>
        </w:rPr>
        <w:instrText xml:space="preserve"> HYPERLINK "https://github.com/dylanhogg/llmgraph?tab=readme-ov-file" </w:instrText>
      </w:r>
      <w:r>
        <w:rPr>
          <w:rFonts w:hint="eastAsia"/>
          <w:lang w:val="en-US" w:eastAsia="zh-CN"/>
        </w:rPr>
        <w:fldChar w:fldCharType="separate"/>
      </w:r>
      <w:r>
        <w:rPr>
          <w:rStyle w:val="6"/>
          <w:rFonts w:hint="eastAsia"/>
          <w:lang w:val="en-US" w:eastAsia="zh-CN"/>
        </w:rPr>
        <w:t>https://github.com/dylanhogg/llmgraph?tab=readme-ov-file</w:t>
      </w:r>
      <w:r>
        <w:rPr>
          <w:rFonts w:hint="eastAsia"/>
          <w:lang w:val="en-US" w:eastAsia="zh-CN"/>
        </w:rPr>
        <w:fldChar w:fldCharType="end"/>
      </w:r>
    </w:p>
    <w:p w14:paraId="27FBE4E2">
      <w:pPr>
        <w:numPr>
          <w:numId w:val="0"/>
        </w:numPr>
        <w:bidi w:val="0"/>
        <w:rPr>
          <w:rFonts w:hint="default"/>
          <w:lang w:val="en-US" w:eastAsia="zh-CN"/>
        </w:rPr>
      </w:pPr>
    </w:p>
    <w:p w14:paraId="5D50B4A1">
      <w:pPr>
        <w:numPr>
          <w:ilvl w:val="0"/>
          <w:numId w:val="1"/>
        </w:numPr>
        <w:bidi w:val="0"/>
        <w:ind w:left="0" w:leftChars="0" w:firstLine="0" w:firstLineChars="0"/>
        <w:rPr>
          <w:rFonts w:hint="default"/>
          <w:b/>
          <w:bCs/>
          <w:lang w:val="en-US" w:eastAsia="zh-CN"/>
        </w:rPr>
      </w:pPr>
      <w:r>
        <w:rPr>
          <w:rFonts w:hint="eastAsia"/>
          <w:b/>
          <w:bCs/>
          <w:lang w:val="en-US" w:eastAsia="zh-CN"/>
        </w:rPr>
        <w:t>Graph Maker</w:t>
      </w:r>
    </w:p>
    <w:p w14:paraId="4C13FC78">
      <w:pPr>
        <w:bidi w:val="0"/>
        <w:ind w:firstLine="420" w:firstLineChars="0"/>
        <w:rPr>
          <w:rFonts w:hint="eastAsia"/>
          <w:lang w:val="en-US" w:eastAsia="zh-CN"/>
        </w:rPr>
      </w:pPr>
      <w:r>
        <w:rPr>
          <w:rFonts w:hint="eastAsia"/>
          <w:lang w:val="en-US" w:eastAsia="zh-CN"/>
        </w:rPr>
        <w:t>一个python库，可将文本转换为结构化知识图谱，适合处理文档，报告等，集成有neo4j，可将数据直接保存到neo4j图数据库，基于LLM智能提取实体关系。</w:t>
      </w:r>
    </w:p>
    <w:p w14:paraId="10FAC67C">
      <w:pPr>
        <w:bidi w:val="0"/>
        <w:rPr>
          <w:rFonts w:hint="eastAsia"/>
          <w:lang w:val="en-US" w:eastAsia="zh-CN"/>
        </w:rPr>
      </w:pPr>
      <w:r>
        <w:rPr>
          <w:rFonts w:hint="eastAsia"/>
          <w:lang w:val="en-US" w:eastAsia="zh-CN"/>
        </w:rPr>
        <w:t>费用：免费</w:t>
      </w:r>
    </w:p>
    <w:p w14:paraId="518928E5">
      <w:pPr>
        <w:bidi w:val="0"/>
        <w:rPr>
          <w:rFonts w:hint="default"/>
          <w:lang w:val="en-US" w:eastAsia="zh-CN"/>
        </w:rPr>
      </w:pPr>
      <w:r>
        <w:rPr>
          <w:rFonts w:hint="eastAsia"/>
          <w:lang w:val="en-US" w:eastAsia="zh-CN"/>
        </w:rPr>
        <w:t>调用大模型产生的token会收费，也可使用ollama部署本地模型，效果不如调api。</w:t>
      </w:r>
    </w:p>
    <w:p w14:paraId="34EB9C89">
      <w:pPr>
        <w:bidi w:val="0"/>
        <w:rPr>
          <w:rFonts w:hint="default"/>
          <w:lang w:val="en-US" w:eastAsia="zh-CN"/>
        </w:rPr>
      </w:pPr>
      <w:r>
        <w:rPr>
          <w:rFonts w:hint="eastAsia"/>
          <w:lang w:val="en-US" w:eastAsia="zh-CN"/>
        </w:rPr>
        <w:t>地址：</w:t>
      </w:r>
      <w:r>
        <w:rPr>
          <w:rFonts w:hint="eastAsia"/>
          <w:lang w:val="en-US" w:eastAsia="zh-CN"/>
        </w:rPr>
        <w:fldChar w:fldCharType="begin"/>
      </w:r>
      <w:r>
        <w:rPr>
          <w:rFonts w:hint="eastAsia"/>
          <w:lang w:val="en-US" w:eastAsia="zh-CN"/>
        </w:rPr>
        <w:instrText xml:space="preserve"> HYPERLINK "https://github.com/rahulnyk/graph_maker" </w:instrText>
      </w:r>
      <w:r>
        <w:rPr>
          <w:rFonts w:hint="eastAsia"/>
          <w:lang w:val="en-US" w:eastAsia="zh-CN"/>
        </w:rPr>
        <w:fldChar w:fldCharType="separate"/>
      </w:r>
      <w:r>
        <w:rPr>
          <w:rStyle w:val="6"/>
          <w:rFonts w:hint="eastAsia"/>
          <w:lang w:val="en-US" w:eastAsia="zh-CN"/>
        </w:rPr>
        <w:t>https://github.com/rahulnyk/graph_maker</w:t>
      </w:r>
      <w:r>
        <w:rPr>
          <w:rFonts w:hint="eastAsia"/>
          <w:lang w:val="en-US" w:eastAsia="zh-CN"/>
        </w:rPr>
        <w:fldChar w:fldCharType="end"/>
      </w:r>
    </w:p>
    <w:p w14:paraId="02AD2E1F">
      <w:pPr>
        <w:numPr>
          <w:numId w:val="0"/>
        </w:numPr>
        <w:bidi w:val="0"/>
        <w:rPr>
          <w:rFonts w:hint="default"/>
          <w:lang w:val="en-US" w:eastAsia="zh-CN"/>
        </w:rPr>
      </w:pPr>
    </w:p>
    <w:p w14:paraId="5671A309">
      <w:pPr>
        <w:bidi w:val="0"/>
        <w:rPr>
          <w:rFonts w:hint="default"/>
          <w:lang w:val="en-US" w:eastAsia="zh-CN"/>
        </w:rPr>
      </w:pPr>
    </w:p>
    <w:p w14:paraId="6D006C77">
      <w:pPr>
        <w:numPr>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F971A0"/>
    <w:multiLevelType w:val="singleLevel"/>
    <w:tmpl w:val="62F971A0"/>
    <w:lvl w:ilvl="0" w:tentative="0">
      <w:start w:val="1"/>
      <w:numFmt w:val="decimal"/>
      <w:suff w:val="space"/>
      <w:lvlText w:val="%1."/>
      <w:lvlJc w:val="left"/>
    </w:lvl>
  </w:abstractNum>
  <w:abstractNum w:abstractNumId="1">
    <w:nsid w:val="6FF07611"/>
    <w:multiLevelType w:val="singleLevel"/>
    <w:tmpl w:val="6FF07611"/>
    <w:lvl w:ilvl="0" w:tentative="0">
      <w:start w:val="2"/>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51A53"/>
    <w:rsid w:val="01AB5D46"/>
    <w:rsid w:val="03404B71"/>
    <w:rsid w:val="03AF1619"/>
    <w:rsid w:val="05D81845"/>
    <w:rsid w:val="081E6D6D"/>
    <w:rsid w:val="09D163A4"/>
    <w:rsid w:val="0D132F48"/>
    <w:rsid w:val="10682D45"/>
    <w:rsid w:val="2FC95F1D"/>
    <w:rsid w:val="31CF441A"/>
    <w:rsid w:val="39CC2362"/>
    <w:rsid w:val="3B6E13AB"/>
    <w:rsid w:val="3D917DA1"/>
    <w:rsid w:val="3F37303F"/>
    <w:rsid w:val="42A64609"/>
    <w:rsid w:val="5FD26736"/>
    <w:rsid w:val="68656FAC"/>
    <w:rsid w:val="6AB9362D"/>
    <w:rsid w:val="6C717E3E"/>
    <w:rsid w:val="6F2E5C04"/>
    <w:rsid w:val="7B306CA8"/>
    <w:rsid w:val="7C6D7F69"/>
    <w:rsid w:val="7EFD1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b/>
      <w:kern w:val="44"/>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2025-10-22T04:50:45Z</dcterms:created>
  <dc:creator>ZJL</dc:creator>
  <cp:lastModifiedBy>ZiP</cp:lastModifiedBy>
  <dcterms:modified xsi:type="dcterms:W3CDTF">2025-10-22T07:23:32Z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eyJoZGlkIjoiMThhZTQ0N2ZhZTViZGVhMmFlNTk0MThhYTM0NmQ3YWUiLCJ1c2VySWQiOiI0MjI4NjQ3ODcifQ==</vt:lpwstr>
  </property>
  <property fmtid="{D5CDD505-2E9C-101B-9397-08002B2CF9AE}" pid="4" name="ICV">
    <vt:lpwstr>C1A1E8900E5245D4A63133C76ED2C206_12</vt:lpwstr>
  </property>
</Properties>
</file>