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897CB">
      <w:pPr>
        <w:jc w:val="left"/>
        <w:rPr>
          <w:rFonts w:hint="eastAsia" w:ascii="楷体" w:hAnsi="楷体" w:eastAsia="楷体" w:cs="楷体"/>
          <w:color w:val="FF0000"/>
          <w:sz w:val="28"/>
          <w:lang w:val="en-US" w:eastAsia="zh-CN"/>
        </w:rPr>
      </w:pPr>
      <w:r>
        <w:rPr>
          <w:rFonts w:hint="eastAsia" w:ascii="楷体" w:hAnsi="楷体" w:eastAsia="楷体" w:cs="楷体"/>
          <w:color w:val="auto"/>
          <w:sz w:val="28"/>
          <w:lang w:val="en-US" w:eastAsia="zh-CN"/>
        </w:rPr>
        <w:t>协议</w:t>
      </w:r>
      <w:commentRangeStart w:id="0"/>
      <w:r>
        <w:rPr>
          <w:rFonts w:hint="eastAsia" w:ascii="楷体" w:hAnsi="楷体" w:eastAsia="楷体" w:cs="楷体"/>
          <w:color w:val="auto"/>
          <w:sz w:val="28"/>
        </w:rPr>
        <w:t>编号：</w:t>
      </w:r>
      <w:commentRangeEnd w:id="0"/>
      <w:r>
        <w:rPr>
          <w:rFonts w:hint="eastAsia" w:ascii="楷体" w:hAnsi="楷体" w:eastAsia="楷体" w:cs="楷体"/>
        </w:rPr>
        <w:commentReference w:id="0"/>
      </w:r>
      <w:r>
        <w:rPr>
          <w:rFonts w:hint="eastAsia" w:ascii="楷体" w:hAnsi="楷体" w:eastAsia="楷体" w:cs="楷体"/>
          <w:lang w:val="en-US" w:eastAsia="zh-CN"/>
        </w:rPr>
        <w:t>KYZXZ2025070073</w:t>
      </w:r>
    </w:p>
    <w:p w14:paraId="6CAE09F6">
      <w:pPr>
        <w:spacing w:line="360" w:lineRule="auto"/>
        <w:jc w:val="center"/>
        <w:rPr>
          <w:rFonts w:hint="eastAsia" w:ascii="楷体" w:hAnsi="楷体" w:eastAsia="楷体" w:cs="楷体"/>
          <w:b/>
          <w:sz w:val="36"/>
          <w:szCs w:val="36"/>
        </w:rPr>
      </w:pPr>
    </w:p>
    <w:p w14:paraId="6C15482D">
      <w:pPr>
        <w:spacing w:line="360" w:lineRule="auto"/>
        <w:jc w:val="center"/>
        <w:rPr>
          <w:rFonts w:hint="eastAsia" w:ascii="楷体" w:hAnsi="楷体" w:eastAsia="楷体" w:cs="楷体"/>
          <w:b/>
          <w:sz w:val="36"/>
          <w:szCs w:val="36"/>
        </w:rPr>
      </w:pPr>
      <w:r>
        <w:rPr>
          <w:rFonts w:hint="eastAsia" w:ascii="楷体" w:hAnsi="楷体" w:eastAsia="楷体" w:cs="楷体"/>
          <w:b/>
          <w:sz w:val="36"/>
          <w:szCs w:val="36"/>
        </w:rPr>
        <w:t>《</w:t>
      </w:r>
      <w:r>
        <w:rPr>
          <w:rFonts w:hint="eastAsia" w:ascii="楷体" w:hAnsi="楷体" w:eastAsia="楷体" w:cs="楷体"/>
          <w:b/>
          <w:sz w:val="36"/>
          <w:szCs w:val="36"/>
          <w:lang w:val="en-US" w:eastAsia="zh-CN"/>
        </w:rPr>
        <w:t>石榴病例库系统开发</w:t>
      </w:r>
      <w:r>
        <w:rPr>
          <w:rFonts w:hint="eastAsia" w:ascii="楷体" w:hAnsi="楷体" w:eastAsia="楷体" w:cs="楷体"/>
        </w:rPr>
        <w:commentReference w:id="1"/>
      </w:r>
      <w:r>
        <w:rPr>
          <w:rFonts w:hint="eastAsia" w:ascii="楷体" w:hAnsi="楷体" w:eastAsia="楷体" w:cs="楷体"/>
          <w:b/>
          <w:sz w:val="36"/>
          <w:szCs w:val="36"/>
        </w:rPr>
        <w:t>》协议</w:t>
      </w:r>
    </w:p>
    <w:p w14:paraId="405FB094">
      <w:pPr>
        <w:spacing w:line="360" w:lineRule="auto"/>
        <w:rPr>
          <w:rFonts w:hint="eastAsia" w:ascii="楷体" w:hAnsi="楷体" w:eastAsia="楷体" w:cs="楷体"/>
          <w:b/>
          <w:sz w:val="30"/>
          <w:szCs w:val="30"/>
        </w:rPr>
      </w:pPr>
      <w:r>
        <w:rPr>
          <w:rFonts w:hint="eastAsia" w:ascii="楷体" w:hAnsi="楷体" w:eastAsia="楷体" w:cs="楷体"/>
          <w:b/>
          <w:sz w:val="30"/>
          <w:szCs w:val="30"/>
        </w:rPr>
        <w:t>甲方：新乡医学院第一附属医院（河南省结核病医院）</w:t>
      </w:r>
    </w:p>
    <w:p w14:paraId="09FBECB7">
      <w:pPr>
        <w:spacing w:line="360" w:lineRule="auto"/>
        <w:rPr>
          <w:rFonts w:hint="eastAsia" w:ascii="楷体" w:hAnsi="楷体" w:eastAsia="楷体" w:cs="楷体"/>
          <w:b/>
          <w:sz w:val="30"/>
          <w:szCs w:val="30"/>
        </w:rPr>
      </w:pPr>
      <w:r>
        <w:rPr>
          <w:rFonts w:hint="eastAsia" w:ascii="楷体" w:hAnsi="楷体" w:eastAsia="楷体" w:cs="楷体"/>
          <w:b/>
          <w:sz w:val="30"/>
          <w:szCs w:val="30"/>
        </w:rPr>
        <w:t>法定代表人：</w:t>
      </w:r>
      <w:r>
        <w:rPr>
          <w:rFonts w:hint="eastAsia" w:ascii="楷体" w:hAnsi="楷体" w:eastAsia="楷体" w:cs="楷体"/>
          <w:b/>
          <w:color w:val="000000" w:themeColor="text1"/>
          <w:sz w:val="30"/>
          <w:szCs w:val="30"/>
          <w14:textFill>
            <w14:solidFill>
              <w14:schemeClr w14:val="tx1"/>
            </w14:solidFill>
          </w14:textFill>
        </w:rPr>
        <w:t>李树军</w:t>
      </w:r>
    </w:p>
    <w:p w14:paraId="2DF22CEE">
      <w:pPr>
        <w:spacing w:line="360" w:lineRule="auto"/>
        <w:rPr>
          <w:rFonts w:hint="default" w:ascii="楷体" w:hAnsi="楷体" w:eastAsia="楷体" w:cs="楷体"/>
          <w:b/>
          <w:sz w:val="30"/>
          <w:szCs w:val="30"/>
          <w:lang w:val="en-US" w:eastAsia="zh-CN"/>
        </w:rPr>
      </w:pPr>
      <w:r>
        <w:rPr>
          <w:rFonts w:hint="eastAsia" w:ascii="楷体" w:hAnsi="楷体" w:eastAsia="楷体" w:cs="楷体"/>
          <w:b/>
          <w:sz w:val="30"/>
          <w:szCs w:val="30"/>
        </w:rPr>
        <w:t>项目负责人：</w:t>
      </w:r>
      <w:r>
        <w:rPr>
          <w:rFonts w:hint="eastAsia" w:ascii="楷体" w:hAnsi="楷体" w:eastAsia="楷体" w:cs="楷体"/>
          <w:b/>
          <w:sz w:val="30"/>
          <w:szCs w:val="30"/>
          <w:lang w:val="en-US" w:eastAsia="zh-CN"/>
        </w:rPr>
        <w:t>申威</w:t>
      </w:r>
    </w:p>
    <w:p w14:paraId="126CFB7C">
      <w:pPr>
        <w:spacing w:line="360" w:lineRule="auto"/>
        <w:rPr>
          <w:rFonts w:hint="default" w:ascii="楷体" w:hAnsi="楷体" w:eastAsia="楷体" w:cs="楷体"/>
          <w:b/>
          <w:sz w:val="30"/>
          <w:szCs w:val="30"/>
          <w:lang w:val="en-US" w:eastAsia="zh-CN"/>
        </w:rPr>
      </w:pPr>
      <w:r>
        <w:rPr>
          <w:rFonts w:hint="eastAsia" w:ascii="楷体" w:hAnsi="楷体" w:eastAsia="楷体" w:cs="楷体"/>
          <w:b/>
          <w:sz w:val="30"/>
          <w:szCs w:val="30"/>
        </w:rPr>
        <w:t>联系方式：</w:t>
      </w:r>
      <w:r>
        <w:rPr>
          <w:rFonts w:hint="eastAsia" w:ascii="楷体" w:hAnsi="楷体" w:eastAsia="楷体" w:cs="楷体"/>
          <w:b/>
          <w:sz w:val="30"/>
          <w:szCs w:val="30"/>
          <w:lang w:val="en-US" w:eastAsia="zh-CN"/>
        </w:rPr>
        <w:t>15638800873</w:t>
      </w:r>
    </w:p>
    <w:p w14:paraId="47FAB436">
      <w:pPr>
        <w:spacing w:line="360" w:lineRule="auto"/>
        <w:rPr>
          <w:rFonts w:hint="eastAsia" w:ascii="楷体" w:hAnsi="楷体" w:eastAsia="楷体" w:cs="楷体"/>
          <w:b/>
          <w:sz w:val="30"/>
          <w:szCs w:val="30"/>
          <w:lang w:val="en-US" w:eastAsia="zh-CN"/>
        </w:rPr>
      </w:pPr>
      <w:r>
        <w:rPr>
          <w:rFonts w:hint="eastAsia" w:ascii="楷体" w:hAnsi="楷体" w:eastAsia="楷体" w:cs="楷体"/>
          <w:b/>
          <w:sz w:val="30"/>
          <w:szCs w:val="30"/>
        </w:rPr>
        <w:t>邮箱：</w:t>
      </w:r>
      <w:r>
        <w:rPr>
          <w:rFonts w:hint="eastAsia" w:ascii="楷体" w:hAnsi="楷体" w:eastAsia="楷体" w:cs="楷体"/>
          <w:b/>
          <w:sz w:val="30"/>
          <w:szCs w:val="30"/>
          <w:lang w:val="en-US" w:eastAsia="zh-CN"/>
        </w:rPr>
        <w:t>swcvsw@126.com</w:t>
      </w:r>
    </w:p>
    <w:p w14:paraId="57ED9534">
      <w:pPr>
        <w:rPr>
          <w:rFonts w:hint="eastAsia" w:ascii="楷体" w:hAnsi="楷体" w:eastAsia="楷体" w:cs="楷体"/>
        </w:rPr>
      </w:pPr>
    </w:p>
    <w:p w14:paraId="3F0CF1E7">
      <w:pPr>
        <w:rPr>
          <w:rFonts w:hint="default" w:ascii="楷体" w:hAnsi="楷体" w:eastAsia="楷体" w:cs="楷体"/>
          <w:lang w:val="en-US" w:eastAsia="zh-CN"/>
        </w:rPr>
      </w:pPr>
      <w:r>
        <w:rPr>
          <w:rFonts w:hint="eastAsia" w:ascii="楷体" w:hAnsi="楷体" w:eastAsia="楷体" w:cs="楷体"/>
          <w:lang w:val="en-US" w:eastAsia="zh-CN"/>
        </w:rPr>
        <w:t xml:space="preserve">    </w:t>
      </w:r>
    </w:p>
    <w:p w14:paraId="2FA9043C">
      <w:pPr>
        <w:rPr>
          <w:rFonts w:hint="eastAsia" w:ascii="楷体" w:hAnsi="楷体" w:eastAsia="楷体" w:cs="楷体"/>
        </w:rPr>
      </w:pPr>
    </w:p>
    <w:p w14:paraId="1CAB9C71">
      <w:pPr>
        <w:rPr>
          <w:rFonts w:hint="eastAsia" w:ascii="楷体" w:hAnsi="楷体" w:eastAsia="楷体" w:cs="楷体"/>
        </w:rPr>
      </w:pPr>
    </w:p>
    <w:p w14:paraId="3EEA9F99">
      <w:pPr>
        <w:spacing w:line="360" w:lineRule="auto"/>
        <w:rPr>
          <w:rFonts w:hint="eastAsia" w:ascii="楷体" w:hAnsi="楷体" w:eastAsia="楷体" w:cs="楷体"/>
          <w:b/>
          <w:sz w:val="30"/>
          <w:szCs w:val="30"/>
        </w:rPr>
      </w:pPr>
      <w:r>
        <w:rPr>
          <w:rFonts w:hint="eastAsia" w:ascii="楷体" w:hAnsi="楷体" w:eastAsia="楷体" w:cs="楷体"/>
          <w:b/>
          <w:sz w:val="30"/>
          <w:szCs w:val="30"/>
        </w:rPr>
        <w:t>乙方：</w:t>
      </w:r>
      <w:r>
        <w:rPr>
          <w:rFonts w:hint="eastAsia" w:ascii="楷体" w:hAnsi="楷体" w:eastAsia="楷体" w:cs="楷体"/>
          <w:b/>
          <w:sz w:val="30"/>
          <w:szCs w:val="30"/>
          <w:lang w:val="en-US" w:eastAsia="zh-CN"/>
        </w:rPr>
        <w:t>郑州远见之光</w:t>
      </w:r>
      <w:r>
        <w:rPr>
          <w:rFonts w:hint="eastAsia" w:ascii="楷体" w:hAnsi="楷体" w:eastAsia="楷体" w:cs="楷体"/>
          <w:b/>
          <w:sz w:val="30"/>
          <w:szCs w:val="30"/>
        </w:rPr>
        <w:t>信息科技有限公司</w:t>
      </w:r>
    </w:p>
    <w:p w14:paraId="0B7CACC9">
      <w:pPr>
        <w:spacing w:line="360" w:lineRule="auto"/>
        <w:rPr>
          <w:rFonts w:hint="eastAsia" w:ascii="楷体" w:hAnsi="楷体" w:eastAsia="楷体" w:cs="楷体"/>
          <w:b/>
          <w:sz w:val="30"/>
          <w:szCs w:val="30"/>
          <w:lang w:val="en-US" w:eastAsia="zh-CN"/>
        </w:rPr>
      </w:pPr>
      <w:r>
        <w:rPr>
          <w:rFonts w:hint="eastAsia" w:ascii="楷体" w:hAnsi="楷体" w:eastAsia="楷体" w:cs="楷体"/>
          <w:b/>
          <w:sz w:val="30"/>
          <w:szCs w:val="30"/>
        </w:rPr>
        <w:t>法定代表人：</w:t>
      </w:r>
      <w:r>
        <w:rPr>
          <w:rFonts w:hint="eastAsia" w:ascii="楷体" w:hAnsi="楷体" w:eastAsia="楷体" w:cs="楷体"/>
          <w:b/>
          <w:sz w:val="30"/>
          <w:szCs w:val="30"/>
          <w:lang w:val="en-US" w:eastAsia="zh-CN"/>
        </w:rPr>
        <w:t>刘焕超</w:t>
      </w:r>
    </w:p>
    <w:p w14:paraId="1141FB77">
      <w:pPr>
        <w:spacing w:line="360" w:lineRule="auto"/>
        <w:rPr>
          <w:rFonts w:hint="eastAsia" w:ascii="楷体" w:hAnsi="楷体" w:eastAsia="楷体" w:cs="楷体"/>
          <w:b/>
          <w:color w:val="FF0000"/>
          <w:sz w:val="30"/>
          <w:szCs w:val="30"/>
          <w:lang w:val="en-US" w:eastAsia="zh-CN"/>
        </w:rPr>
      </w:pPr>
      <w:r>
        <w:rPr>
          <w:rFonts w:hint="eastAsia" w:ascii="楷体" w:hAnsi="楷体" w:eastAsia="楷体" w:cs="楷体"/>
          <w:b/>
          <w:sz w:val="30"/>
          <w:szCs w:val="30"/>
          <w:lang w:val="en-US" w:eastAsia="zh-CN"/>
        </w:rPr>
        <w:t>项目负责人</w:t>
      </w:r>
      <w:r>
        <w:rPr>
          <w:rFonts w:hint="eastAsia" w:ascii="楷体" w:hAnsi="楷体" w:eastAsia="楷体" w:cs="楷体"/>
          <w:b/>
          <w:sz w:val="30"/>
          <w:szCs w:val="30"/>
        </w:rPr>
        <w:t>：</w:t>
      </w:r>
      <w:r>
        <w:rPr>
          <w:rFonts w:hint="eastAsia" w:ascii="楷体" w:hAnsi="楷体" w:eastAsia="楷体" w:cs="楷体"/>
          <w:b/>
          <w:sz w:val="30"/>
          <w:szCs w:val="30"/>
          <w:lang w:val="en-US" w:eastAsia="zh-CN"/>
        </w:rPr>
        <w:t>刘焕超</w:t>
      </w:r>
    </w:p>
    <w:p w14:paraId="013E2E19">
      <w:pPr>
        <w:spacing w:line="360" w:lineRule="auto"/>
        <w:rPr>
          <w:rFonts w:hint="eastAsia" w:ascii="楷体" w:hAnsi="楷体" w:eastAsia="楷体" w:cs="楷体"/>
          <w:b/>
          <w:sz w:val="30"/>
          <w:szCs w:val="30"/>
        </w:rPr>
      </w:pPr>
      <w:r>
        <w:rPr>
          <w:rFonts w:hint="eastAsia" w:ascii="楷体" w:hAnsi="楷体" w:eastAsia="楷体" w:cs="楷体"/>
          <w:b/>
          <w:sz w:val="30"/>
          <w:szCs w:val="30"/>
        </w:rPr>
        <w:t>联系方式：</w:t>
      </w:r>
      <w:r>
        <w:rPr>
          <w:rFonts w:hint="eastAsia" w:ascii="楷体" w:hAnsi="楷体" w:eastAsia="楷体" w:cs="楷体"/>
          <w:b/>
          <w:sz w:val="30"/>
          <w:szCs w:val="30"/>
          <w:lang w:val="en-US" w:eastAsia="zh-CN"/>
        </w:rPr>
        <w:t>18539902046</w:t>
      </w:r>
    </w:p>
    <w:p w14:paraId="43E3600A">
      <w:pPr>
        <w:spacing w:line="360" w:lineRule="auto"/>
        <w:rPr>
          <w:rFonts w:hint="default" w:ascii="Times New Roman" w:hAnsi="Times New Roman" w:eastAsia="楷体" w:cs="Times New Roman"/>
          <w:b/>
          <w:color w:val="000000" w:themeColor="text1"/>
          <w:sz w:val="30"/>
          <w:szCs w:val="30"/>
          <w:lang w:val="en-US" w:eastAsia="zh-CN"/>
          <w14:textFill>
            <w14:solidFill>
              <w14:schemeClr w14:val="tx1"/>
            </w14:solidFill>
          </w14:textFill>
        </w:rPr>
      </w:pPr>
      <w:r>
        <w:rPr>
          <w:rFonts w:hint="eastAsia" w:ascii="楷体" w:hAnsi="楷体" w:eastAsia="楷体" w:cs="楷体"/>
          <w:b/>
          <w:sz w:val="30"/>
          <w:szCs w:val="30"/>
        </w:rPr>
        <w:t>邮箱：</w:t>
      </w:r>
      <w:r>
        <w:rPr>
          <w:rFonts w:hint="eastAsia" w:ascii="楷体" w:hAnsi="楷体" w:eastAsia="楷体" w:cs="楷体"/>
          <w:b/>
          <w:sz w:val="30"/>
          <w:szCs w:val="30"/>
          <w:lang w:val="en-US" w:eastAsia="zh-CN"/>
        </w:rPr>
        <w:t>dovakin</w:t>
      </w:r>
      <w:r>
        <w:rPr>
          <w:rFonts w:hint="default" w:ascii="楷体" w:hAnsi="楷体" w:eastAsia="楷体" w:cs="楷体"/>
          <w:b/>
          <w:sz w:val="30"/>
          <w:szCs w:val="30"/>
          <w:lang w:val="en-US" w:eastAsia="zh-CN"/>
        </w:rPr>
        <w:t>.link@outlook.com</w:t>
      </w:r>
    </w:p>
    <w:p w14:paraId="088DD8BF">
      <w:pPr>
        <w:rPr>
          <w:rFonts w:hint="eastAsia" w:ascii="楷体" w:hAnsi="楷体" w:eastAsia="楷体" w:cs="楷体"/>
        </w:rPr>
      </w:pPr>
    </w:p>
    <w:p w14:paraId="2BBEC78D">
      <w:pPr>
        <w:rPr>
          <w:rFonts w:hint="eastAsia" w:ascii="楷体" w:hAnsi="楷体" w:eastAsia="楷体" w:cs="楷体"/>
        </w:rPr>
      </w:pPr>
    </w:p>
    <w:p w14:paraId="646F57F3">
      <w:pPr>
        <w:rPr>
          <w:rFonts w:hint="eastAsia" w:ascii="楷体" w:hAnsi="楷体" w:eastAsia="楷体" w:cs="楷体"/>
        </w:rPr>
      </w:pPr>
    </w:p>
    <w:p w14:paraId="5BEC021E">
      <w:pPr>
        <w:rPr>
          <w:rFonts w:hint="eastAsia" w:ascii="楷体" w:hAnsi="楷体" w:eastAsia="楷体" w:cs="楷体"/>
        </w:rPr>
      </w:pPr>
    </w:p>
    <w:p w14:paraId="478DC551">
      <w:pPr>
        <w:rPr>
          <w:rFonts w:hint="eastAsia" w:ascii="楷体" w:hAnsi="楷体" w:eastAsia="楷体" w:cs="楷体"/>
        </w:rPr>
      </w:pPr>
    </w:p>
    <w:p w14:paraId="64C21AF8">
      <w:pPr>
        <w:spacing w:line="360" w:lineRule="auto"/>
        <w:jc w:val="center"/>
        <w:rPr>
          <w:rFonts w:hint="eastAsia" w:ascii="楷体" w:hAnsi="楷体" w:eastAsia="楷体" w:cs="楷体"/>
          <w:b/>
          <w:sz w:val="30"/>
          <w:szCs w:val="30"/>
          <w:lang w:val="en-US" w:eastAsia="zh-CN"/>
        </w:rPr>
      </w:pPr>
      <w:r>
        <w:rPr>
          <w:rFonts w:hint="eastAsia" w:ascii="楷体" w:hAnsi="楷体" w:eastAsia="楷体" w:cs="楷体"/>
          <w:b/>
          <w:sz w:val="30"/>
          <w:szCs w:val="30"/>
          <w:lang w:val="en-US" w:eastAsia="zh-CN"/>
        </w:rPr>
        <w:t>签订日期</w:t>
      </w:r>
      <w:r>
        <w:rPr>
          <w:rFonts w:hint="eastAsia" w:ascii="楷体" w:hAnsi="楷体" w:eastAsia="楷体" w:cs="楷体"/>
        </w:rPr>
        <w:commentReference w:id="2"/>
      </w:r>
      <w:r>
        <w:rPr>
          <w:rFonts w:hint="eastAsia" w:ascii="楷体" w:hAnsi="楷体" w:eastAsia="楷体" w:cs="楷体"/>
          <w:b/>
          <w:sz w:val="30"/>
          <w:szCs w:val="30"/>
          <w:lang w:val="en-US" w:eastAsia="zh-CN"/>
        </w:rPr>
        <w:t>：</w:t>
      </w:r>
    </w:p>
    <w:p w14:paraId="291CBB5B">
      <w:pPr>
        <w:spacing w:line="360" w:lineRule="auto"/>
        <w:rPr>
          <w:rFonts w:hint="eastAsia" w:ascii="楷体" w:hAnsi="楷体" w:eastAsia="楷体" w:cs="楷体"/>
          <w:b/>
          <w:bCs/>
          <w:sz w:val="28"/>
          <w:szCs w:val="28"/>
          <w:lang w:val="en-US" w:eastAsia="zh-CN"/>
        </w:rPr>
      </w:pPr>
      <w:r>
        <w:rPr>
          <w:rFonts w:hint="eastAsia" w:ascii="楷体" w:hAnsi="楷体" w:eastAsia="楷体" w:cs="楷体"/>
        </w:rPr>
        <w:br w:type="page"/>
      </w:r>
      <w:r>
        <w:rPr>
          <w:rFonts w:hint="eastAsia" w:ascii="楷体" w:hAnsi="楷体" w:eastAsia="楷体" w:cs="楷体"/>
          <w:b/>
          <w:bCs/>
          <w:sz w:val="28"/>
          <w:szCs w:val="28"/>
          <w:lang w:val="en-US" w:eastAsia="zh-CN"/>
        </w:rPr>
        <w:t>甲方: 新乡医学院第一附属医院（河南省结核病医院）</w:t>
      </w:r>
    </w:p>
    <w:p w14:paraId="06DE44EE">
      <w:pPr>
        <w:spacing w:line="360" w:lineRule="auto"/>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乙方: 郑州远见之光信息科技有限公司</w:t>
      </w:r>
    </w:p>
    <w:p w14:paraId="42BF0212">
      <w:pPr>
        <w:ind w:firstLine="420" w:firstLineChars="0"/>
        <w:rPr>
          <w:rFonts w:hint="eastAsia" w:ascii="楷体" w:hAnsi="楷体" w:eastAsia="楷体" w:cs="楷体"/>
        </w:rPr>
      </w:pPr>
      <w:r>
        <w:rPr>
          <w:rFonts w:hint="eastAsia" w:ascii="楷体" w:hAnsi="楷体" w:eastAsia="楷体" w:cs="楷体"/>
        </w:rPr>
        <w:t>鉴于，协议各方均为计算机软件专业开发人员，能够进行创造性的软件开发活动。 并且，协议各方有意愿共同从事</w:t>
      </w:r>
      <w:r>
        <w:rPr>
          <w:rFonts w:hint="eastAsia" w:ascii="楷体" w:hAnsi="楷体" w:eastAsia="楷体" w:cs="楷体"/>
          <w:lang w:val="en-US" w:eastAsia="zh-CN"/>
        </w:rPr>
        <w:t>石榴病例库</w:t>
      </w:r>
      <w:r>
        <w:rPr>
          <w:rFonts w:hint="eastAsia" w:ascii="楷体" w:hAnsi="楷体" w:eastAsia="楷体" w:cs="楷体"/>
        </w:rPr>
        <w:t xml:space="preserve">系统软件的开发工作，保障系统正常使用。为了规范各方的权利义务，在《中华人民共和国民法典》及其他相关法规政策的原 指导下，订立本协议书，各方共同遵守： </w:t>
      </w:r>
    </w:p>
    <w:p w14:paraId="13FEB9A5">
      <w:pPr>
        <w:numPr>
          <w:ilvl w:val="0"/>
          <w:numId w:val="1"/>
        </w:numPr>
        <w:spacing w:line="360" w:lineRule="auto"/>
        <w:ind w:left="0" w:leftChars="0" w:firstLine="420" w:firstLineChars="0"/>
        <w:jc w:val="left"/>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 xml:space="preserve">合作宗旨 </w:t>
      </w:r>
    </w:p>
    <w:p w14:paraId="66AEE50F">
      <w:pPr>
        <w:rPr>
          <w:rFonts w:hint="eastAsia" w:ascii="楷体" w:hAnsi="楷体" w:eastAsia="楷体" w:cs="楷体"/>
        </w:rPr>
      </w:pPr>
      <w:r>
        <w:rPr>
          <w:rFonts w:hint="eastAsia" w:ascii="楷体" w:hAnsi="楷体" w:eastAsia="楷体" w:cs="楷体"/>
        </w:rPr>
        <w:t>为完成</w:t>
      </w:r>
      <w:r>
        <w:rPr>
          <w:rFonts w:hint="eastAsia" w:ascii="楷体" w:hAnsi="楷体" w:eastAsia="楷体" w:cs="楷体"/>
          <w:lang w:val="en-US" w:eastAsia="zh-CN"/>
        </w:rPr>
        <w:t>石榴病例库</w:t>
      </w:r>
      <w:r>
        <w:rPr>
          <w:rFonts w:hint="eastAsia" w:ascii="楷体" w:hAnsi="楷体" w:eastAsia="楷体" w:cs="楷体"/>
        </w:rPr>
        <w:t>系统软件的功能</w:t>
      </w:r>
      <w:r>
        <w:rPr>
          <w:rFonts w:hint="eastAsia" w:ascii="楷体" w:hAnsi="楷体" w:eastAsia="楷体" w:cs="楷体"/>
          <w:lang w:val="en-US" w:eastAsia="zh-CN"/>
        </w:rPr>
        <w:t>开发工作</w:t>
      </w:r>
      <w:r>
        <w:rPr>
          <w:rFonts w:hint="eastAsia" w:ascii="楷体" w:hAnsi="楷体" w:eastAsia="楷体" w:cs="楷体"/>
        </w:rPr>
        <w:t>，保证使用方正常使用而合作。</w:t>
      </w:r>
    </w:p>
    <w:p w14:paraId="7A1CCE30">
      <w:pPr>
        <w:numPr>
          <w:ilvl w:val="0"/>
          <w:numId w:val="1"/>
        </w:numPr>
        <w:spacing w:line="360" w:lineRule="auto"/>
        <w:ind w:left="0" w:leftChars="0" w:firstLine="420" w:firstLineChars="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合作项目和范围</w:t>
      </w:r>
    </w:p>
    <w:p w14:paraId="02D1593F">
      <w:pPr>
        <w:rPr>
          <w:rFonts w:hint="eastAsia" w:ascii="楷体" w:hAnsi="楷体" w:eastAsia="楷体" w:cs="楷体"/>
        </w:rPr>
      </w:pPr>
      <w:r>
        <w:rPr>
          <w:rFonts w:hint="eastAsia" w:ascii="楷体" w:hAnsi="楷体" w:eastAsia="楷体" w:cs="楷体"/>
        </w:rPr>
        <w:t>协议各方在遵循数据安全、个人信息保护及甲方数据管理要求的前提下共同开发石榴病例库系统软件的功能。本项目以院内授权资料的受控使用和数据脱敏为关键边界，系统设计、开发、测试、部署及交付均应优先采用脱敏、去标识化或匿名化后的数据，不以可直接识别个人身份的信息作为常规处理对象。</w:t>
      </w:r>
    </w:p>
    <w:p w14:paraId="7B48CFDC">
      <w:pPr>
        <w:rPr>
          <w:rFonts w:hint="eastAsia" w:ascii="楷体" w:hAnsi="楷体" w:eastAsia="楷体" w:cs="楷体"/>
        </w:rPr>
      </w:pPr>
      <w:r>
        <w:rPr>
          <w:rFonts w:hint="eastAsia" w:ascii="楷体" w:hAnsi="楷体" w:eastAsia="楷体" w:cs="楷体"/>
          <w:lang w:val="en-US" w:eastAsia="zh-CN"/>
        </w:rPr>
        <w:t>开发</w:t>
      </w:r>
      <w:r>
        <w:rPr>
          <w:rFonts w:hint="eastAsia" w:ascii="楷体" w:hAnsi="楷体" w:eastAsia="楷体" w:cs="楷体"/>
        </w:rPr>
        <w:t>包括以下相关项目：</w:t>
      </w:r>
    </w:p>
    <w:p w14:paraId="71406E26">
      <w:pPr>
        <w:numPr>
          <w:ilvl w:val="0"/>
          <w:numId w:val="2"/>
        </w:numPr>
        <w:ind w:left="0" w:leftChars="0" w:firstLine="0" w:firstLineChars="0"/>
        <w:rPr>
          <w:rFonts w:hint="eastAsia" w:ascii="楷体" w:hAnsi="楷体" w:eastAsia="楷体" w:cs="楷体"/>
        </w:rPr>
      </w:pPr>
      <w:r>
        <w:rPr>
          <w:rFonts w:hint="eastAsia" w:ascii="楷体" w:hAnsi="楷体" w:eastAsia="楷体" w:cs="楷体"/>
        </w:rPr>
        <w:t>院内资料接入、数据脱敏与任务管理模块：支持对院方依法授权的医疗资料通过接口接入、文件导入等受控方式完成资料接入，并在甲方受控环境内对患者姓名、身份证号、手机号、住址、证件号、就诊卡号等直接或高度敏感身份标识进行识别、屏蔽、替换、编码化或去标识化处理；脱敏后的资料用于个案建立、资料索引关联及处理任务创建与管理。</w:t>
      </w:r>
    </w:p>
    <w:p w14:paraId="7A315079">
      <w:pPr>
        <w:numPr>
          <w:ilvl w:val="0"/>
          <w:numId w:val="2"/>
        </w:numPr>
        <w:ind w:left="0" w:leftChars="0" w:firstLine="0" w:firstLineChars="0"/>
        <w:rPr>
          <w:rFonts w:hint="eastAsia" w:ascii="楷体" w:hAnsi="楷体" w:eastAsia="楷体" w:cs="楷体"/>
        </w:rPr>
      </w:pPr>
      <w:r>
        <w:rPr>
          <w:rFonts w:hint="eastAsia" w:ascii="楷体" w:hAnsi="楷体" w:eastAsia="楷体" w:cs="楷体"/>
        </w:rPr>
        <w:t>辅助结构化处理模块：对院方授权且经脱敏或去标识化处理后的资料开展文字识别、医学要素提取、结构化字段整理、字段置信度提示及多源信息一致性校验，形成供院内人员复核的结构化结果；因处理需要临时引用原始资料的，应在院内受控环境中完成，并按最小必要原则限制可见范围。</w:t>
      </w:r>
    </w:p>
    <w:p w14:paraId="376CDFA3">
      <w:pPr>
        <w:numPr>
          <w:ilvl w:val="0"/>
          <w:numId w:val="2"/>
        </w:numPr>
        <w:ind w:left="0" w:leftChars="0" w:firstLine="0" w:firstLineChars="0"/>
        <w:rPr>
          <w:rFonts w:hint="eastAsia" w:ascii="楷体" w:hAnsi="楷体" w:eastAsia="楷体" w:cs="楷体"/>
        </w:rPr>
      </w:pPr>
      <w:r>
        <w:rPr>
          <w:rFonts w:hint="eastAsia" w:ascii="楷体" w:hAnsi="楷体" w:eastAsia="楷体" w:cs="楷体"/>
        </w:rPr>
        <w:t>人工复核与结果确认模块：支持院内授权人员对待确认、待补充及存在冲突的字段进行复核、确认与修订；复核界面默认展示脱敏后的结构化信息，确需查看原始资料或可识别信息的，应按甲方权限规则进行授权、记录和追溯，复核结果按院方权限规则回传至院内指定系统或形成院内确认记录；</w:t>
      </w:r>
    </w:p>
    <w:p w14:paraId="3EB6BB46">
      <w:pPr>
        <w:numPr>
          <w:ilvl w:val="0"/>
          <w:numId w:val="2"/>
        </w:numPr>
        <w:ind w:left="0" w:leftChars="0" w:firstLine="0" w:firstLineChars="0"/>
        <w:rPr>
          <w:rFonts w:hint="eastAsia" w:ascii="楷体" w:hAnsi="楷体" w:eastAsia="楷体" w:cs="楷体"/>
        </w:rPr>
      </w:pPr>
      <w:r>
        <w:rPr>
          <w:rFonts w:hint="eastAsia" w:ascii="楷体" w:hAnsi="楷体" w:eastAsia="楷体" w:cs="楷体"/>
        </w:rPr>
        <w:t>案库管理模块：支持以病例编码、研究编号或院内授权的脱敏标识进行检索，并可按原发部位、瘤种、分期、治疗阶段、药物类别、共病情况、ECOG 评分、肝功能状态及筛查状态等条件进行组合筛选；默认不以患者姓名、身份证号、手机号等直接身份标识作为检索条件；</w:t>
      </w:r>
    </w:p>
    <w:p w14:paraId="60CDE48E">
      <w:pPr>
        <w:numPr>
          <w:ilvl w:val="0"/>
          <w:numId w:val="2"/>
        </w:num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个案详情管理模块：支持对经授权且完成脱敏或去标识化处理的非直接身份识别临床信息进行集中展示与管理，包括诊断与分期、分子检测与生物标志物、治疗经过与用药信息、检验结果、影像与疗效评估、不良事件、体征及感染状态等结构化内容；</w:t>
      </w:r>
    </w:p>
    <w:p w14:paraId="187A28C0">
      <w:pPr>
        <w:numPr>
          <w:ilvl w:val="0"/>
          <w:numId w:val="2"/>
        </w:num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个案纵向时间线与出处关联模块：支持按诊断、病理、治疗、检验、影像、随访、筛查等维度生成个案时间线，并关联相应结构化字段与院内资料出处定位信息；出处定位以脱敏索引或院内授权标识为主，除院方授权场景外，不展示、不导出原始病历全文、完整原始资料或可直接识别个人身份的信息；</w:t>
      </w:r>
    </w:p>
    <w:p w14:paraId="294F756D">
      <w:pPr>
        <w:numPr>
          <w:ilvl w:val="0"/>
          <w:numId w:val="2"/>
        </w:num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筛查快照与补充提示模块：支持基于授权且已脱敏的字段形成筛查快照，提示“可辅助初筛”“信息待补充”“暂不可筛查”等状态，并识别待补充项及提醒项；</w:t>
      </w:r>
    </w:p>
    <w:p w14:paraId="2DF04C71">
      <w:pPr>
        <w:numPr>
          <w:ilvl w:val="0"/>
          <w:numId w:val="2"/>
        </w:num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筛查管理模块：支持对授权范围内个案的筛查进度、状态分布、待补充项汇总及筛查列表进行集中展示和管理；筛查列表默认使用病例编码、研究编号或院内授权脱敏标识，不展示不必要的个人身份信息；</w:t>
      </w:r>
    </w:p>
    <w:p w14:paraId="258BE103">
      <w:pPr>
        <w:numPr>
          <w:ilvl w:val="0"/>
          <w:numId w:val="2"/>
        </w:num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任务与收件箱模块：支持对资料处理、字段补充、冲突核对等任务进行统一收集、分类展示、状态跟踪与院内流转；任务流转过程中应按甲方权限配置控制原始资料、可识别信息和脱敏结果的可见范围；</w:t>
      </w:r>
    </w:p>
    <w:p w14:paraId="6CB00F19">
      <w:pPr>
        <w:numPr>
          <w:ilvl w:val="0"/>
          <w:numId w:val="2"/>
        </w:num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数据概览与常用入口模块：支持以统计汇总方式展示个案数量、筛查进度、待处理事项等概览信息，并提供个案库、收件箱、筛查管理等常用功能入口；概览展示仅呈现汇总统计或脱敏后的业务信息，默认不呈现不必要的个人身份信息。</w:t>
      </w:r>
    </w:p>
    <w:p w14:paraId="6B7EE400">
      <w:pPr>
        <w:numPr>
          <w:ilvl w:val="0"/>
          <w:numId w:val="2"/>
        </w:numPr>
        <w:ind w:left="0" w:leftChars="0" w:firstLine="0" w:firstLineChars="0"/>
        <w:rPr>
          <w:rFonts w:hint="eastAsia" w:ascii="楷体" w:hAnsi="楷体" w:eastAsia="楷体" w:cs="楷体"/>
          <w:lang w:val="en-US" w:eastAsia="zh-CN"/>
        </w:rPr>
      </w:pPr>
      <w:r>
        <w:rPr>
          <w:rFonts w:hint="eastAsia" w:ascii="楷体" w:hAnsi="楷体" w:eastAsia="楷体" w:cs="楷体"/>
          <w:lang w:val="en-US" w:eastAsia="zh-CN"/>
        </w:rPr>
        <w:t>数据脱敏规则配置与留痕模块：支持按照甲方确认的数据范围、字段字典和权限规则，对直接身份标识、准标识符及敏感字段配置脱敏策略，并记录脱敏处理、授权访问、导入导出及异常操作日志，便于甲方进行审计追溯</w:t>
      </w:r>
    </w:p>
    <w:p w14:paraId="75264994">
      <w:pPr>
        <w:widowControl w:val="0"/>
        <w:numPr>
          <w:ilvl w:val="0"/>
          <w:numId w:val="0"/>
        </w:numPr>
        <w:jc w:val="both"/>
        <w:rPr>
          <w:rFonts w:hint="eastAsia" w:ascii="楷体" w:hAnsi="楷体" w:eastAsia="楷体" w:cs="楷体"/>
          <w:lang w:val="en-US" w:eastAsia="zh-CN"/>
        </w:rPr>
      </w:pPr>
    </w:p>
    <w:p w14:paraId="462EE842">
      <w:pPr>
        <w:widowControl w:val="0"/>
        <w:numPr>
          <w:ilvl w:val="0"/>
          <w:numId w:val="0"/>
        </w:numPr>
        <w:jc w:val="both"/>
        <w:rPr>
          <w:rFonts w:hint="eastAsia" w:ascii="楷体" w:hAnsi="楷体" w:eastAsia="楷体" w:cs="楷体"/>
          <w:lang w:val="en-US" w:eastAsia="zh-CN"/>
        </w:rPr>
      </w:pPr>
    </w:p>
    <w:p w14:paraId="01235BDF">
      <w:pPr>
        <w:numPr>
          <w:ilvl w:val="0"/>
          <w:numId w:val="0"/>
        </w:numPr>
        <w:ind w:leftChars="0"/>
        <w:rPr>
          <w:rFonts w:hint="eastAsia" w:ascii="楷体" w:hAnsi="楷体" w:eastAsia="楷体" w:cs="楷体"/>
          <w:lang w:val="en-US" w:eastAsia="zh-CN"/>
        </w:rPr>
      </w:pPr>
      <w:r>
        <w:rPr>
          <w:rFonts w:hint="eastAsia" w:ascii="楷体" w:hAnsi="楷体" w:eastAsia="楷体" w:cs="楷体"/>
          <w:lang w:val="en-US" w:eastAsia="zh-CN"/>
        </w:rPr>
        <w:t>数据安全与数据脱敏方面包含以下范围：</w:t>
      </w:r>
    </w:p>
    <w:p w14:paraId="7A1DC713">
      <w:pPr>
        <w:numPr>
          <w:ilvl w:val="0"/>
          <w:numId w:val="3"/>
        </w:numPr>
        <w:ind w:leftChars="0"/>
        <w:rPr>
          <w:rFonts w:hint="default" w:ascii="楷体" w:hAnsi="楷体" w:eastAsia="楷体" w:cs="楷体"/>
          <w:lang w:val="en-US" w:eastAsia="zh-CN"/>
        </w:rPr>
      </w:pPr>
      <w:r>
        <w:rPr>
          <w:rFonts w:hint="default" w:ascii="楷体" w:hAnsi="楷体" w:eastAsia="楷体" w:cs="楷体"/>
          <w:lang w:val="en-US" w:eastAsia="zh-CN"/>
        </w:rPr>
        <w:t>系统部署、数据存储、数据脱敏、结构化处理及日志留存均在院方或院方指定的境内受控环境内完成。</w:t>
      </w:r>
    </w:p>
    <w:p w14:paraId="6CB06384">
      <w:pPr>
        <w:numPr>
          <w:ilvl w:val="0"/>
          <w:numId w:val="3"/>
        </w:numPr>
        <w:ind w:leftChars="0"/>
        <w:rPr>
          <w:rFonts w:hint="default" w:ascii="楷体" w:hAnsi="楷体" w:eastAsia="楷体" w:cs="楷体"/>
          <w:lang w:val="en-US" w:eastAsia="zh-CN"/>
        </w:rPr>
      </w:pPr>
      <w:r>
        <w:rPr>
          <w:rFonts w:hint="default" w:ascii="楷体" w:hAnsi="楷体" w:eastAsia="楷体" w:cs="楷体"/>
          <w:lang w:val="en-US" w:eastAsia="zh-CN"/>
        </w:rPr>
        <w:t>未经院方书面批准，乙方不得复制、导出、共享、还原、反向识别或另作他用任何原始病历资料、脱敏前数据、脱敏映射关系及可识别个人信息。</w:t>
      </w:r>
    </w:p>
    <w:p w14:paraId="76E1F187">
      <w:pPr>
        <w:numPr>
          <w:ilvl w:val="0"/>
          <w:numId w:val="3"/>
        </w:numPr>
        <w:ind w:leftChars="0"/>
        <w:rPr>
          <w:rFonts w:hint="default" w:ascii="楷体" w:hAnsi="楷体" w:eastAsia="楷体" w:cs="楷体"/>
          <w:lang w:val="en-US" w:eastAsia="zh-CN"/>
        </w:rPr>
      </w:pPr>
      <w:r>
        <w:rPr>
          <w:rFonts w:hint="default" w:ascii="楷体" w:hAnsi="楷体" w:eastAsia="楷体" w:cs="楷体"/>
          <w:lang w:val="en-US" w:eastAsia="zh-CN"/>
        </w:rPr>
        <w:t>涉及敏感个人信息处理、数据脱敏规则确认、合法性基础、授权同意、伦理审批及院内审批，由院方按规定落实；乙方仅在院方授权范围内提供受托处理和技术支持服务。</w:t>
      </w:r>
    </w:p>
    <w:p w14:paraId="30BB50E6">
      <w:pPr>
        <w:numPr>
          <w:ilvl w:val="0"/>
          <w:numId w:val="3"/>
        </w:numPr>
        <w:ind w:leftChars="0"/>
        <w:rPr>
          <w:rFonts w:hint="default" w:ascii="楷体" w:hAnsi="楷体" w:eastAsia="楷体" w:cs="楷体"/>
          <w:lang w:val="en-US" w:eastAsia="zh-CN"/>
        </w:rPr>
      </w:pPr>
      <w:r>
        <w:rPr>
          <w:rFonts w:hint="default" w:ascii="楷体" w:hAnsi="楷体" w:eastAsia="楷体" w:cs="楷体"/>
          <w:lang w:val="en-US" w:eastAsia="zh-CN"/>
        </w:rPr>
        <w:t>如确需接触原始资料或脱敏前数据，仅限在院内受控环境中按最小必要原则临时处理，不形成院外留存；处理完成后应优先使用脱敏结果开展后续开发、测试、展示、筛查和统计分析。</w:t>
      </w:r>
    </w:p>
    <w:p w14:paraId="3D298D63">
      <w:pPr>
        <w:widowControl w:val="0"/>
        <w:numPr>
          <w:ilvl w:val="0"/>
          <w:numId w:val="0"/>
        </w:numPr>
        <w:jc w:val="both"/>
        <w:rPr>
          <w:rFonts w:hint="eastAsia" w:ascii="楷体" w:hAnsi="楷体" w:eastAsia="楷体" w:cs="楷体"/>
          <w:lang w:val="en-US" w:eastAsia="zh-CN"/>
        </w:rPr>
      </w:pPr>
    </w:p>
    <w:p w14:paraId="0134F23D">
      <w:pPr>
        <w:numPr>
          <w:ilvl w:val="0"/>
          <w:numId w:val="1"/>
        </w:numPr>
        <w:spacing w:line="360" w:lineRule="auto"/>
        <w:ind w:left="0" w:leftChars="0" w:firstLine="420" w:firstLineChars="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合作期限和项目金额</w:t>
      </w:r>
    </w:p>
    <w:p w14:paraId="44695DC9">
      <w:pPr>
        <w:rPr>
          <w:rFonts w:hint="eastAsia" w:ascii="楷体" w:hAnsi="楷体" w:eastAsia="楷体" w:cs="楷体"/>
        </w:rPr>
      </w:pPr>
      <w:r>
        <w:rPr>
          <w:rFonts w:hint="eastAsia" w:ascii="楷体" w:hAnsi="楷体" w:eastAsia="楷体" w:cs="楷体"/>
        </w:rPr>
        <w:t>合作期限为1年，项目开发费用为人民币</w:t>
      </w:r>
      <w:r>
        <w:rPr>
          <w:rFonts w:hint="eastAsia" w:ascii="楷体" w:hAnsi="楷体" w:eastAsia="楷体" w:cs="楷体"/>
          <w:lang w:val="en-US" w:eastAsia="zh-CN"/>
        </w:rPr>
        <w:t>49800</w:t>
      </w:r>
      <w:r>
        <w:rPr>
          <w:rFonts w:hint="eastAsia" w:ascii="楷体" w:hAnsi="楷体" w:eastAsia="楷体" w:cs="楷体"/>
        </w:rPr>
        <w:t>元（</w:t>
      </w:r>
      <w:r>
        <w:rPr>
          <w:rFonts w:hint="eastAsia" w:ascii="楷体" w:hAnsi="楷体" w:eastAsia="楷体" w:cs="楷体"/>
          <w:lang w:val="en-US" w:eastAsia="zh-CN"/>
        </w:rPr>
        <w:t>肆万玖仟捌佰元整</w:t>
      </w:r>
      <w:r>
        <w:rPr>
          <w:rFonts w:hint="eastAsia" w:ascii="楷体" w:hAnsi="楷体" w:eastAsia="楷体" w:cs="楷体"/>
        </w:rPr>
        <w:t>）</w:t>
      </w:r>
    </w:p>
    <w:p w14:paraId="244D15AC">
      <w:pPr>
        <w:rPr>
          <w:rFonts w:hint="eastAsia" w:ascii="楷体" w:hAnsi="楷体" w:eastAsia="楷体" w:cs="楷体"/>
          <w:lang w:val="en-US" w:eastAsia="zh-CN"/>
        </w:rPr>
      </w:pPr>
      <w:r>
        <w:rPr>
          <w:rFonts w:hint="eastAsia" w:ascii="楷体" w:hAnsi="楷体" w:eastAsia="楷体" w:cs="楷体"/>
          <w:lang w:val="en-US" w:eastAsia="zh-CN"/>
        </w:rPr>
        <w:t>支付方式：一次性支付</w:t>
      </w:r>
      <w:r>
        <w:rPr>
          <w:rFonts w:hint="eastAsia" w:ascii="楷体" w:hAnsi="楷体" w:eastAsia="楷体" w:cs="楷体"/>
          <w:lang w:val="en-US" w:eastAsia="zh-CN"/>
        </w:rPr>
        <w:br w:type="textWrapping"/>
      </w:r>
      <w:r>
        <w:rPr>
          <w:rFonts w:hint="eastAsia" w:ascii="楷体" w:hAnsi="楷体" w:eastAsia="楷体" w:cs="楷体"/>
          <w:lang w:val="en-US" w:eastAsia="zh-CN"/>
        </w:rPr>
        <w:t>支付节点：2026年5月</w:t>
      </w:r>
      <w:r>
        <w:rPr>
          <w:rFonts w:hint="eastAsia" w:ascii="楷体" w:hAnsi="楷体" w:eastAsia="楷体" w:cs="楷体"/>
          <w:lang w:val="en-US" w:eastAsia="zh-CN"/>
        </w:rPr>
        <w:br w:type="textWrapping"/>
      </w:r>
      <w:r>
        <w:rPr>
          <w:rFonts w:hint="eastAsia" w:ascii="楷体" w:hAnsi="楷体" w:eastAsia="楷体" w:cs="楷体"/>
          <w:lang w:val="en-US" w:eastAsia="zh-CN"/>
        </w:rPr>
        <w:t>支付账号：462250100100202626</w:t>
      </w:r>
    </w:p>
    <w:p w14:paraId="4544B6DE">
      <w:pPr>
        <w:rPr>
          <w:rFonts w:hint="default" w:ascii="楷体" w:hAnsi="楷体" w:eastAsia="楷体" w:cs="楷体"/>
          <w:lang w:val="en-US" w:eastAsia="zh-CN"/>
        </w:rPr>
      </w:pPr>
      <w:r>
        <w:rPr>
          <w:rFonts w:hint="eastAsia" w:ascii="楷体" w:hAnsi="楷体" w:eastAsia="楷体" w:cs="楷体"/>
          <w:lang w:val="en-US" w:eastAsia="zh-CN"/>
        </w:rPr>
        <w:t>户名：郑州远见之光信息科技有限公司</w:t>
      </w:r>
    </w:p>
    <w:p w14:paraId="4B5CD2AC">
      <w:pPr>
        <w:rPr>
          <w:rFonts w:hint="default" w:ascii="楷体" w:hAnsi="楷体" w:eastAsia="楷体" w:cs="楷体"/>
          <w:lang w:val="en-US" w:eastAsia="zh-CN"/>
        </w:rPr>
      </w:pPr>
      <w:r>
        <w:rPr>
          <w:rFonts w:hint="eastAsia" w:ascii="楷体" w:hAnsi="楷体" w:eastAsia="楷体" w:cs="楷体"/>
          <w:lang w:val="en-US" w:eastAsia="zh-CN"/>
        </w:rPr>
        <w:t>开户银行：兴业银行郑州科源路支行</w:t>
      </w:r>
    </w:p>
    <w:p w14:paraId="761E2F6E">
      <w:pPr>
        <w:numPr>
          <w:ilvl w:val="0"/>
          <w:numId w:val="1"/>
        </w:numPr>
        <w:spacing w:line="360" w:lineRule="auto"/>
        <w:ind w:left="0" w:leftChars="0" w:firstLine="420" w:firstLineChars="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合作方式</w:t>
      </w:r>
    </w:p>
    <w:p w14:paraId="53BF82F5">
      <w:pPr>
        <w:rPr>
          <w:rFonts w:hint="eastAsia" w:ascii="楷体" w:hAnsi="楷体" w:eastAsia="楷体" w:cs="楷体"/>
        </w:rPr>
      </w:pPr>
      <w:r>
        <w:rPr>
          <w:rFonts w:hint="eastAsia" w:ascii="楷体" w:hAnsi="楷体" w:eastAsia="楷体" w:cs="楷体"/>
        </w:rPr>
        <w:t>1．协议各方按照软件运行工作的正常分工进行开发，任何一方不得随意更改软件的重大功能和事项，以免对其余各方造成履约困难。</w:t>
      </w:r>
    </w:p>
    <w:p w14:paraId="29A86956">
      <w:pPr>
        <w:rPr>
          <w:rFonts w:hint="eastAsia" w:ascii="楷体" w:hAnsi="楷体" w:eastAsia="楷体" w:cs="楷体"/>
        </w:rPr>
      </w:pPr>
      <w:r>
        <w:rPr>
          <w:rFonts w:hint="eastAsia" w:ascii="楷体" w:hAnsi="楷体" w:eastAsia="楷体" w:cs="楷体"/>
        </w:rPr>
        <w:t>2．合作各方应坚持勤勉努力诚实信用的原则，进行各方分别负责的软件的</w:t>
      </w:r>
      <w:r>
        <w:rPr>
          <w:rFonts w:hint="eastAsia" w:ascii="楷体" w:hAnsi="楷体" w:eastAsia="楷体" w:cs="楷体"/>
          <w:lang w:val="en-US" w:eastAsia="zh-CN"/>
        </w:rPr>
        <w:t>开发</w:t>
      </w:r>
      <w:r>
        <w:rPr>
          <w:rFonts w:hint="eastAsia" w:ascii="楷体" w:hAnsi="楷体" w:eastAsia="楷体" w:cs="楷体"/>
        </w:rPr>
        <w:t>维护工作，并考虑到各方软件的兼容和接合。如部分合作人发生特殊技术困难，其余合作方有义务为其提供合理适当的技术帮助。</w:t>
      </w:r>
      <w:bookmarkStart w:id="0" w:name="_GoBack"/>
      <w:bookmarkEnd w:id="0"/>
    </w:p>
    <w:p w14:paraId="15F12E8F">
      <w:pPr>
        <w:numPr>
          <w:ilvl w:val="0"/>
          <w:numId w:val="1"/>
        </w:numPr>
        <w:spacing w:line="360" w:lineRule="auto"/>
        <w:ind w:left="0" w:leftChars="0" w:firstLine="420" w:firstLineChars="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协议变更</w:t>
      </w:r>
    </w:p>
    <w:p w14:paraId="27CF0110">
      <w:pPr>
        <w:rPr>
          <w:rFonts w:hint="eastAsia" w:ascii="楷体" w:hAnsi="楷体" w:eastAsia="楷体" w:cs="楷体"/>
        </w:rPr>
      </w:pPr>
      <w:r>
        <w:rPr>
          <w:rFonts w:hint="eastAsia" w:ascii="楷体" w:hAnsi="楷体" w:eastAsia="楷体" w:cs="楷体"/>
        </w:rPr>
        <w:t>1．经合作各方协商同意，本协议可以作相应变更；</w:t>
      </w:r>
    </w:p>
    <w:p w14:paraId="5C6514FB">
      <w:pPr>
        <w:rPr>
          <w:rFonts w:hint="eastAsia" w:ascii="楷体" w:hAnsi="楷体" w:eastAsia="楷体" w:cs="楷体"/>
        </w:rPr>
      </w:pPr>
      <w:r>
        <w:rPr>
          <w:rFonts w:hint="eastAsia" w:ascii="楷体" w:hAnsi="楷体" w:eastAsia="楷体" w:cs="楷体"/>
        </w:rPr>
        <w:t>2．任何合作方不得未经与其他各方协商擅自变更本协议条款或者将本协议权利义务全部、部分转让他人。</w:t>
      </w:r>
    </w:p>
    <w:p w14:paraId="767B964F">
      <w:pPr>
        <w:numPr>
          <w:ilvl w:val="0"/>
          <w:numId w:val="1"/>
        </w:numPr>
        <w:spacing w:line="360" w:lineRule="auto"/>
        <w:ind w:left="0" w:leftChars="0" w:firstLine="420" w:firstLineChars="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禁止行为</w:t>
      </w:r>
    </w:p>
    <w:p w14:paraId="24991594">
      <w:pPr>
        <w:rPr>
          <w:rFonts w:hint="eastAsia" w:ascii="楷体" w:hAnsi="楷体" w:eastAsia="楷体" w:cs="楷体"/>
        </w:rPr>
      </w:pPr>
      <w:r>
        <w:rPr>
          <w:rFonts w:hint="eastAsia" w:ascii="楷体" w:hAnsi="楷体" w:eastAsia="楷体" w:cs="楷体"/>
        </w:rPr>
        <w:t>1．著作权业务获得利益归合作各方共有，造成损失按实际损失赔偿。</w:t>
      </w:r>
    </w:p>
    <w:p w14:paraId="5794A091">
      <w:pPr>
        <w:rPr>
          <w:rFonts w:hint="eastAsia" w:ascii="楷体" w:hAnsi="楷体" w:eastAsia="楷体" w:cs="楷体"/>
        </w:rPr>
      </w:pPr>
      <w:r>
        <w:rPr>
          <w:rFonts w:hint="eastAsia" w:ascii="楷体" w:hAnsi="楷体" w:eastAsia="楷体" w:cs="楷体"/>
        </w:rPr>
        <w:t>2．禁止合作人经营与团队相竞争的业务。</w:t>
      </w:r>
    </w:p>
    <w:p w14:paraId="1619D79F">
      <w:pPr>
        <w:rPr>
          <w:rFonts w:hint="eastAsia" w:ascii="楷体" w:hAnsi="楷体" w:eastAsia="楷体" w:cs="楷体"/>
        </w:rPr>
      </w:pPr>
      <w:r>
        <w:rPr>
          <w:rFonts w:hint="eastAsia" w:ascii="楷体" w:hAnsi="楷体" w:eastAsia="楷体" w:cs="楷体"/>
        </w:rPr>
        <w:t>3．禁止合作方泄露因本协议履行所知悉的相关临床数据、患者资料、技术资料及商业秘密等。</w:t>
      </w:r>
    </w:p>
    <w:p w14:paraId="2219D4B7">
      <w:pPr>
        <w:rPr>
          <w:rFonts w:hint="eastAsia" w:ascii="楷体" w:hAnsi="楷体" w:eastAsia="楷体" w:cs="楷体"/>
        </w:rPr>
      </w:pPr>
      <w:r>
        <w:rPr>
          <w:rFonts w:hint="eastAsia" w:ascii="楷体" w:hAnsi="楷体" w:eastAsia="楷体" w:cs="楷体"/>
        </w:rPr>
        <w:t>4．如合作人违反上述各条，应按实际损失赔偿。</w:t>
      </w:r>
    </w:p>
    <w:p w14:paraId="2736BEB6">
      <w:pPr>
        <w:rPr>
          <w:rFonts w:hint="eastAsia" w:ascii="楷体" w:hAnsi="楷体" w:eastAsia="楷体" w:cs="楷体"/>
        </w:rPr>
      </w:pPr>
    </w:p>
    <w:p w14:paraId="5412107B">
      <w:pPr>
        <w:numPr>
          <w:ilvl w:val="0"/>
          <w:numId w:val="1"/>
        </w:numPr>
        <w:spacing w:line="360" w:lineRule="auto"/>
        <w:ind w:left="0" w:leftChars="0" w:firstLine="420" w:firstLineChars="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合作的终止</w:t>
      </w:r>
    </w:p>
    <w:p w14:paraId="78BAD9DE">
      <w:pPr>
        <w:rPr>
          <w:rFonts w:hint="eastAsia" w:ascii="楷体" w:hAnsi="楷体" w:eastAsia="楷体" w:cs="楷体"/>
        </w:rPr>
      </w:pPr>
      <w:r>
        <w:rPr>
          <w:rFonts w:hint="eastAsia" w:ascii="楷体" w:hAnsi="楷体" w:eastAsia="楷体" w:cs="楷体"/>
        </w:rPr>
        <w:t>合作开发活动因以下事由之一可以终止：</w:t>
      </w:r>
    </w:p>
    <w:p w14:paraId="2A600AC7">
      <w:pPr>
        <w:rPr>
          <w:rFonts w:hint="eastAsia" w:ascii="楷体" w:hAnsi="楷体" w:eastAsia="楷体" w:cs="楷体"/>
        </w:rPr>
      </w:pPr>
      <w:r>
        <w:rPr>
          <w:rFonts w:hint="eastAsia" w:ascii="楷体" w:hAnsi="楷体" w:eastAsia="楷体" w:cs="楷体"/>
        </w:rPr>
        <w:t>①全体合作人同意终止合作关系；②合作项目因技术原因，根本不能完成；③合作项目违反法律被撤销。</w:t>
      </w:r>
    </w:p>
    <w:p w14:paraId="06F64DDF">
      <w:pPr>
        <w:rPr>
          <w:rFonts w:hint="eastAsia" w:ascii="楷体" w:hAnsi="楷体" w:eastAsia="楷体" w:cs="楷体"/>
        </w:rPr>
      </w:pPr>
    </w:p>
    <w:p w14:paraId="41430162">
      <w:pPr>
        <w:rPr>
          <w:rFonts w:hint="eastAsia" w:ascii="楷体" w:hAnsi="楷体" w:eastAsia="楷体" w:cs="楷体"/>
        </w:rPr>
      </w:pPr>
    </w:p>
    <w:p w14:paraId="53A26BB9">
      <w:pPr>
        <w:numPr>
          <w:ilvl w:val="0"/>
          <w:numId w:val="1"/>
        </w:numPr>
        <w:spacing w:line="360" w:lineRule="auto"/>
        <w:ind w:left="0" w:leftChars="0" w:firstLine="420" w:firstLineChars="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纠纷的解决</w:t>
      </w:r>
    </w:p>
    <w:p w14:paraId="26C0FB72">
      <w:pPr>
        <w:rPr>
          <w:rFonts w:hint="eastAsia" w:ascii="楷体" w:hAnsi="楷体" w:eastAsia="楷体" w:cs="楷体"/>
        </w:rPr>
      </w:pPr>
      <w:r>
        <w:rPr>
          <w:rFonts w:hint="eastAsia" w:ascii="楷体" w:hAnsi="楷体" w:eastAsia="楷体" w:cs="楷体"/>
        </w:rPr>
        <w:t>合作各方之间如发生纠纷，应共同协商，本着有利于事业发展的原则予以解决。如协商不成，任意一方有权向甲方所在地人民法院提起诉讼。</w:t>
      </w:r>
    </w:p>
    <w:p w14:paraId="6B6E7212">
      <w:pPr>
        <w:numPr>
          <w:ilvl w:val="0"/>
          <w:numId w:val="1"/>
        </w:numPr>
        <w:spacing w:line="360" w:lineRule="auto"/>
        <w:ind w:left="0" w:leftChars="0" w:firstLine="420" w:firstLineChars="0"/>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补充说明</w:t>
      </w:r>
    </w:p>
    <w:p w14:paraId="42414D4B">
      <w:pPr>
        <w:rPr>
          <w:rFonts w:hint="eastAsia" w:ascii="楷体" w:hAnsi="楷体" w:eastAsia="楷体" w:cs="楷体"/>
          <w:b/>
          <w:bCs/>
          <w:color w:val="000000" w:themeColor="text1"/>
          <w:sz w:val="21"/>
          <w:szCs w:val="21"/>
          <w:lang w:val="en-US" w:eastAsia="zh-CN"/>
          <w14:textFill>
            <w14:solidFill>
              <w14:schemeClr w14:val="tx1"/>
            </w14:solidFill>
          </w14:textFill>
        </w:rPr>
      </w:pPr>
      <w:r>
        <w:rPr>
          <w:rFonts w:hint="eastAsia" w:ascii="楷体" w:hAnsi="楷体" w:eastAsia="楷体" w:cs="楷体"/>
        </w:rPr>
        <w:t>本协议如有未尽事宜，应由合作人集体讨论补充或修改。补充和修改的内容与本协议具有同等效力。</w:t>
      </w:r>
      <w:r>
        <w:rPr>
          <w:rFonts w:hint="eastAsia" w:ascii="楷体" w:hAnsi="楷体" w:eastAsia="楷体" w:cs="楷体"/>
          <w:b/>
          <w:bCs/>
          <w:color w:val="000000" w:themeColor="text1"/>
          <w:sz w:val="21"/>
          <w:szCs w:val="21"/>
          <w:lang w:val="en-US" w:eastAsia="zh-CN"/>
          <w14:textFill>
            <w14:solidFill>
              <w14:schemeClr w14:val="tx1"/>
            </w14:solidFill>
          </w14:textFill>
        </w:rPr>
        <w:br w:type="page"/>
      </w:r>
    </w:p>
    <w:p w14:paraId="5E61CB20">
      <w:pPr>
        <w:spacing w:line="360" w:lineRule="auto"/>
        <w:jc w:val="center"/>
        <w:rPr>
          <w:rFonts w:hint="eastAsia" w:ascii="楷体" w:hAnsi="楷体" w:eastAsia="楷体" w:cs="楷体"/>
          <w:b/>
          <w:bCs/>
          <w:sz w:val="28"/>
          <w:szCs w:val="28"/>
          <w:lang w:val="en-US" w:eastAsia="zh-CN"/>
        </w:rPr>
      </w:pPr>
      <w:commentRangeStart w:id="3"/>
      <w:r>
        <w:rPr>
          <w:rFonts w:hint="eastAsia" w:ascii="楷体" w:hAnsi="楷体" w:eastAsia="楷体" w:cs="楷体"/>
          <w:b/>
          <w:bCs/>
          <w:sz w:val="28"/>
          <w:szCs w:val="28"/>
          <w:lang w:val="en-US" w:eastAsia="zh-CN"/>
        </w:rPr>
        <w:t>协议签字页</w:t>
      </w:r>
      <w:commentRangeEnd w:id="3"/>
      <w:r>
        <w:commentReference w:id="3"/>
      </w:r>
    </w:p>
    <w:p w14:paraId="4B54ABEA">
      <w:pPr>
        <w:spacing w:line="360" w:lineRule="auto"/>
        <w:rPr>
          <w:rFonts w:hint="eastAsia" w:ascii="楷体" w:hAnsi="楷体" w:eastAsia="楷体" w:cs="楷体"/>
          <w:b/>
          <w:bCs/>
          <w:color w:val="FF0000"/>
          <w:sz w:val="28"/>
          <w:szCs w:val="28"/>
          <w:lang w:val="en-US" w:eastAsia="zh-CN"/>
        </w:rPr>
      </w:pPr>
      <w:r>
        <w:rPr>
          <w:rFonts w:hint="eastAsia" w:ascii="楷体" w:hAnsi="楷体" w:eastAsia="楷体" w:cs="楷体"/>
          <w:b/>
          <w:bCs/>
          <w:sz w:val="28"/>
          <w:szCs w:val="28"/>
          <w:lang w:val="en-US" w:eastAsia="zh-CN"/>
        </w:rPr>
        <w:t>甲方:新乡医学院第一附属医院（河南省结核病医院）</w:t>
      </w:r>
    </w:p>
    <w:p w14:paraId="19211E0B">
      <w:pPr>
        <w:spacing w:line="360" w:lineRule="auto"/>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（盖章）</w:t>
      </w:r>
    </w:p>
    <w:p w14:paraId="3D25438C">
      <w:pPr>
        <w:spacing w:line="360" w:lineRule="auto"/>
        <w:rPr>
          <w:rFonts w:hint="eastAsia" w:ascii="楷体" w:hAnsi="楷体" w:eastAsia="楷体" w:cs="楷体"/>
          <w:b/>
          <w:bCs/>
          <w:sz w:val="28"/>
          <w:szCs w:val="28"/>
          <w:lang w:val="en-US" w:eastAsia="zh-CN"/>
        </w:rPr>
      </w:pPr>
    </w:p>
    <w:p w14:paraId="31D7FA4A">
      <w:pPr>
        <w:spacing w:line="480" w:lineRule="auto"/>
        <w:rPr>
          <w:rFonts w:hint="eastAsia" w:ascii="楷体" w:hAnsi="楷体" w:eastAsia="楷体" w:cs="楷体"/>
          <w:b/>
          <w:bCs/>
          <w:sz w:val="28"/>
          <w:szCs w:val="28"/>
          <w:lang w:eastAsia="zh-CN"/>
        </w:rPr>
      </w:pPr>
      <w:r>
        <w:rPr>
          <w:rFonts w:hint="eastAsia" w:ascii="楷体" w:hAnsi="楷体" w:eastAsia="楷体" w:cs="楷体"/>
          <w:b/>
          <w:bCs/>
          <w:sz w:val="28"/>
          <w:szCs w:val="28"/>
        </w:rPr>
        <w:t>法定代表人/授权委托人（签字）：</w:t>
      </w:r>
    </w:p>
    <w:p w14:paraId="5A944F96">
      <w:pPr>
        <w:spacing w:line="480" w:lineRule="auto"/>
        <w:rPr>
          <w:rFonts w:hint="eastAsia" w:ascii="楷体" w:hAnsi="楷体" w:eastAsia="楷体" w:cs="楷体"/>
          <w:b/>
          <w:bCs/>
          <w:sz w:val="28"/>
          <w:szCs w:val="28"/>
        </w:rPr>
      </w:pPr>
      <w:r>
        <w:rPr>
          <w:rFonts w:hint="eastAsia" w:ascii="楷体" w:hAnsi="楷体" w:eastAsia="楷体" w:cs="楷体"/>
          <w:b/>
          <w:bCs/>
          <w:sz w:val="28"/>
          <w:szCs w:val="28"/>
        </w:rPr>
        <w:t>日期：    年    月    日</w:t>
      </w:r>
    </w:p>
    <w:p w14:paraId="78E41BEC">
      <w:pPr>
        <w:spacing w:line="360" w:lineRule="auto"/>
        <w:rPr>
          <w:rFonts w:hint="eastAsia" w:ascii="楷体" w:hAnsi="楷体" w:eastAsia="楷体" w:cs="楷体"/>
          <w:b/>
          <w:bCs/>
          <w:sz w:val="28"/>
          <w:szCs w:val="28"/>
        </w:rPr>
      </w:pPr>
      <w:r>
        <w:rPr>
          <w:rFonts w:hint="eastAsia" w:ascii="楷体" w:hAnsi="楷体" w:eastAsia="楷体" w:cs="楷体"/>
          <w:b/>
          <w:bCs/>
          <w:sz w:val="28"/>
          <w:szCs w:val="28"/>
        </w:rPr>
        <w:t xml:space="preserve">                             </w:t>
      </w:r>
    </w:p>
    <w:p w14:paraId="5133A5BC">
      <w:pPr>
        <w:spacing w:line="360" w:lineRule="auto"/>
        <w:rPr>
          <w:rFonts w:hint="eastAsia" w:ascii="楷体" w:hAnsi="楷体" w:eastAsia="楷体" w:cs="楷体"/>
          <w:b/>
          <w:bCs/>
          <w:sz w:val="28"/>
          <w:szCs w:val="28"/>
        </w:rPr>
      </w:pPr>
    </w:p>
    <w:p w14:paraId="7A75CE1B">
      <w:pPr>
        <w:spacing w:line="360" w:lineRule="auto"/>
        <w:rPr>
          <w:rFonts w:hint="eastAsia" w:ascii="楷体" w:hAnsi="楷体" w:eastAsia="楷体" w:cs="楷体"/>
          <w:b/>
          <w:bCs/>
          <w:sz w:val="28"/>
          <w:szCs w:val="28"/>
        </w:rPr>
      </w:pPr>
      <w:r>
        <w:rPr>
          <w:rFonts w:hint="eastAsia" w:ascii="楷体" w:hAnsi="楷体" w:eastAsia="楷体" w:cs="楷体"/>
          <w:b/>
          <w:bCs/>
          <w:sz w:val="28"/>
          <w:szCs w:val="28"/>
        </w:rPr>
        <w:t>乙方：</w:t>
      </w:r>
      <w:r>
        <w:rPr>
          <w:rFonts w:hint="eastAsia" w:ascii="楷体" w:hAnsi="楷体" w:eastAsia="楷体" w:cs="楷体"/>
          <w:b/>
          <w:bCs/>
          <w:sz w:val="28"/>
          <w:szCs w:val="28"/>
          <w:lang w:val="en-US" w:eastAsia="zh-CN"/>
        </w:rPr>
        <w:t>郑州远见之光</w:t>
      </w:r>
      <w:r>
        <w:rPr>
          <w:rFonts w:hint="eastAsia" w:ascii="楷体" w:hAnsi="楷体" w:eastAsia="楷体" w:cs="楷体"/>
          <w:b/>
          <w:bCs/>
          <w:sz w:val="28"/>
          <w:szCs w:val="28"/>
        </w:rPr>
        <w:t>信息科技有限公司</w:t>
      </w:r>
    </w:p>
    <w:p w14:paraId="360B4B00">
      <w:pPr>
        <w:spacing w:line="360" w:lineRule="auto"/>
        <w:rPr>
          <w:rFonts w:hint="eastAsia" w:ascii="楷体" w:hAnsi="楷体" w:eastAsia="楷体" w:cs="楷体"/>
          <w:b/>
          <w:bCs/>
          <w:sz w:val="28"/>
          <w:szCs w:val="28"/>
        </w:rPr>
      </w:pPr>
      <w:r>
        <w:rPr>
          <w:rFonts w:hint="eastAsia" w:ascii="楷体" w:hAnsi="楷体" w:eastAsia="楷体" w:cs="楷体"/>
          <w:b/>
          <w:bCs/>
          <w:sz w:val="28"/>
          <w:szCs w:val="28"/>
        </w:rPr>
        <w:t>（盖章）</w:t>
      </w:r>
    </w:p>
    <w:p w14:paraId="234F8DD2">
      <w:pPr>
        <w:spacing w:line="480" w:lineRule="auto"/>
        <w:rPr>
          <w:rFonts w:hint="eastAsia" w:ascii="楷体" w:hAnsi="楷体" w:eastAsia="楷体" w:cs="楷体"/>
          <w:b/>
          <w:bCs/>
          <w:sz w:val="28"/>
          <w:szCs w:val="28"/>
        </w:rPr>
      </w:pPr>
    </w:p>
    <w:p w14:paraId="204163A1">
      <w:pPr>
        <w:spacing w:line="480" w:lineRule="auto"/>
        <w:rPr>
          <w:rFonts w:hint="eastAsia" w:ascii="楷体" w:hAnsi="楷体" w:eastAsia="楷体" w:cs="楷体"/>
          <w:b/>
          <w:bCs/>
          <w:sz w:val="28"/>
          <w:szCs w:val="28"/>
        </w:rPr>
      </w:pPr>
      <w:r>
        <w:rPr>
          <w:rFonts w:hint="eastAsia" w:ascii="楷体" w:hAnsi="楷体" w:eastAsia="楷体" w:cs="楷体"/>
          <w:b/>
          <w:bCs/>
          <w:sz w:val="28"/>
          <w:szCs w:val="28"/>
        </w:rPr>
        <w:t>法定代表人/授权委托人（签字）：</w:t>
      </w:r>
    </w:p>
    <w:p w14:paraId="1652CE04">
      <w:pPr>
        <w:spacing w:line="480" w:lineRule="auto"/>
        <w:rPr>
          <w:rFonts w:hint="eastAsia" w:ascii="楷体" w:hAnsi="楷体" w:eastAsia="楷体" w:cs="楷体"/>
          <w:b/>
          <w:bCs/>
          <w:sz w:val="28"/>
          <w:szCs w:val="28"/>
        </w:rPr>
      </w:pPr>
      <w:r>
        <w:rPr>
          <w:rFonts w:hint="eastAsia" w:ascii="楷体" w:hAnsi="楷体" w:eastAsia="楷体" w:cs="楷体"/>
          <w:b/>
          <w:bCs/>
          <w:sz w:val="28"/>
          <w:szCs w:val="28"/>
        </w:rPr>
        <w:t>日期：    年    月    日</w:t>
      </w:r>
    </w:p>
    <w:p w14:paraId="2BCE3DA6">
      <w:pPr>
        <w:rPr>
          <w:rFonts w:hint="eastAsia" w:ascii="楷体" w:hAnsi="楷体" w:eastAsia="楷体" w:cs="楷体"/>
          <w:b/>
          <w:bCs/>
          <w:color w:val="000000" w:themeColor="text1"/>
          <w:sz w:val="21"/>
          <w:szCs w:val="21"/>
          <w:lang w:val="en-US" w:eastAsia="zh-CN"/>
          <w14:textFill>
            <w14:solidFill>
              <w14:schemeClr w14:val="tx1"/>
            </w14:solidFill>
          </w14:textFill>
        </w:rPr>
      </w:pPr>
    </w:p>
    <w:sectPr>
      <w:head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y" w:date="2025-01-06T17:43:10Z" w:initials="">
    <w:p w14:paraId="16B84DB8">
      <w:pPr>
        <w:pStyle w:val="3"/>
        <w:rPr>
          <w:rFonts w:hint="default" w:eastAsia="宋体"/>
          <w:lang w:val="en-US" w:eastAsia="zh-CN"/>
        </w:rPr>
      </w:pPr>
      <w:r>
        <w:rPr>
          <w:rFonts w:hint="eastAsia"/>
          <w:lang w:val="en-US" w:eastAsia="zh-CN"/>
        </w:rPr>
        <w:t>向科研部项目管理员申请</w:t>
      </w:r>
    </w:p>
  </w:comment>
  <w:comment w:id="1" w:author="ly" w:date="2025-01-06T17:42:25Z" w:initials="">
    <w:p w14:paraId="56CF51EA">
      <w:pPr>
        <w:pStyle w:val="3"/>
        <w:rPr>
          <w:rFonts w:hint="default" w:eastAsia="宋体"/>
          <w:lang w:val="en-US" w:eastAsia="zh-CN"/>
        </w:rPr>
      </w:pPr>
      <w:r>
        <w:rPr>
          <w:rFonts w:hint="eastAsia"/>
          <w:lang w:val="en-US" w:eastAsia="zh-CN"/>
        </w:rPr>
        <w:t>项目名称</w:t>
      </w:r>
    </w:p>
  </w:comment>
  <w:comment w:id="2" w:author="ly" w:date="2025-01-06T18:35:01Z" w:initials="">
    <w:p w14:paraId="69D85AC5">
      <w:pPr>
        <w:pStyle w:val="3"/>
        <w:rPr>
          <w:rFonts w:hint="default" w:eastAsia="宋体"/>
          <w:lang w:val="en-US" w:eastAsia="zh-CN"/>
        </w:rPr>
      </w:pPr>
      <w:r>
        <w:rPr>
          <w:rFonts w:hint="eastAsia"/>
          <w:lang w:val="en-US" w:eastAsia="zh-CN"/>
        </w:rPr>
        <w:t>签订当日手写具体日期</w:t>
      </w:r>
    </w:p>
  </w:comment>
  <w:comment w:id="3" w:author="ly" w:date="2025-01-10T15:20:48Z" w:initials="">
    <w:p w14:paraId="1E07B961">
      <w:pPr>
        <w:spacing w:line="360" w:lineRule="auto"/>
        <w:jc w:val="center"/>
        <w:rPr>
          <w:rFonts w:hint="eastAsia" w:ascii="楷体" w:hAnsi="楷体" w:eastAsia="楷体" w:cs="楷体"/>
          <w:b/>
          <w:bCs/>
          <w:sz w:val="28"/>
          <w:szCs w:val="28"/>
          <w:lang w:val="en-US" w:eastAsia="zh-CN"/>
        </w:rPr>
      </w:pPr>
      <w:r>
        <w:rPr>
          <w:rFonts w:hint="eastAsia" w:ascii="楷体" w:hAnsi="楷体" w:eastAsia="楷体" w:cs="楷体"/>
          <w:b/>
          <w:bCs/>
          <w:sz w:val="28"/>
          <w:szCs w:val="28"/>
          <w:lang w:val="en-US" w:eastAsia="zh-CN"/>
        </w:rPr>
        <w:t>协议签字页</w:t>
      </w:r>
    </w:p>
    <w:p w14:paraId="7D6EDFFB">
      <w:pPr>
        <w:pStyle w:val="3"/>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B84DB8" w15:done="0"/>
  <w15:commentEx w15:paraId="56CF51EA" w15:done="0"/>
  <w15:commentEx w15:paraId="69D85AC5" w15:done="0"/>
  <w15:commentEx w15:paraId="7D6EDFF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33980">
    <w:pPr>
      <w:pStyle w:val="6"/>
      <w:rPr>
        <w:rFonts w:hint="default" w:ascii="Times New Roman" w:hAnsi="Times New Roman" w:eastAsia="楷体"/>
        <w:lang w:val="en-US" w:eastAsia="zh-CN"/>
      </w:rPr>
    </w:pPr>
    <w:r>
      <w:rPr>
        <w:rFonts w:hint="eastAsia"/>
      </w:rPr>
      <w:t xml:space="preserve">                  </w:t>
    </w:r>
    <w:r>
      <w:rPr>
        <w:rFonts w:ascii="Times New Roman" w:hAnsi="Times New Roman" w:eastAsia="楷体"/>
      </w:rPr>
      <w:t>新乡医学院第一附属医院</w:t>
    </w:r>
    <w:r>
      <w:rPr>
        <w:rFonts w:hint="eastAsia" w:ascii="Times New Roman" w:hAnsi="Times New Roman" w:eastAsia="楷体"/>
        <w:lang w:val="en-US" w:eastAsia="zh-CN"/>
      </w:rPr>
      <w:t>科研合作协议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EA91EC"/>
    <w:multiLevelType w:val="singleLevel"/>
    <w:tmpl w:val="B9EA91EC"/>
    <w:lvl w:ilvl="0" w:tentative="0">
      <w:start w:val="1"/>
      <w:numFmt w:val="decimal"/>
      <w:suff w:val="space"/>
      <w:lvlText w:val="%1."/>
      <w:lvlJc w:val="left"/>
    </w:lvl>
  </w:abstractNum>
  <w:abstractNum w:abstractNumId="1">
    <w:nsid w:val="EF6E0878"/>
    <w:multiLevelType w:val="singleLevel"/>
    <w:tmpl w:val="EF6E0878"/>
    <w:lvl w:ilvl="0" w:tentative="0">
      <w:start w:val="1"/>
      <w:numFmt w:val="decimal"/>
      <w:suff w:val="space"/>
      <w:lvlText w:val="%1."/>
      <w:lvlJc w:val="left"/>
    </w:lvl>
  </w:abstractNum>
  <w:abstractNum w:abstractNumId="2">
    <w:nsid w:val="1EE0E59F"/>
    <w:multiLevelType w:val="singleLevel"/>
    <w:tmpl w:val="1EE0E59F"/>
    <w:lvl w:ilvl="0" w:tentative="0">
      <w:start w:val="1"/>
      <w:numFmt w:val="chineseCounting"/>
      <w:suff w:val="nothing"/>
      <w:lvlText w:val="%1、"/>
      <w:lvlJc w:val="left"/>
      <w:pPr>
        <w:ind w:left="0" w:firstLine="420"/>
      </w:pPr>
      <w:rPr>
        <w:rFonts w:hint="eastAsia"/>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y">
    <w15:presenceInfo w15:providerId="WPS Office" w15:userId="3291110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E391E"/>
    <w:rsid w:val="02743377"/>
    <w:rsid w:val="04D07A99"/>
    <w:rsid w:val="04D31337"/>
    <w:rsid w:val="0718536E"/>
    <w:rsid w:val="095F13EB"/>
    <w:rsid w:val="0D2E1801"/>
    <w:rsid w:val="0F323244"/>
    <w:rsid w:val="12062D04"/>
    <w:rsid w:val="1324792E"/>
    <w:rsid w:val="150317C5"/>
    <w:rsid w:val="1E566E09"/>
    <w:rsid w:val="20623843"/>
    <w:rsid w:val="208A4B48"/>
    <w:rsid w:val="22C2681B"/>
    <w:rsid w:val="24F17DA3"/>
    <w:rsid w:val="29323FCF"/>
    <w:rsid w:val="29A44ECD"/>
    <w:rsid w:val="29C64906"/>
    <w:rsid w:val="2ABF7AE4"/>
    <w:rsid w:val="2D7E8BBD"/>
    <w:rsid w:val="316D2048"/>
    <w:rsid w:val="33F8133E"/>
    <w:rsid w:val="34701FD4"/>
    <w:rsid w:val="394B41E1"/>
    <w:rsid w:val="3A865F28"/>
    <w:rsid w:val="3D263ADF"/>
    <w:rsid w:val="4ADA02F6"/>
    <w:rsid w:val="4C583BC9"/>
    <w:rsid w:val="4DB017E2"/>
    <w:rsid w:val="4E272543"/>
    <w:rsid w:val="4E404914"/>
    <w:rsid w:val="5080549C"/>
    <w:rsid w:val="55C5466D"/>
    <w:rsid w:val="56A143BE"/>
    <w:rsid w:val="5B1038C0"/>
    <w:rsid w:val="5D3B6F2A"/>
    <w:rsid w:val="5F8A6D4A"/>
    <w:rsid w:val="61E433B1"/>
    <w:rsid w:val="62555876"/>
    <w:rsid w:val="64C144C0"/>
    <w:rsid w:val="68AA5354"/>
    <w:rsid w:val="6A2A3998"/>
    <w:rsid w:val="6CBA0DAC"/>
    <w:rsid w:val="70761FC0"/>
    <w:rsid w:val="73591E51"/>
    <w:rsid w:val="7601232C"/>
    <w:rsid w:val="7772528F"/>
    <w:rsid w:val="796926C2"/>
    <w:rsid w:val="7A7C5AF6"/>
    <w:rsid w:val="7AF81D09"/>
    <w:rsid w:val="7B9FF88B"/>
    <w:rsid w:val="7DBE391E"/>
    <w:rsid w:val="7FBEA7E8"/>
    <w:rsid w:val="7FFB9522"/>
    <w:rsid w:val="7FFF2589"/>
    <w:rsid w:val="7FFFF6DC"/>
    <w:rsid w:val="AFDEE5EF"/>
    <w:rsid w:val="B7EF8C15"/>
    <w:rsid w:val="BF6FB8B2"/>
    <w:rsid w:val="E73F598B"/>
    <w:rsid w:val="E9EFC7D2"/>
    <w:rsid w:val="F6D5C833"/>
    <w:rsid w:val="FAFDF9D0"/>
    <w:rsid w:val="FDBF7229"/>
    <w:rsid w:val="FFF70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toa heading"/>
    <w:basedOn w:val="1"/>
    <w:next w:val="1"/>
    <w:qFormat/>
    <w:uiPriority w:val="0"/>
    <w:pPr>
      <w:spacing w:before="120"/>
    </w:pPr>
    <w:rPr>
      <w:rFonts w:ascii="Arial" w:hAnsi="Arial"/>
      <w:sz w:val="24"/>
    </w:rPr>
  </w:style>
  <w:style w:type="paragraph" w:styleId="3">
    <w:name w:val="annotation text"/>
    <w:basedOn w:val="1"/>
    <w:unhideWhenUsed/>
    <w:qFormat/>
    <w:uiPriority w:val="0"/>
    <w:pPr>
      <w:jc w:val="left"/>
    </w:pPr>
  </w:style>
  <w:style w:type="paragraph" w:styleId="4">
    <w:name w:val="Body Text Indent"/>
    <w:basedOn w:val="1"/>
    <w:semiHidden/>
    <w:unhideWhenUsed/>
    <w:qFormat/>
    <w:uiPriority w:val="99"/>
    <w:pPr>
      <w:spacing w:after="120"/>
      <w:ind w:left="420" w:leftChars="200"/>
    </w:pPr>
  </w:style>
  <w:style w:type="paragraph" w:styleId="5">
    <w:name w:val="footer"/>
    <w:basedOn w:val="1"/>
    <w:unhideWhenUsed/>
    <w:qFormat/>
    <w:uiPriority w:val="99"/>
    <w:pPr>
      <w:tabs>
        <w:tab w:val="center" w:pos="4153"/>
        <w:tab w:val="right" w:pos="8306"/>
      </w:tabs>
      <w:snapToGrid w:val="0"/>
      <w:jc w:val="left"/>
    </w:pPr>
    <w:rPr>
      <w:sz w:val="18"/>
      <w:szCs w:val="18"/>
    </w:rPr>
  </w:style>
  <w:style w:type="paragraph" w:styleId="6">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unhideWhenUsed/>
    <w:qFormat/>
    <w:uiPriority w:val="99"/>
    <w:rPr>
      <w:color w:val="0026E5" w:themeColor="hyperlink"/>
      <w:u w:val="single"/>
      <w14:textFill>
        <w14:solidFill>
          <w14:schemeClr w14:val="hlink"/>
        </w14:solidFill>
      </w14:textFill>
    </w:rPr>
  </w:style>
  <w:style w:type="character" w:styleId="13">
    <w:name w:val="annotation reference"/>
    <w:basedOn w:val="10"/>
    <w:unhideWhenUsed/>
    <w:qFormat/>
    <w:uiPriority w:val="0"/>
    <w:rPr>
      <w:sz w:val="21"/>
      <w:szCs w:val="21"/>
    </w:rPr>
  </w:style>
  <w:style w:type="paragraph" w:customStyle="1" w:styleId="14">
    <w:name w:val="列出段落1"/>
    <w:basedOn w:val="1"/>
    <w:qFormat/>
    <w:uiPriority w:val="1"/>
    <w:pPr>
      <w:ind w:firstLine="420" w:firstLineChars="200"/>
    </w:p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1256</Words>
  <Characters>1335</Characters>
  <Lines>0</Lines>
  <Paragraphs>0</Paragraphs>
  <TotalTime>45</TotalTime>
  <ScaleCrop>false</ScaleCrop>
  <LinksUpToDate>false</LinksUpToDate>
  <CharactersWithSpaces>1412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2025-01-08T09:41:00Z</dcterms:created>
  <dc:creator>ly</dc:creator>
  <cp:lastModifiedBy>WPS_1756892301</cp:lastModifiedBy>
  <cp:lastPrinted>2025-01-12T07:46:00Z</cp:lastPrinted>
  <dcterms:modified xsi:type="dcterms:W3CDTF">2026-04-24T12:23:07Z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623AAC79C8ABAE01345383684AEE1C07_43</vt:lpwstr>
  </property>
  <property fmtid="{D5CDD505-2E9C-101B-9397-08002B2CF9AE}" pid="4" name="KSOTemplateDocerSaveRecord">
    <vt:lpwstr>eyJoZGlkIjoiODdmY2IwZTNhNzIxZTQ2NjVkZDY1ZjY0N2JjNGQ4MzMiLCJ1c2VySWQiOiI3NjE5NDMxNjgifQ==</vt:lpwstr>
  </property>
</Properties>
</file>