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59" w:rsidRPr="00880967" w:rsidRDefault="00B35B59"/>
    <w:p w:rsidR="00B35B59" w:rsidRDefault="00B35B59">
      <w:r>
        <w:tab/>
      </w:r>
      <w:r>
        <w:tab/>
      </w:r>
      <w:r>
        <w:tab/>
      </w:r>
      <w:r>
        <w:tab/>
      </w:r>
      <w:r w:rsidR="00A74E77">
        <w:t xml:space="preserve">                                                                  </w:t>
      </w:r>
      <w:r>
        <w:t>Директор: ……………………</w:t>
      </w:r>
    </w:p>
    <w:p w:rsidR="00B35B59" w:rsidRDefault="00B35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4E77">
        <w:t xml:space="preserve">                                        </w:t>
      </w:r>
      <w:r w:rsidR="00E72EA6">
        <w:t>/инж. Полина Костова</w:t>
      </w:r>
      <w:r>
        <w:t>/</w:t>
      </w:r>
    </w:p>
    <w:p w:rsidR="00900796" w:rsidRDefault="00900796"/>
    <w:p w:rsidR="00900796" w:rsidRDefault="00900796">
      <w:r>
        <w:t>Зам. Директор УПД:..................................</w:t>
      </w:r>
    </w:p>
    <w:p w:rsidR="00900796" w:rsidRDefault="00900796">
      <w:r>
        <w:t xml:space="preserve">                                 /</w:t>
      </w:r>
      <w:r w:rsidR="00204F3A">
        <w:t xml:space="preserve">инж. </w:t>
      </w:r>
      <w:bookmarkStart w:id="0" w:name="_GoBack"/>
      <w:bookmarkEnd w:id="0"/>
      <w:r>
        <w:t>Йорданка Динкова/</w:t>
      </w:r>
    </w:p>
    <w:p w:rsidR="00B35B59" w:rsidRDefault="00B35B59"/>
    <w:p w:rsidR="00B35B59" w:rsidRDefault="00A74E77">
      <w:r>
        <w:t>Съгласувал</w:t>
      </w:r>
      <w:r w:rsidR="00900796">
        <w:t xml:space="preserve"> старши учител</w:t>
      </w:r>
      <w:r w:rsidR="00B35B59">
        <w:t>:</w:t>
      </w:r>
      <w:r w:rsidR="00E62F3B">
        <w:t xml:space="preserve"> ................................</w:t>
      </w:r>
      <w:r w:rsidR="00900796">
        <w:t>...</w:t>
      </w:r>
    </w:p>
    <w:p w:rsidR="00B35B59" w:rsidRDefault="00E72EA6">
      <w:r>
        <w:tab/>
      </w:r>
      <w:r w:rsidR="00900796">
        <w:t xml:space="preserve">                           </w:t>
      </w:r>
      <w:r w:rsidR="003C04D4">
        <w:t xml:space="preserve"> </w:t>
      </w:r>
      <w:r w:rsidR="00B35B59">
        <w:t>/</w:t>
      </w:r>
      <w:r w:rsidR="00A721F3">
        <w:t xml:space="preserve">инж. </w:t>
      </w:r>
      <w:r w:rsidR="00E62F3B">
        <w:t>Любица Димитрова</w:t>
      </w:r>
      <w:r w:rsidR="00B35B59">
        <w:t>/</w:t>
      </w:r>
    </w:p>
    <w:p w:rsidR="00B35B59" w:rsidRDefault="00B35B59">
      <w:pPr>
        <w:jc w:val="center"/>
      </w:pPr>
    </w:p>
    <w:p w:rsidR="000100CE" w:rsidRPr="00BD1245" w:rsidRDefault="000100CE" w:rsidP="000100CE">
      <w:pPr>
        <w:rPr>
          <w:u w:val="single"/>
        </w:rPr>
      </w:pPr>
      <w:r w:rsidRPr="00BD1245">
        <w:rPr>
          <w:u w:val="single"/>
        </w:rPr>
        <w:t xml:space="preserve">Съгласно заповед </w:t>
      </w:r>
      <w:r w:rsidR="006D623E" w:rsidRPr="00BD1245">
        <w:rPr>
          <w:u w:val="single"/>
        </w:rPr>
        <w:t>№ РД 09-1338/29.08.2012г.</w:t>
      </w:r>
    </w:p>
    <w:p w:rsidR="001D635B" w:rsidRDefault="001D635B" w:rsidP="000100CE">
      <w:pPr>
        <w:rPr>
          <w:sz w:val="16"/>
          <w:szCs w:val="16"/>
        </w:rPr>
      </w:pPr>
    </w:p>
    <w:p w:rsidR="001D635B" w:rsidRPr="000100CE" w:rsidRDefault="001D635B" w:rsidP="000100CE">
      <w:pPr>
        <w:rPr>
          <w:sz w:val="16"/>
          <w:szCs w:val="16"/>
        </w:rPr>
      </w:pPr>
    </w:p>
    <w:p w:rsidR="00B35B59" w:rsidRDefault="00B35B59" w:rsidP="00CF2CCA">
      <w:pPr>
        <w:jc w:val="center"/>
      </w:pPr>
      <w:r>
        <w:t>ГОДИШНО РАЗПРЕДЕЛЕНИЕ</w:t>
      </w:r>
    </w:p>
    <w:p w:rsidR="001E6C7F" w:rsidRDefault="00460171" w:rsidP="00CF2CCA">
      <w:pPr>
        <w:jc w:val="center"/>
      </w:pPr>
      <w:r>
        <w:t>НА СПЕЦИАЛНОСТ: „СИСТЕМ</w:t>
      </w:r>
      <w:r w:rsidR="001E6C7F">
        <w:t>Н</w:t>
      </w:r>
      <w:r>
        <w:t>О ПРОГРАМИРАНЕ</w:t>
      </w:r>
      <w:r w:rsidR="001E6C7F">
        <w:t>”</w:t>
      </w:r>
    </w:p>
    <w:p w:rsidR="001E6C7F" w:rsidRDefault="00623BAD" w:rsidP="00CF2CCA">
      <w:pPr>
        <w:jc w:val="center"/>
      </w:pPr>
      <w:r>
        <w:t>ПРОФЕСИЯ:</w:t>
      </w:r>
      <w:r w:rsidR="001E6C7F">
        <w:t>„</w:t>
      </w:r>
      <w:r>
        <w:t xml:space="preserve">СИСТЕМЕН </w:t>
      </w:r>
      <w:r w:rsidR="001E6C7F">
        <w:t>ПРОГРАМИСТ”</w:t>
      </w:r>
    </w:p>
    <w:p w:rsidR="001E6C7F" w:rsidRDefault="001E6C7F" w:rsidP="00CF2CCA">
      <w:pPr>
        <w:jc w:val="center"/>
      </w:pPr>
    </w:p>
    <w:p w:rsidR="006161C6" w:rsidRDefault="00B35B59" w:rsidP="00CF2CCA">
      <w:pPr>
        <w:jc w:val="center"/>
      </w:pPr>
      <w:r>
        <w:t xml:space="preserve">ПО </w:t>
      </w:r>
      <w:r w:rsidR="006161C6">
        <w:t xml:space="preserve">МОДУЛ </w:t>
      </w:r>
      <w:r w:rsidR="002803E6">
        <w:t>КОМПЮТЪРНИ МРЕЖИ</w:t>
      </w:r>
    </w:p>
    <w:p w:rsidR="006161C6" w:rsidRDefault="00603FE0" w:rsidP="00CF2CCA">
      <w:pPr>
        <w:jc w:val="center"/>
      </w:pPr>
      <w:r>
        <w:t>ЗА 1</w:t>
      </w:r>
      <w:r w:rsidRPr="00DF7C9B">
        <w:rPr>
          <w:lang w:val="ru-RU"/>
        </w:rPr>
        <w:t xml:space="preserve">2 </w:t>
      </w:r>
      <w:r>
        <w:t>Б</w:t>
      </w:r>
      <w:r w:rsidR="006161C6">
        <w:t xml:space="preserve">  КЛАС</w:t>
      </w:r>
      <w:r w:rsidR="006161C6" w:rsidRPr="00254C91">
        <w:rPr>
          <w:lang w:val="ru-RU"/>
        </w:rPr>
        <w:t xml:space="preserve"> </w:t>
      </w:r>
      <w:r w:rsidR="00CD1E0C">
        <w:t xml:space="preserve"> ЗА УЧЕБНАТА 201</w:t>
      </w:r>
      <w:r w:rsidR="00294B2D">
        <w:rPr>
          <w:lang w:val="en-US"/>
        </w:rPr>
        <w:t>6</w:t>
      </w:r>
      <w:r w:rsidR="006161C6">
        <w:t>/20</w:t>
      </w:r>
      <w:r w:rsidR="006161C6">
        <w:rPr>
          <w:lang w:val="ru-RU"/>
        </w:rPr>
        <w:t>1</w:t>
      </w:r>
      <w:r w:rsidR="00294B2D">
        <w:rPr>
          <w:lang w:val="en-US"/>
        </w:rPr>
        <w:t>7</w:t>
      </w:r>
      <w:r w:rsidR="006161C6">
        <w:t>г.</w:t>
      </w:r>
    </w:p>
    <w:p w:rsidR="00B35B59" w:rsidRDefault="00B35B59" w:rsidP="00CF2CCA">
      <w:pPr>
        <w:jc w:val="center"/>
      </w:pPr>
    </w:p>
    <w:tbl>
      <w:tblPr>
        <w:tblW w:w="0" w:type="auto"/>
        <w:tblInd w:w="1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402"/>
        <w:gridCol w:w="1701"/>
        <w:gridCol w:w="1559"/>
      </w:tblGrid>
      <w:tr w:rsidR="00B35B59" w:rsidTr="00CF2CCA">
        <w:tc>
          <w:tcPr>
            <w:tcW w:w="3402" w:type="dxa"/>
            <w:vAlign w:val="center"/>
          </w:tcPr>
          <w:p w:rsidR="00B35B59" w:rsidRDefault="00B35B59">
            <w:pPr>
              <w:tabs>
                <w:tab w:val="left" w:pos="42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ВИД НА </w:t>
            </w:r>
          </w:p>
          <w:p w:rsidR="00B35B59" w:rsidRDefault="00B35B59">
            <w:pPr>
              <w:tabs>
                <w:tab w:val="left" w:pos="424"/>
              </w:tabs>
              <w:jc w:val="center"/>
              <w:rPr>
                <w:b/>
              </w:rPr>
            </w:pPr>
            <w:r>
              <w:rPr>
                <w:b/>
              </w:rPr>
              <w:t>МЕТОДИЧНАТА ЕДИНИЦА</w:t>
            </w:r>
          </w:p>
        </w:tc>
        <w:tc>
          <w:tcPr>
            <w:tcW w:w="1701" w:type="dxa"/>
          </w:tcPr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>Бр.часове за</w:t>
            </w:r>
          </w:p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 xml:space="preserve">ПЪРВИ СРОК </w:t>
            </w:r>
          </w:p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>/теор., пр</w:t>
            </w:r>
            <w:r>
              <w:t>./</w:t>
            </w:r>
          </w:p>
        </w:tc>
        <w:tc>
          <w:tcPr>
            <w:tcW w:w="1559" w:type="dxa"/>
          </w:tcPr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>Бр.часове за</w:t>
            </w:r>
          </w:p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>ВТОРИ СРОК</w:t>
            </w:r>
          </w:p>
          <w:p w:rsidR="00B35B59" w:rsidRDefault="00B35B59">
            <w:pPr>
              <w:jc w:val="center"/>
              <w:rPr>
                <w:b/>
              </w:rPr>
            </w:pPr>
            <w:r>
              <w:rPr>
                <w:b/>
              </w:rPr>
              <w:t>/теор.</w:t>
            </w:r>
            <w:r>
              <w:t xml:space="preserve">, </w:t>
            </w:r>
            <w:r>
              <w:rPr>
                <w:b/>
              </w:rPr>
              <w:t>пр</w:t>
            </w:r>
            <w:r>
              <w:t>./</w:t>
            </w:r>
          </w:p>
        </w:tc>
      </w:tr>
      <w:tr w:rsidR="00B35B59" w:rsidTr="00CF2CCA">
        <w:tc>
          <w:tcPr>
            <w:tcW w:w="3402" w:type="dxa"/>
          </w:tcPr>
          <w:p w:rsidR="00B35B59" w:rsidRDefault="00B35B59">
            <w:r>
              <w:t xml:space="preserve">Нови знания  </w:t>
            </w:r>
            <w:r>
              <w:rPr>
                <w:b/>
              </w:rPr>
              <w:t>/теор./</w:t>
            </w:r>
          </w:p>
        </w:tc>
        <w:tc>
          <w:tcPr>
            <w:tcW w:w="1701" w:type="dxa"/>
          </w:tcPr>
          <w:p w:rsidR="00B35B59" w:rsidRPr="00B63433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Pr="00131E84" w:rsidRDefault="00283749" w:rsidP="00BE3DC1">
            <w:pPr>
              <w:jc w:val="center"/>
            </w:pPr>
            <w:r>
              <w:rPr>
                <w:lang w:val="en-US"/>
              </w:rPr>
              <w:t>2</w:t>
            </w:r>
            <w:r w:rsidR="00623BAD">
              <w:t>1</w:t>
            </w:r>
          </w:p>
        </w:tc>
      </w:tr>
      <w:tr w:rsidR="00B35B59" w:rsidTr="00CF2CCA">
        <w:tc>
          <w:tcPr>
            <w:tcW w:w="3402" w:type="dxa"/>
          </w:tcPr>
          <w:p w:rsidR="00B35B59" w:rsidRDefault="00B35B59">
            <w:r>
              <w:t>Практика на модула /</w:t>
            </w:r>
            <w:r>
              <w:rPr>
                <w:b/>
              </w:rPr>
              <w:t>пр</w:t>
            </w:r>
            <w:r>
              <w:t>./</w:t>
            </w:r>
          </w:p>
        </w:tc>
        <w:tc>
          <w:tcPr>
            <w:tcW w:w="1701" w:type="dxa"/>
          </w:tcPr>
          <w:p w:rsidR="00B35B59" w:rsidRPr="004D5552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Pr="00131E84" w:rsidRDefault="00283749" w:rsidP="00BE3DC1">
            <w:pPr>
              <w:jc w:val="center"/>
            </w:pPr>
            <w:r>
              <w:rPr>
                <w:lang w:val="en-US"/>
              </w:rPr>
              <w:t>2</w:t>
            </w:r>
            <w:r w:rsidR="00AD467A">
              <w:t>2</w:t>
            </w:r>
          </w:p>
        </w:tc>
      </w:tr>
      <w:tr w:rsidR="00B35B59" w:rsidTr="00CF2CCA">
        <w:tc>
          <w:tcPr>
            <w:tcW w:w="3402" w:type="dxa"/>
          </w:tcPr>
          <w:p w:rsidR="00B35B59" w:rsidRDefault="00B35B59">
            <w:r>
              <w:t xml:space="preserve">Тест-теоретичен / </w:t>
            </w:r>
            <w:r>
              <w:rPr>
                <w:b/>
              </w:rPr>
              <w:t>ТТ/</w:t>
            </w:r>
          </w:p>
        </w:tc>
        <w:tc>
          <w:tcPr>
            <w:tcW w:w="1701" w:type="dxa"/>
          </w:tcPr>
          <w:p w:rsidR="00B35B59" w:rsidRPr="00110AC9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Pr="0003646A" w:rsidRDefault="00283749" w:rsidP="00BE3D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5B59" w:rsidTr="00CF2CCA">
        <w:tc>
          <w:tcPr>
            <w:tcW w:w="3402" w:type="dxa"/>
          </w:tcPr>
          <w:p w:rsidR="00B35B59" w:rsidRDefault="00B35B59">
            <w:r>
              <w:t>Тест-практически /</w:t>
            </w:r>
            <w:r>
              <w:rPr>
                <w:b/>
              </w:rPr>
              <w:t>ТП</w:t>
            </w:r>
            <w:r>
              <w:t>/</w:t>
            </w:r>
          </w:p>
        </w:tc>
        <w:tc>
          <w:tcPr>
            <w:tcW w:w="1701" w:type="dxa"/>
          </w:tcPr>
          <w:p w:rsidR="00B35B59" w:rsidRPr="00110AC9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Pr="001C5055" w:rsidRDefault="001C5055" w:rsidP="00BE3DC1">
            <w:pPr>
              <w:jc w:val="center"/>
            </w:pPr>
            <w:r>
              <w:t>2</w:t>
            </w:r>
          </w:p>
        </w:tc>
      </w:tr>
      <w:tr w:rsidR="00B35B59" w:rsidTr="00CF2CCA">
        <w:tc>
          <w:tcPr>
            <w:tcW w:w="3402" w:type="dxa"/>
          </w:tcPr>
          <w:p w:rsidR="00B35B59" w:rsidRDefault="00131E84">
            <w:r>
              <w:t>Резерв</w:t>
            </w:r>
          </w:p>
        </w:tc>
        <w:tc>
          <w:tcPr>
            <w:tcW w:w="1701" w:type="dxa"/>
          </w:tcPr>
          <w:p w:rsidR="00B35B59" w:rsidRPr="00110AC9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Default="00131E84" w:rsidP="00BE3DC1">
            <w:pPr>
              <w:jc w:val="center"/>
            </w:pPr>
            <w:r>
              <w:t>4</w:t>
            </w:r>
          </w:p>
        </w:tc>
      </w:tr>
      <w:tr w:rsidR="00B35B59" w:rsidTr="00CF2CCA">
        <w:tc>
          <w:tcPr>
            <w:tcW w:w="3402" w:type="dxa"/>
          </w:tcPr>
          <w:p w:rsidR="00B35B59" w:rsidRDefault="00131E84">
            <w:r>
              <w:t>Обобщение и систематизация /о.с./</w:t>
            </w:r>
          </w:p>
        </w:tc>
        <w:tc>
          <w:tcPr>
            <w:tcW w:w="1701" w:type="dxa"/>
          </w:tcPr>
          <w:p w:rsidR="00B35B59" w:rsidRPr="00087FD5" w:rsidRDefault="00B63433" w:rsidP="00BE3DC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35B59" w:rsidRPr="00C87931" w:rsidRDefault="00623BAD" w:rsidP="00BE3DC1">
            <w:pPr>
              <w:jc w:val="center"/>
            </w:pPr>
            <w:r>
              <w:t>2</w:t>
            </w:r>
          </w:p>
        </w:tc>
      </w:tr>
      <w:tr w:rsidR="00B35B59" w:rsidTr="00CF2CCA">
        <w:tc>
          <w:tcPr>
            <w:tcW w:w="3402" w:type="dxa"/>
            <w:shd w:val="clear" w:color="auto" w:fill="C0C0C0"/>
          </w:tcPr>
          <w:p w:rsidR="00B35B59" w:rsidRDefault="00B35B59">
            <w:pPr>
              <w:jc w:val="right"/>
              <w:rPr>
                <w:b/>
              </w:rPr>
            </w:pPr>
            <w:r>
              <w:rPr>
                <w:b/>
              </w:rPr>
              <w:t>ОБЩО:</w:t>
            </w:r>
          </w:p>
        </w:tc>
        <w:tc>
          <w:tcPr>
            <w:tcW w:w="1701" w:type="dxa"/>
            <w:shd w:val="clear" w:color="auto" w:fill="C0C0C0"/>
          </w:tcPr>
          <w:p w:rsidR="00B35B59" w:rsidRPr="003B0716" w:rsidRDefault="00283749" w:rsidP="00BE3D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shd w:val="clear" w:color="auto" w:fill="C0C0C0"/>
          </w:tcPr>
          <w:p w:rsidR="00B35B59" w:rsidRPr="001C5055" w:rsidRDefault="00283749" w:rsidP="00BE3DC1">
            <w:pPr>
              <w:jc w:val="center"/>
            </w:pPr>
            <w:r>
              <w:rPr>
                <w:lang w:val="en-US"/>
              </w:rPr>
              <w:t>52</w:t>
            </w:r>
          </w:p>
        </w:tc>
      </w:tr>
    </w:tbl>
    <w:p w:rsidR="00B35B59" w:rsidRDefault="00B35B59"/>
    <w:p w:rsidR="00C628B7" w:rsidRPr="0002402A" w:rsidRDefault="00E31628">
      <w:r>
        <w:t>Учебник:</w:t>
      </w:r>
      <w:r w:rsidR="001B2CA9">
        <w:rPr>
          <w:lang w:val="en-ZW"/>
        </w:rPr>
        <w:t xml:space="preserve"> </w:t>
      </w:r>
      <w:r w:rsidR="0002402A">
        <w:t xml:space="preserve">електронен - </w:t>
      </w:r>
      <w:hyperlink r:id="rId9" w:history="1">
        <w:r w:rsidR="0002402A" w:rsidRPr="005D7310">
          <w:rPr>
            <w:rStyle w:val="Hyperlink"/>
            <w:lang w:val="en-ZW"/>
          </w:rPr>
          <w:t>http://vschool.info/cn</w:t>
        </w:r>
      </w:hyperlink>
    </w:p>
    <w:p w:rsidR="00B35B59" w:rsidRDefault="00B35B59">
      <w:r>
        <w:tab/>
        <w:t>/заглавие, издателство, год. на издаване/</w:t>
      </w:r>
    </w:p>
    <w:p w:rsidR="007450BE" w:rsidRDefault="007450BE" w:rsidP="007450BE">
      <w:r>
        <w:t xml:space="preserve">Допълнителна литература: </w:t>
      </w:r>
      <w:r w:rsidR="00C628B7">
        <w:t>“Компютърни мрежи в лесни стъпки”, изд.Софт Прес, 2007г.</w:t>
      </w:r>
    </w:p>
    <w:p w:rsidR="00C628B7" w:rsidRDefault="00C628B7" w:rsidP="007450BE">
      <w:pPr>
        <w:rPr>
          <w:lang w:val="en-ZW"/>
        </w:rPr>
      </w:pPr>
      <w:r>
        <w:t xml:space="preserve">                                              “Компютърни мрежи”-комплект за обучение на </w:t>
      </w:r>
      <w:r>
        <w:rPr>
          <w:lang w:val="en-US"/>
        </w:rPr>
        <w:t>Microsoft</w:t>
      </w:r>
      <w:r w:rsidRPr="00DF7C9B">
        <w:rPr>
          <w:lang w:val="ru-RU"/>
        </w:rPr>
        <w:t xml:space="preserve">, </w:t>
      </w:r>
      <w:r>
        <w:t>изд. Софт Прес,2009г.</w:t>
      </w:r>
    </w:p>
    <w:p w:rsidR="0048370C" w:rsidRPr="0048370C" w:rsidRDefault="0048370C" w:rsidP="007450BE">
      <w:pPr>
        <w:rPr>
          <w:lang w:val="en-ZW"/>
        </w:rPr>
      </w:pPr>
      <w:r>
        <w:rPr>
          <w:lang w:val="en-ZW"/>
        </w:rPr>
        <w:t>http://cisco.netacad.net/</w:t>
      </w:r>
    </w:p>
    <w:p w:rsidR="007450BE" w:rsidRDefault="007450BE" w:rsidP="007450BE">
      <w:pPr>
        <w:rPr>
          <w:lang w:val="ru-RU"/>
        </w:rPr>
      </w:pPr>
    </w:p>
    <w:p w:rsidR="007450BE" w:rsidRDefault="007450BE" w:rsidP="007450BE">
      <w:pPr>
        <w:rPr>
          <w:b/>
          <w:u w:val="single"/>
        </w:rPr>
      </w:pPr>
      <w:r>
        <w:rPr>
          <w:b/>
          <w:u w:val="single"/>
        </w:rPr>
        <w:t>Забележки:</w:t>
      </w:r>
    </w:p>
    <w:p w:rsidR="007450BE" w:rsidRDefault="007450BE" w:rsidP="007450BE">
      <w:r>
        <w:t>1.Теор</w:t>
      </w:r>
      <w:r w:rsidR="00BE0B51">
        <w:t xml:space="preserve">етичните тестове/ТТ/  са : 1 на брой </w:t>
      </w:r>
      <w:r>
        <w:t xml:space="preserve"> с прод</w:t>
      </w:r>
      <w:r w:rsidR="00BE0B51">
        <w:t>ължителност</w:t>
      </w:r>
      <w:r>
        <w:t xml:space="preserve"> 1 уч. час</w:t>
      </w:r>
    </w:p>
    <w:p w:rsidR="007450BE" w:rsidRDefault="007450BE" w:rsidP="007450BE">
      <w:r>
        <w:t>2. П</w:t>
      </w:r>
      <w:r w:rsidR="00BE0B51">
        <w:t xml:space="preserve">рактическите тестове /ТП/  са:  1  на брой </w:t>
      </w:r>
      <w:r>
        <w:t xml:space="preserve"> с продъ</w:t>
      </w:r>
      <w:r w:rsidR="00BE0B51">
        <w:t>лжителност</w:t>
      </w:r>
      <w:r>
        <w:t xml:space="preserve"> 2 уч.часа</w:t>
      </w:r>
    </w:p>
    <w:p w:rsidR="007450BE" w:rsidRPr="00DF7C9B" w:rsidRDefault="007450BE" w:rsidP="007450BE">
      <w:pPr>
        <w:rPr>
          <w:lang w:val="ru-RU"/>
        </w:rPr>
      </w:pPr>
      <w:r>
        <w:t>3. Общата оценка на модула се определя по формулата: ТТ</w:t>
      </w:r>
      <w:r w:rsidR="001E6C7F">
        <w:t>*</w:t>
      </w:r>
      <w:r w:rsidR="00C81428">
        <w:rPr>
          <w:lang w:val="en-US"/>
        </w:rPr>
        <w:t>5</w:t>
      </w:r>
      <w:r w:rsidR="001E6C7F">
        <w:t xml:space="preserve">0% + </w:t>
      </w:r>
      <w:r w:rsidR="001E6C7F">
        <w:rPr>
          <w:lang w:val="ru-RU"/>
        </w:rPr>
        <w:t>ТП*</w:t>
      </w:r>
      <w:r w:rsidR="00C81428">
        <w:rPr>
          <w:lang w:val="en-US"/>
        </w:rPr>
        <w:t>5</w:t>
      </w:r>
      <w:r w:rsidR="00810A3D" w:rsidRPr="00DF7C9B">
        <w:rPr>
          <w:lang w:val="ru-RU"/>
        </w:rPr>
        <w:t>0%</w:t>
      </w:r>
      <w:r>
        <w:t xml:space="preserve">                                                                      </w:t>
      </w:r>
      <w:r w:rsidR="00810A3D">
        <w:t xml:space="preserve">                         </w:t>
      </w:r>
    </w:p>
    <w:p w:rsidR="007450BE" w:rsidRPr="000A2C29" w:rsidRDefault="007450BE" w:rsidP="007450BE">
      <w:pPr>
        <w:rPr>
          <w:lang w:val="ru-RU"/>
        </w:rPr>
      </w:pPr>
      <w:r>
        <w:t xml:space="preserve">4. Резервните </w:t>
      </w:r>
      <w:r w:rsidR="00D35922">
        <w:t xml:space="preserve">дати за тестовете са:  </w:t>
      </w:r>
      <w:r>
        <w:t>1 учебна седмица след редовната дата</w:t>
      </w:r>
    </w:p>
    <w:p w:rsidR="00E62F3B" w:rsidRDefault="00E62F3B"/>
    <w:p w:rsidR="00AE470F" w:rsidRDefault="00AE470F"/>
    <w:p w:rsidR="00AE470F" w:rsidRDefault="00AE470F"/>
    <w:p w:rsidR="00AE470F" w:rsidRDefault="00AE470F"/>
    <w:p w:rsidR="00AE470F" w:rsidRDefault="00AE470F"/>
    <w:p w:rsidR="00AE470F" w:rsidRDefault="00476D1D">
      <w:r>
        <w:t>Преподавател:</w:t>
      </w:r>
      <w:r w:rsidR="00AE470F">
        <w:t xml:space="preserve"> инж. Наташа Даскалова................................</w:t>
      </w:r>
    </w:p>
    <w:p w:rsidR="00AE470F" w:rsidRPr="00AE470F" w:rsidRDefault="00AE470F" w:rsidP="00AE470F"/>
    <w:p w:rsidR="00AE470F" w:rsidRDefault="00AE470F"/>
    <w:p w:rsidR="00AE470F" w:rsidRDefault="00AE470F">
      <w:r>
        <w:t>14.09.2016г.</w:t>
      </w:r>
    </w:p>
    <w:p w:rsidR="004F539D" w:rsidRDefault="0028730B">
      <w:r w:rsidRPr="00AE470F">
        <w:br w:type="column"/>
      </w:r>
    </w:p>
    <w:tbl>
      <w:tblPr>
        <w:tblW w:w="1074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38"/>
        <w:gridCol w:w="6741"/>
        <w:gridCol w:w="567"/>
        <w:gridCol w:w="851"/>
        <w:gridCol w:w="567"/>
        <w:gridCol w:w="709"/>
        <w:gridCol w:w="567"/>
      </w:tblGrid>
      <w:tr w:rsidR="00137954" w:rsidRPr="006F5533" w:rsidTr="0006358A">
        <w:trPr>
          <w:trHeight w:val="372"/>
        </w:trPr>
        <w:tc>
          <w:tcPr>
            <w:tcW w:w="738" w:type="dxa"/>
            <w:vAlign w:val="center"/>
          </w:tcPr>
          <w:p w:rsidR="00137954" w:rsidRPr="006F5533" w:rsidRDefault="00137954" w:rsidP="004A7B56">
            <w:pPr>
              <w:jc w:val="center"/>
            </w:pPr>
            <w:r w:rsidRPr="006F5533">
              <w:t>Номер по ред</w:t>
            </w:r>
          </w:p>
        </w:tc>
        <w:tc>
          <w:tcPr>
            <w:tcW w:w="6741" w:type="dxa"/>
            <w:vAlign w:val="center"/>
          </w:tcPr>
          <w:p w:rsidR="00137954" w:rsidRPr="0028730B" w:rsidRDefault="00137954" w:rsidP="009B3552">
            <w:pPr>
              <w:jc w:val="center"/>
            </w:pPr>
            <w:r w:rsidRPr="0028730B">
              <w:t>МЕТОДИЧНА ЕДИНИЦА</w:t>
            </w:r>
          </w:p>
        </w:tc>
        <w:tc>
          <w:tcPr>
            <w:tcW w:w="567" w:type="dxa"/>
            <w:vAlign w:val="center"/>
          </w:tcPr>
          <w:p w:rsidR="00137954" w:rsidRPr="00B63433" w:rsidRDefault="00137954" w:rsidP="00DF41F7">
            <w:pPr>
              <w:jc w:val="center"/>
            </w:pPr>
            <w:r>
              <w:t>Вид на мет.ед.</w:t>
            </w:r>
          </w:p>
        </w:tc>
        <w:tc>
          <w:tcPr>
            <w:tcW w:w="851" w:type="dxa"/>
            <w:vAlign w:val="center"/>
          </w:tcPr>
          <w:p w:rsidR="00137954" w:rsidRPr="00B63433" w:rsidRDefault="00137954" w:rsidP="00B63433">
            <w:r>
              <w:t>Уч.седм.</w:t>
            </w:r>
          </w:p>
        </w:tc>
        <w:tc>
          <w:tcPr>
            <w:tcW w:w="567" w:type="dxa"/>
            <w:vAlign w:val="center"/>
          </w:tcPr>
          <w:p w:rsidR="00137954" w:rsidRPr="00B63433" w:rsidRDefault="00137954" w:rsidP="001D635B">
            <w:r w:rsidRPr="00B63433">
              <w:t>Бр. час.</w:t>
            </w:r>
          </w:p>
        </w:tc>
        <w:tc>
          <w:tcPr>
            <w:tcW w:w="709" w:type="dxa"/>
            <w:vAlign w:val="center"/>
          </w:tcPr>
          <w:p w:rsidR="00137954" w:rsidRPr="00B63433" w:rsidRDefault="00137954" w:rsidP="001D635B">
            <w:r w:rsidRPr="00B63433">
              <w:t>Заб.</w:t>
            </w:r>
          </w:p>
        </w:tc>
        <w:tc>
          <w:tcPr>
            <w:tcW w:w="567" w:type="dxa"/>
            <w:vAlign w:val="center"/>
          </w:tcPr>
          <w:p w:rsidR="00137954" w:rsidRPr="00B63433" w:rsidRDefault="00137954" w:rsidP="001D635B">
            <w:r>
              <w:t>Софтуер</w:t>
            </w:r>
          </w:p>
        </w:tc>
      </w:tr>
      <w:tr w:rsidR="0014754B" w:rsidRPr="006F5533" w:rsidTr="0006358A">
        <w:trPr>
          <w:trHeight w:val="372"/>
        </w:trPr>
        <w:tc>
          <w:tcPr>
            <w:tcW w:w="738" w:type="dxa"/>
            <w:vAlign w:val="center"/>
          </w:tcPr>
          <w:p w:rsidR="0014754B" w:rsidRPr="0028730B" w:rsidRDefault="0014754B" w:rsidP="004A7B56">
            <w:pPr>
              <w:jc w:val="center"/>
            </w:pPr>
          </w:p>
        </w:tc>
        <w:tc>
          <w:tcPr>
            <w:tcW w:w="6741" w:type="dxa"/>
            <w:vAlign w:val="center"/>
          </w:tcPr>
          <w:p w:rsidR="0014754B" w:rsidRPr="0028730B" w:rsidRDefault="0014754B" w:rsidP="00B776F4">
            <w:pPr>
              <w:ind w:left="1260" w:hanging="1260"/>
              <w:jc w:val="center"/>
              <w:rPr>
                <w:b/>
              </w:rPr>
            </w:pPr>
            <w:r>
              <w:rPr>
                <w:b/>
                <w:lang w:val="en-US"/>
              </w:rPr>
              <w:t>T</w:t>
            </w:r>
            <w:r w:rsidRPr="0028730B">
              <w:rPr>
                <w:b/>
              </w:rPr>
              <w:t>еория</w:t>
            </w:r>
          </w:p>
        </w:tc>
        <w:tc>
          <w:tcPr>
            <w:tcW w:w="567" w:type="dxa"/>
            <w:vAlign w:val="center"/>
          </w:tcPr>
          <w:p w:rsidR="0014754B" w:rsidRPr="0028730B" w:rsidRDefault="0014754B" w:rsidP="00DF41F7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14754B" w:rsidRPr="0028730B" w:rsidRDefault="0014754B" w:rsidP="00DF41F7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14754B" w:rsidRPr="00283749" w:rsidRDefault="0014754B" w:rsidP="001D635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709" w:type="dxa"/>
          </w:tcPr>
          <w:p w:rsidR="0014754B" w:rsidRDefault="0014754B" w:rsidP="001D635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Merge w:val="restart"/>
          </w:tcPr>
          <w:p w:rsidR="0014754B" w:rsidRDefault="0014754B" w:rsidP="001D635B">
            <w:pPr>
              <w:jc w:val="center"/>
              <w:rPr>
                <w:b/>
              </w:rPr>
            </w:pPr>
          </w:p>
          <w:p w:rsidR="003742A9" w:rsidRDefault="003742A9" w:rsidP="001D635B">
            <w:pPr>
              <w:jc w:val="center"/>
              <w:rPr>
                <w:b/>
              </w:rPr>
            </w:pP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C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I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S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C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O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T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R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A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C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E</w:t>
            </w:r>
          </w:p>
          <w:p w:rsidR="003742A9" w:rsidRPr="003742A9" w:rsidRDefault="003742A9" w:rsidP="001D635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742A9">
              <w:rPr>
                <w:b/>
                <w:sz w:val="24"/>
                <w:szCs w:val="24"/>
                <w:lang w:val="en-US"/>
              </w:rPr>
              <w:t>R</w:t>
            </w: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W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I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R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E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S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H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A</w:t>
            </w:r>
          </w:p>
          <w:p w:rsidR="003742A9" w:rsidRPr="003742A9" w:rsidRDefault="003742A9" w:rsidP="001D635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R</w:t>
            </w: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  <w:r w:rsidRPr="003742A9">
              <w:rPr>
                <w:b/>
                <w:sz w:val="28"/>
                <w:szCs w:val="28"/>
                <w:lang w:val="en-US"/>
              </w:rPr>
              <w:t>K</w:t>
            </w: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Default="003742A9" w:rsidP="001D635B">
            <w:pPr>
              <w:jc w:val="center"/>
              <w:rPr>
                <w:b/>
                <w:lang w:val="en-US"/>
              </w:rPr>
            </w:pPr>
          </w:p>
          <w:p w:rsidR="003742A9" w:rsidRPr="003742A9" w:rsidRDefault="003742A9" w:rsidP="001D635B">
            <w:pPr>
              <w:jc w:val="center"/>
              <w:rPr>
                <w:b/>
                <w:lang w:val="en-US"/>
              </w:rPr>
            </w:pPr>
          </w:p>
        </w:tc>
      </w:tr>
      <w:tr w:rsidR="0014754B" w:rsidRPr="006F5533" w:rsidTr="0006358A">
        <w:trPr>
          <w:trHeight w:val="373"/>
        </w:trPr>
        <w:tc>
          <w:tcPr>
            <w:tcW w:w="738" w:type="dxa"/>
            <w:vAlign w:val="center"/>
          </w:tcPr>
          <w:p w:rsidR="0014754B" w:rsidRPr="0028730B" w:rsidRDefault="0014754B" w:rsidP="004A7B56">
            <w:pPr>
              <w:jc w:val="center"/>
              <w:rPr>
                <w:b/>
              </w:rPr>
            </w:pPr>
            <w:r w:rsidRPr="0028730B">
              <w:rPr>
                <w:b/>
              </w:rPr>
              <w:t>I</w:t>
            </w:r>
          </w:p>
        </w:tc>
        <w:tc>
          <w:tcPr>
            <w:tcW w:w="6741" w:type="dxa"/>
            <w:vAlign w:val="center"/>
          </w:tcPr>
          <w:p w:rsidR="0014754B" w:rsidRPr="0028730B" w:rsidRDefault="0014754B" w:rsidP="00353286">
            <w:pPr>
              <w:rPr>
                <w:b/>
              </w:rPr>
            </w:pPr>
            <w:r w:rsidRPr="0028730B">
              <w:rPr>
                <w:b/>
              </w:rPr>
              <w:t>Основни понятия, мрежов хардуер и софтуер</w:t>
            </w:r>
          </w:p>
        </w:tc>
        <w:tc>
          <w:tcPr>
            <w:tcW w:w="567" w:type="dxa"/>
            <w:vAlign w:val="center"/>
          </w:tcPr>
          <w:p w:rsidR="0014754B" w:rsidRPr="0028730B" w:rsidRDefault="0014754B" w:rsidP="00DF41F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4754B" w:rsidRPr="0028730B" w:rsidRDefault="0014754B" w:rsidP="00C33869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14754B" w:rsidRPr="0028730B" w:rsidRDefault="0014754B" w:rsidP="001D635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</w:tcPr>
          <w:p w:rsidR="0014754B" w:rsidRDefault="0014754B" w:rsidP="001D635B">
            <w:pPr>
              <w:jc w:val="center"/>
              <w:rPr>
                <w:b/>
              </w:rPr>
            </w:pPr>
          </w:p>
        </w:tc>
        <w:tc>
          <w:tcPr>
            <w:tcW w:w="567" w:type="dxa"/>
            <w:vMerge/>
          </w:tcPr>
          <w:p w:rsidR="0014754B" w:rsidRDefault="0014754B" w:rsidP="001D635B">
            <w:pPr>
              <w:jc w:val="center"/>
              <w:rPr>
                <w:b/>
              </w:rPr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1.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353286">
            <w:r w:rsidRPr="00546678">
              <w:t>Същност на компютърните мрежи. Основни компоненти, видове услуги.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19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2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2.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A2C85">
            <w:r w:rsidRPr="00546678">
              <w:t>Категоризация на мрежите. Категории мрежи според метод на администриране, топология.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20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2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3.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353286">
            <w:r w:rsidRPr="00546678">
              <w:t>Категоризация на мрежите. Категории мрежи според архитектура.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21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4.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353286">
            <w:r w:rsidRPr="00546678">
              <w:t>Видове носещи среди при компютърните мрежи. Кабелна система при компютърните мрежи. Видове кабели.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21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5.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353286">
            <w:r w:rsidRPr="00546678">
              <w:t>Мрежови устройства за компютърни мрежи с медни кабели – мрежов адаптор (LAN карта), повторител (repeater), концентратор (hub - хъб), мост (bridge), маршрутизатор (router), мост-маршрутизатор, комутатор  (switch – суич, превключвател). Мрежови устройства за компютърни мрежи с оптични кабели.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22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>
              <w:t>6.</w:t>
            </w:r>
            <w:r w:rsidRPr="00546678">
              <w:t>.</w:t>
            </w:r>
          </w:p>
        </w:tc>
        <w:tc>
          <w:tcPr>
            <w:tcW w:w="6741" w:type="dxa"/>
            <w:vAlign w:val="center"/>
          </w:tcPr>
          <w:p w:rsidR="0014754B" w:rsidRPr="0042105A" w:rsidRDefault="0014754B" w:rsidP="0042105A">
            <w:pPr>
              <w:pStyle w:val="BodyText2"/>
              <w:spacing w:after="0" w:line="360" w:lineRule="auto"/>
              <w:jc w:val="both"/>
            </w:pPr>
            <w:r w:rsidRPr="00546678">
              <w:t xml:space="preserve">Безжични локални мрежи – необходимост, същност, методи за безжично предаване на данните (лъчения), класификация на </w:t>
            </w:r>
            <w:r>
              <w:t xml:space="preserve">безжичните мрежи според обхвата, </w:t>
            </w:r>
            <w:r w:rsidRPr="0042105A">
              <w:t>стандарти за безжични мрежи</w:t>
            </w:r>
            <w:r>
              <w:t>,</w:t>
            </w:r>
            <w:r w:rsidRPr="0042105A">
              <w:t xml:space="preserve"> мрежови хардуер за безжични локални мрежи, методи за предаване на данни при стандарта </w:t>
            </w:r>
            <w:r w:rsidRPr="0042105A">
              <w:rPr>
                <w:lang w:val="en-US"/>
              </w:rPr>
              <w:t>IEEE</w:t>
            </w:r>
            <w:r w:rsidRPr="0042105A">
              <w:t xml:space="preserve"> 802.11</w:t>
            </w:r>
            <w:r>
              <w:t>,</w:t>
            </w:r>
            <w:r w:rsidRPr="0042105A">
              <w:t xml:space="preserve"> стандарти за безжични локални мрежи IEEE 802.11 (</w:t>
            </w:r>
            <w:r w:rsidRPr="0042105A">
              <w:rPr>
                <w:lang w:val="en-US"/>
              </w:rPr>
              <w:t>a</w:t>
            </w:r>
            <w:r w:rsidRPr="0042105A">
              <w:t xml:space="preserve">, </w:t>
            </w:r>
            <w:r w:rsidRPr="0042105A">
              <w:rPr>
                <w:lang w:val="en-US"/>
              </w:rPr>
              <w:t>b</w:t>
            </w:r>
            <w:r w:rsidRPr="0042105A">
              <w:t xml:space="preserve">, </w:t>
            </w:r>
            <w:r w:rsidRPr="0042105A">
              <w:rPr>
                <w:lang w:val="en-US"/>
              </w:rPr>
              <w:t>g</w:t>
            </w:r>
            <w:r w:rsidRPr="0042105A">
              <w:t xml:space="preserve">, </w:t>
            </w:r>
            <w:r w:rsidRPr="0042105A">
              <w:rPr>
                <w:lang w:val="en-US"/>
              </w:rPr>
              <w:t>n</w:t>
            </w:r>
            <w:r w:rsidRPr="0042105A">
              <w:t xml:space="preserve">, </w:t>
            </w:r>
            <w:r w:rsidRPr="0042105A">
              <w:rPr>
                <w:lang w:val="en-US"/>
              </w:rPr>
              <w:t>ac</w:t>
            </w:r>
            <w:r w:rsidRPr="0042105A">
              <w:t>), предимства и недостатъци.</w:t>
            </w:r>
          </w:p>
          <w:p w:rsidR="0014754B" w:rsidRPr="00546678" w:rsidRDefault="0014754B" w:rsidP="00353286"/>
          <w:p w:rsidR="0014754B" w:rsidRPr="0090173D" w:rsidRDefault="0014754B" w:rsidP="0090173D">
            <w:pPr>
              <w:pStyle w:val="BodyText2"/>
              <w:spacing w:after="0" w:line="360" w:lineRule="auto"/>
              <w:jc w:val="both"/>
            </w:pPr>
            <w:r w:rsidRPr="00546678">
              <w:t>Модеми, същност, предназначение, параметри и възможности. Видове модеми според вида синхронизация, типа на модулация, конструктивното изпълнение.</w:t>
            </w:r>
            <w:r>
              <w:rPr>
                <w:sz w:val="24"/>
                <w:szCs w:val="24"/>
              </w:rPr>
              <w:t xml:space="preserve"> </w:t>
            </w:r>
            <w:r w:rsidRPr="0090173D">
              <w:t>Стандарти ITU/CCITT и интерфейса RS232C и UART.</w:t>
            </w:r>
          </w:p>
          <w:p w:rsidR="0014754B" w:rsidRPr="00546678" w:rsidRDefault="0014754B" w:rsidP="00353286"/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22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  <w:rPr>
                <w:b/>
              </w:rPr>
            </w:pPr>
            <w:r w:rsidRPr="00546678">
              <w:rPr>
                <w:b/>
              </w:rPr>
              <w:t>II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F5533">
            <w:pPr>
              <w:jc w:val="both"/>
              <w:rPr>
                <w:b/>
              </w:rPr>
            </w:pPr>
            <w:r w:rsidRPr="00546678">
              <w:rPr>
                <w:b/>
              </w:rPr>
              <w:t>Мрежови модели, протоколи и услуги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DF41F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  <w:rPr>
                <w:b/>
                <w:lang w:val="en-US"/>
              </w:rPr>
            </w:pPr>
            <w:r w:rsidRPr="00546678">
              <w:rPr>
                <w:b/>
                <w:lang w:val="en-US"/>
              </w:rPr>
              <w:t>10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  <w:rPr>
                <w:b/>
              </w:rPr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  <w:rPr>
                <w:b/>
              </w:rPr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1.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F5533">
            <w:pPr>
              <w:jc w:val="both"/>
            </w:pPr>
            <w:r w:rsidRPr="00546678">
              <w:t>Модел OSI. Слоеве. Понятие за протокол и услуга.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23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2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2.</w:t>
            </w:r>
          </w:p>
        </w:tc>
        <w:tc>
          <w:tcPr>
            <w:tcW w:w="6741" w:type="dxa"/>
            <w:vAlign w:val="center"/>
          </w:tcPr>
          <w:p w:rsidR="0014754B" w:rsidRPr="00EB547F" w:rsidRDefault="0014754B" w:rsidP="002864B5">
            <w:pPr>
              <w:pStyle w:val="BodyText2"/>
              <w:spacing w:after="0" w:line="360" w:lineRule="auto"/>
              <w:jc w:val="both"/>
              <w:rPr>
                <w:sz w:val="24"/>
                <w:szCs w:val="24"/>
              </w:rPr>
            </w:pPr>
            <w:r w:rsidRPr="00546678">
              <w:t>Модел DoD (TCP/IP).</w:t>
            </w:r>
            <w:r w:rsidRPr="00EB547F">
              <w:rPr>
                <w:sz w:val="24"/>
                <w:szCs w:val="24"/>
              </w:rPr>
              <w:t xml:space="preserve"> </w:t>
            </w:r>
            <w:r w:rsidRPr="002864B5">
              <w:t>Сравнение между модела OSI и модела DoD.</w:t>
            </w:r>
          </w:p>
          <w:p w:rsidR="0014754B" w:rsidRPr="00546678" w:rsidRDefault="0014754B" w:rsidP="006F5533">
            <w:pPr>
              <w:jc w:val="both"/>
            </w:pP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24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3.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B10437">
            <w:pPr>
              <w:pStyle w:val="BodyText2"/>
              <w:spacing w:after="0" w:line="360" w:lineRule="auto"/>
              <w:jc w:val="both"/>
              <w:rPr>
                <w:lang w:val="en-US"/>
              </w:rPr>
            </w:pPr>
            <w:r w:rsidRPr="00546678">
              <w:t>Протоколи в мрежовия слой. -протоколи IP и ICMP; IP адрес; класове IP адреси</w:t>
            </w:r>
            <w:r>
              <w:t xml:space="preserve">, 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24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459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4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1F4347">
            <w:pPr>
              <w:pStyle w:val="BodyText2"/>
              <w:spacing w:after="0" w:line="360" w:lineRule="auto"/>
              <w:jc w:val="both"/>
            </w:pPr>
            <w:r w:rsidRPr="00546678">
              <w:t>Правила при IP адресирането;</w:t>
            </w:r>
            <w:r>
              <w:t xml:space="preserve"> </w:t>
            </w:r>
            <w:r w:rsidRPr="00546678">
              <w:t>мрежова маска;</w:t>
            </w:r>
            <w:r>
              <w:t xml:space="preserve"> </w:t>
            </w:r>
            <w:r w:rsidRPr="00546678">
              <w:t>CIDR;</w:t>
            </w:r>
          </w:p>
          <w:p w:rsidR="0014754B" w:rsidRPr="00546678" w:rsidRDefault="0014754B" w:rsidP="006A2C85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</w:tcPr>
          <w:p w:rsidR="0014754B" w:rsidRPr="00546678" w:rsidRDefault="0014754B"/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25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  <w:rPr>
                <w:lang w:val="en-US"/>
              </w:rPr>
            </w:pPr>
            <w:r w:rsidRPr="00546678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5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1A325E">
            <w:pPr>
              <w:pStyle w:val="BodyText2"/>
              <w:spacing w:after="0" w:line="360" w:lineRule="auto"/>
              <w:jc w:val="both"/>
            </w:pPr>
            <w:r w:rsidRPr="00546678">
              <w:t>Частни адресни пространства;служебни адресни пространства;</w:t>
            </w:r>
          </w:p>
          <w:p w:rsidR="0014754B" w:rsidRPr="00546678" w:rsidRDefault="0014754B" w:rsidP="006A2C85">
            <w:pPr>
              <w:jc w:val="both"/>
            </w:pPr>
          </w:p>
        </w:tc>
        <w:tc>
          <w:tcPr>
            <w:tcW w:w="567" w:type="dxa"/>
          </w:tcPr>
          <w:p w:rsidR="0014754B" w:rsidRPr="00546678" w:rsidRDefault="0014754B"/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25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  <w:rPr>
                <w:lang w:val="en-US"/>
              </w:rPr>
            </w:pPr>
            <w:r w:rsidRPr="00546678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860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6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2B5647">
            <w:pPr>
              <w:pStyle w:val="BodyText2"/>
              <w:spacing w:after="0" w:line="360" w:lineRule="auto"/>
              <w:jc w:val="both"/>
            </w:pPr>
            <w:r w:rsidRPr="00546678">
              <w:t>Подмрежово маскиране;изчисляване на мрежовите настройки;</w:t>
            </w:r>
          </w:p>
          <w:p w:rsidR="0014754B" w:rsidRPr="00546678" w:rsidRDefault="0014754B" w:rsidP="002B5647">
            <w:pPr>
              <w:pStyle w:val="BodyText2"/>
              <w:spacing w:after="0" w:line="360" w:lineRule="auto"/>
              <w:jc w:val="both"/>
            </w:pPr>
            <w:r w:rsidRPr="00546678">
              <w:t>маршрутизиращи протоколи.</w:t>
            </w:r>
          </w:p>
          <w:p w:rsidR="0014754B" w:rsidRPr="00546678" w:rsidRDefault="0014754B" w:rsidP="006A2C85">
            <w:pPr>
              <w:jc w:val="both"/>
            </w:pPr>
          </w:p>
        </w:tc>
        <w:tc>
          <w:tcPr>
            <w:tcW w:w="567" w:type="dxa"/>
          </w:tcPr>
          <w:p w:rsidR="0014754B" w:rsidRPr="00546678" w:rsidRDefault="0014754B"/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26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  <w:rPr>
                <w:lang w:val="en-US"/>
              </w:rPr>
            </w:pPr>
            <w:r w:rsidRPr="00546678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7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F5533">
            <w:pPr>
              <w:jc w:val="both"/>
            </w:pPr>
            <w:r w:rsidRPr="00546678">
              <w:t>Транспортни протоколи - TCP и UDP.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26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8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F5533">
            <w:pPr>
              <w:jc w:val="both"/>
            </w:pPr>
            <w:r w:rsidRPr="00546678">
              <w:t>Преобразуване на адреси. Протоколи ARP, RARP, BOOTP, DHCP. Преобразуване на имена. Домейни. DNS.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27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9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6F5533">
            <w:pPr>
              <w:jc w:val="both"/>
            </w:pPr>
            <w:r w:rsidRPr="00546678">
              <w:t>Протокол HTTP и WWW. Електронна поща. Протокол SMTP. MIME. Протокол FTP. Point-to-point Protocol /PPP/.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DF41F7">
            <w:pPr>
              <w:jc w:val="center"/>
            </w:pPr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131E84">
            <w:pPr>
              <w:jc w:val="center"/>
            </w:pPr>
            <w:r w:rsidRPr="00546678">
              <w:t>27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  <w:rPr>
                <w:b/>
              </w:rPr>
            </w:pPr>
            <w:r w:rsidRPr="00546678">
              <w:rPr>
                <w:b/>
              </w:rPr>
              <w:t>III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4A7B56">
            <w:pPr>
              <w:rPr>
                <w:b/>
              </w:rPr>
            </w:pPr>
            <w:r w:rsidRPr="00546678">
              <w:rPr>
                <w:b/>
              </w:rPr>
              <w:t>Мрежова сигурност. Откриване и отстраняване на проблеми в  компютърна мрежа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DF41F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  <w:rPr>
                <w:b/>
                <w:lang w:val="en-US"/>
              </w:rPr>
            </w:pPr>
            <w:r w:rsidRPr="00546678">
              <w:rPr>
                <w:b/>
                <w:lang w:val="en-US"/>
              </w:rPr>
              <w:t>6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  <w:rPr>
                <w:b/>
              </w:rPr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  <w:rPr>
                <w:b/>
              </w:rPr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1.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4A7B56">
            <w:r w:rsidRPr="00546678">
              <w:t>Хардуерна защита на компютърните мрежи. Софтуерна защита на компютърните мрежи.</w:t>
            </w:r>
          </w:p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28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lastRenderedPageBreak/>
              <w:t>2.</w:t>
            </w:r>
          </w:p>
        </w:tc>
        <w:tc>
          <w:tcPr>
            <w:tcW w:w="6741" w:type="dxa"/>
            <w:vAlign w:val="center"/>
          </w:tcPr>
          <w:p w:rsidR="0014754B" w:rsidRDefault="0014754B" w:rsidP="004A7B56">
            <w:r w:rsidRPr="00546678">
              <w:t>Анализ, диагностика и отстраняване на проблеми в мрежата. Инструменти за наб</w:t>
            </w:r>
            <w:r w:rsidR="000D2CFF" w:rsidRPr="00546678">
              <w:t xml:space="preserve"> TCP/IP помощни програми – ping, arp, netstat, ipconfig, tracert. Отдалечен достъп </w:t>
            </w:r>
            <w:r w:rsidRPr="00546678">
              <w:t>людение, управление и отстраняване на неизправности в мрежата</w:t>
            </w:r>
          </w:p>
          <w:p w:rsidR="000D2CFF" w:rsidRPr="00546678" w:rsidRDefault="000D2CFF" w:rsidP="004A7B56"/>
        </w:tc>
        <w:tc>
          <w:tcPr>
            <w:tcW w:w="567" w:type="dxa"/>
          </w:tcPr>
          <w:p w:rsidR="0014754B" w:rsidRPr="00546678" w:rsidRDefault="0014754B">
            <w:r w:rsidRPr="00546678">
              <w:t>Н.з.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28</w:t>
            </w:r>
            <w:r w:rsidR="000D2CFF">
              <w:t>,29</w:t>
            </w:r>
          </w:p>
        </w:tc>
        <w:tc>
          <w:tcPr>
            <w:tcW w:w="567" w:type="dxa"/>
            <w:vAlign w:val="center"/>
          </w:tcPr>
          <w:p w:rsidR="0014754B" w:rsidRPr="00546678" w:rsidRDefault="000D2CFF" w:rsidP="001D635B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4A7B56">
            <w:pPr>
              <w:jc w:val="center"/>
            </w:pPr>
            <w:r w:rsidRPr="00546678">
              <w:t>3.</w:t>
            </w:r>
          </w:p>
        </w:tc>
        <w:tc>
          <w:tcPr>
            <w:tcW w:w="6741" w:type="dxa"/>
            <w:vAlign w:val="center"/>
          </w:tcPr>
          <w:p w:rsidR="0014754B" w:rsidRPr="00546678" w:rsidRDefault="000D2CFF" w:rsidP="004A7B56">
            <w:r w:rsidRPr="00546678">
              <w:t>Теоретичен тест</w:t>
            </w:r>
          </w:p>
        </w:tc>
        <w:tc>
          <w:tcPr>
            <w:tcW w:w="567" w:type="dxa"/>
          </w:tcPr>
          <w:p w:rsidR="0014754B" w:rsidRPr="00546678" w:rsidRDefault="000D2CFF">
            <w:r w:rsidRPr="00546678">
              <w:t>ТТ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C33869">
            <w:pPr>
              <w:jc w:val="center"/>
            </w:pPr>
            <w:r w:rsidRPr="00546678">
              <w:t>29</w:t>
            </w:r>
          </w:p>
        </w:tc>
        <w:tc>
          <w:tcPr>
            <w:tcW w:w="567" w:type="dxa"/>
            <w:vAlign w:val="center"/>
          </w:tcPr>
          <w:p w:rsidR="0014754B" w:rsidRPr="00546678" w:rsidRDefault="000D2CFF" w:rsidP="001D635B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552967">
        <w:trPr>
          <w:trHeight w:val="373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14754B" w:rsidRPr="00546678" w:rsidRDefault="0014754B" w:rsidP="00283749">
            <w:pPr>
              <w:jc w:val="center"/>
            </w:pPr>
            <w:r w:rsidRPr="00546678">
              <w:t>4.</w:t>
            </w:r>
          </w:p>
        </w:tc>
        <w:tc>
          <w:tcPr>
            <w:tcW w:w="6741" w:type="dxa"/>
            <w:tcBorders>
              <w:bottom w:val="single" w:sz="4" w:space="0" w:color="auto"/>
            </w:tcBorders>
            <w:vAlign w:val="center"/>
          </w:tcPr>
          <w:p w:rsidR="0014754B" w:rsidRPr="00546678" w:rsidRDefault="0014754B" w:rsidP="00353286">
            <w:pPr>
              <w:jc w:val="both"/>
            </w:pPr>
            <w:r w:rsidRPr="00546678">
              <w:t>Обобщение и систематизация.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754B" w:rsidRPr="00546678" w:rsidRDefault="0014754B" w:rsidP="00DF41F7">
            <w:pPr>
              <w:jc w:val="center"/>
            </w:pPr>
            <w:r w:rsidRPr="00546678">
              <w:t>О.с.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4754B" w:rsidRPr="00546678" w:rsidRDefault="0014754B" w:rsidP="006A2C85">
            <w:pPr>
              <w:jc w:val="center"/>
            </w:pPr>
            <w:r w:rsidRPr="00546678"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4754B" w:rsidRPr="00546678" w:rsidRDefault="000D2CFF" w:rsidP="001D635B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2CFF" w:rsidRDefault="000D2CFF" w:rsidP="000D2CFF">
            <w:pPr>
              <w:jc w:val="center"/>
            </w:pPr>
            <w:r w:rsidRPr="00546678">
              <w:t>От 1-ви разд.</w:t>
            </w:r>
          </w:p>
          <w:p w:rsidR="0014754B" w:rsidRPr="00546678" w:rsidRDefault="000D2CFF" w:rsidP="000D2CFF">
            <w:pPr>
              <w:jc w:val="center"/>
            </w:pPr>
            <w:r>
              <w:t>1час</w:t>
            </w: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  <w:tr w:rsidR="0014754B" w:rsidRPr="00546678" w:rsidTr="0006358A">
        <w:trPr>
          <w:trHeight w:val="373"/>
        </w:trPr>
        <w:tc>
          <w:tcPr>
            <w:tcW w:w="738" w:type="dxa"/>
            <w:vAlign w:val="center"/>
          </w:tcPr>
          <w:p w:rsidR="0014754B" w:rsidRPr="00546678" w:rsidRDefault="0014754B" w:rsidP="00283749">
            <w:pPr>
              <w:jc w:val="center"/>
            </w:pPr>
            <w:r w:rsidRPr="00546678">
              <w:t>8.</w:t>
            </w:r>
          </w:p>
        </w:tc>
        <w:tc>
          <w:tcPr>
            <w:tcW w:w="6741" w:type="dxa"/>
            <w:vAlign w:val="center"/>
          </w:tcPr>
          <w:p w:rsidR="0014754B" w:rsidRPr="00546678" w:rsidRDefault="0014754B" w:rsidP="00353286">
            <w:pPr>
              <w:jc w:val="both"/>
            </w:pPr>
            <w:r w:rsidRPr="00546678">
              <w:t>Резерв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DF41F7">
            <w:pPr>
              <w:jc w:val="center"/>
            </w:pPr>
            <w:r w:rsidRPr="00546678">
              <w:t>Рез.</w:t>
            </w:r>
          </w:p>
        </w:tc>
        <w:tc>
          <w:tcPr>
            <w:tcW w:w="851" w:type="dxa"/>
            <w:vAlign w:val="center"/>
          </w:tcPr>
          <w:p w:rsidR="0014754B" w:rsidRPr="00546678" w:rsidRDefault="0014754B" w:rsidP="006A2C85">
            <w:pPr>
              <w:jc w:val="center"/>
            </w:pPr>
            <w:r w:rsidRPr="00546678">
              <w:t>31</w:t>
            </w:r>
          </w:p>
        </w:tc>
        <w:tc>
          <w:tcPr>
            <w:tcW w:w="567" w:type="dxa"/>
            <w:vAlign w:val="center"/>
          </w:tcPr>
          <w:p w:rsidR="0014754B" w:rsidRPr="00546678" w:rsidRDefault="0014754B" w:rsidP="001D635B">
            <w:pPr>
              <w:jc w:val="center"/>
            </w:pPr>
            <w:r w:rsidRPr="00546678">
              <w:t>2</w:t>
            </w:r>
          </w:p>
        </w:tc>
        <w:tc>
          <w:tcPr>
            <w:tcW w:w="709" w:type="dxa"/>
          </w:tcPr>
          <w:p w:rsidR="0014754B" w:rsidRPr="00546678" w:rsidRDefault="0014754B" w:rsidP="001D635B">
            <w:pPr>
              <w:jc w:val="center"/>
            </w:pPr>
          </w:p>
        </w:tc>
        <w:tc>
          <w:tcPr>
            <w:tcW w:w="567" w:type="dxa"/>
            <w:vMerge/>
          </w:tcPr>
          <w:p w:rsidR="0014754B" w:rsidRPr="00546678" w:rsidRDefault="0014754B" w:rsidP="001D635B">
            <w:pPr>
              <w:jc w:val="center"/>
            </w:pPr>
          </w:p>
        </w:tc>
      </w:tr>
    </w:tbl>
    <w:p w:rsidR="00B776F4" w:rsidRPr="00546678" w:rsidRDefault="00B776F4"/>
    <w:p w:rsidR="00E0004A" w:rsidRPr="00D93071" w:rsidRDefault="00E0004A" w:rsidP="00E0004A">
      <w:pPr>
        <w:rPr>
          <w:b/>
          <w:i/>
          <w:sz w:val="24"/>
          <w:szCs w:val="24"/>
          <w:u w:val="single"/>
        </w:rPr>
      </w:pPr>
      <w:r w:rsidRPr="00D93071">
        <w:rPr>
          <w:b/>
          <w:i/>
          <w:sz w:val="24"/>
          <w:szCs w:val="24"/>
          <w:u w:val="single"/>
        </w:rPr>
        <w:t>Мултимедийни уроци по следните методични единици:</w:t>
      </w:r>
    </w:p>
    <w:p w:rsidR="00B776F4" w:rsidRPr="00546678" w:rsidRDefault="00B776F4">
      <w:r w:rsidRPr="00546678">
        <w:br w:type="column"/>
      </w:r>
    </w:p>
    <w:tbl>
      <w:tblPr>
        <w:tblW w:w="1018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38"/>
        <w:gridCol w:w="6741"/>
        <w:gridCol w:w="885"/>
        <w:gridCol w:w="744"/>
        <w:gridCol w:w="540"/>
        <w:gridCol w:w="540"/>
      </w:tblGrid>
      <w:tr w:rsidR="00A030BB" w:rsidRPr="006F5533" w:rsidTr="000A60E5">
        <w:trPr>
          <w:trHeight w:val="372"/>
        </w:trPr>
        <w:tc>
          <w:tcPr>
            <w:tcW w:w="738" w:type="dxa"/>
            <w:vAlign w:val="center"/>
          </w:tcPr>
          <w:p w:rsidR="00A030BB" w:rsidRPr="006F5533" w:rsidRDefault="00A030BB" w:rsidP="004A7B56">
            <w:pPr>
              <w:jc w:val="center"/>
            </w:pPr>
          </w:p>
        </w:tc>
        <w:tc>
          <w:tcPr>
            <w:tcW w:w="6741" w:type="dxa"/>
            <w:vAlign w:val="center"/>
          </w:tcPr>
          <w:p w:rsidR="00A030BB" w:rsidRPr="0028730B" w:rsidRDefault="00A030BB" w:rsidP="00B776F4">
            <w:pPr>
              <w:jc w:val="center"/>
              <w:rPr>
                <w:b/>
              </w:rPr>
            </w:pPr>
            <w:r>
              <w:rPr>
                <w:b/>
              </w:rPr>
              <w:t>У</w:t>
            </w:r>
            <w:r w:rsidRPr="0028730B">
              <w:rPr>
                <w:b/>
              </w:rPr>
              <w:t>чебна практика</w:t>
            </w:r>
          </w:p>
        </w:tc>
        <w:tc>
          <w:tcPr>
            <w:tcW w:w="885" w:type="dxa"/>
            <w:vAlign w:val="center"/>
          </w:tcPr>
          <w:p w:rsidR="00A030BB" w:rsidRPr="0028730B" w:rsidRDefault="00A030BB" w:rsidP="000A60E5">
            <w:pPr>
              <w:jc w:val="center"/>
              <w:rPr>
                <w:b/>
              </w:rPr>
            </w:pPr>
          </w:p>
        </w:tc>
        <w:tc>
          <w:tcPr>
            <w:tcW w:w="744" w:type="dxa"/>
            <w:vAlign w:val="center"/>
          </w:tcPr>
          <w:p w:rsidR="00A030BB" w:rsidRPr="0028730B" w:rsidRDefault="00A030BB" w:rsidP="00DF41F7">
            <w:pPr>
              <w:jc w:val="center"/>
              <w:rPr>
                <w:b/>
              </w:rPr>
            </w:pPr>
          </w:p>
        </w:tc>
        <w:tc>
          <w:tcPr>
            <w:tcW w:w="540" w:type="dxa"/>
            <w:shd w:val="clear" w:color="auto" w:fill="FDE9D9" w:themeFill="accent6" w:themeFillTint="33"/>
            <w:vAlign w:val="center"/>
          </w:tcPr>
          <w:p w:rsidR="00A030BB" w:rsidRPr="0028730B" w:rsidRDefault="00A030BB" w:rsidP="001D635B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40" w:type="dxa"/>
          </w:tcPr>
          <w:p w:rsidR="00A030BB" w:rsidRDefault="00A030BB" w:rsidP="001D635B">
            <w:pPr>
              <w:jc w:val="center"/>
              <w:rPr>
                <w:b/>
              </w:rPr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  <w:rPr>
                <w:b/>
              </w:rPr>
            </w:pPr>
            <w:r w:rsidRPr="00383E38">
              <w:rPr>
                <w:b/>
              </w:rPr>
              <w:t>I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  <w:rPr>
                <w:b/>
              </w:rPr>
            </w:pPr>
            <w:r w:rsidRPr="00383E38">
              <w:rPr>
                <w:b/>
              </w:rPr>
              <w:t>Основни понятия, мрежов хардуер и софтуер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  <w:rPr>
                <w:b/>
              </w:rPr>
            </w:pPr>
          </w:p>
        </w:tc>
        <w:tc>
          <w:tcPr>
            <w:tcW w:w="744" w:type="dxa"/>
            <w:vAlign w:val="center"/>
          </w:tcPr>
          <w:p w:rsidR="003433CB" w:rsidRPr="00383E38" w:rsidRDefault="003433CB" w:rsidP="00545DEC">
            <w:pPr>
              <w:jc w:val="center"/>
              <w:rPr>
                <w:b/>
              </w:rPr>
            </w:pP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  <w:r w:rsidRPr="00383E38">
              <w:rPr>
                <w:b/>
              </w:rPr>
              <w:t>8</w:t>
            </w:r>
          </w:p>
        </w:tc>
        <w:tc>
          <w:tcPr>
            <w:tcW w:w="540" w:type="dxa"/>
            <w:vMerge w:val="restart"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1.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</w:pPr>
            <w:r w:rsidRPr="00383E38">
              <w:t>Видове носещи среди при компютърните мрежи. Кабелна система при компютърните мрежи. Видове кабели. Конектори.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545DEC">
            <w:pPr>
              <w:jc w:val="center"/>
            </w:pPr>
            <w:r w:rsidRPr="00383E38">
              <w:t>19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2.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</w:pPr>
            <w:r w:rsidRPr="00383E38">
              <w:t>Мрежови устройства за компютърни мрежи с медни кабели. Мрежови устройства за компютърни мрежи с оптични кабели.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545DEC">
            <w:pPr>
              <w:jc w:val="center"/>
            </w:pPr>
            <w:r w:rsidRPr="00383E38">
              <w:t>20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3.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</w:pPr>
            <w:r w:rsidRPr="00383E38">
              <w:t>Безжични локални мрежи.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545DEC">
            <w:pPr>
              <w:jc w:val="center"/>
            </w:pPr>
            <w:r w:rsidRPr="00383E38">
              <w:t>21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4.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</w:pPr>
            <w:r w:rsidRPr="00383E38">
              <w:t>Модеми. Свързване и настройка на модем. Мрежови операционни системи.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545DEC">
            <w:pPr>
              <w:jc w:val="center"/>
            </w:pPr>
            <w:r w:rsidRPr="00383E38">
              <w:t>22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  <w:rPr>
                <w:b/>
              </w:rPr>
            </w:pPr>
            <w:r w:rsidRPr="00383E38">
              <w:rPr>
                <w:b/>
              </w:rPr>
              <w:t>II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6F5533">
            <w:pPr>
              <w:jc w:val="both"/>
              <w:rPr>
                <w:b/>
              </w:rPr>
            </w:pPr>
            <w:r w:rsidRPr="00383E38">
              <w:rPr>
                <w:b/>
              </w:rPr>
              <w:t>Мрежови модели, протоколи и услуги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  <w:rPr>
                <w:b/>
              </w:rPr>
            </w:pP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  <w:rPr>
                <w:b/>
              </w:rPr>
            </w:pP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  <w:r w:rsidRPr="00383E38">
              <w:rPr>
                <w:b/>
              </w:rPr>
              <w:t>10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1.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0D1D9A">
            <w:pPr>
              <w:pStyle w:val="BodyText2"/>
              <w:keepNext/>
              <w:spacing w:after="0" w:line="360" w:lineRule="auto"/>
              <w:jc w:val="both"/>
            </w:pPr>
            <w:r w:rsidRPr="00383E38">
              <w:t>IP адрес класове IP адреси; правила при IP адресирането; мрежова маска; подмрежово маскиране; изчисляване на мрежовите настройки;изследване на мрежовите настройки на компютър със средствата на операционната система; конфигуриране на мрежовите настройки на компютър по задание;</w:t>
            </w:r>
          </w:p>
          <w:p w:rsidR="003433CB" w:rsidRPr="00383E38" w:rsidRDefault="003433CB" w:rsidP="006F5533">
            <w:pPr>
              <w:jc w:val="both"/>
            </w:pP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23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2.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0D1D9A">
            <w:pPr>
              <w:pStyle w:val="BodyText2"/>
              <w:spacing w:after="0" w:line="360" w:lineRule="auto"/>
              <w:jc w:val="both"/>
            </w:pPr>
            <w:r w:rsidRPr="00383E38">
              <w:t>IP адрес- работа с помощните програми ping и ipconfig;</w:t>
            </w:r>
          </w:p>
          <w:p w:rsidR="003433CB" w:rsidRPr="00383E38" w:rsidRDefault="003433CB" w:rsidP="000D1D9A">
            <w:pPr>
              <w:pStyle w:val="BodyText2"/>
              <w:spacing w:after="0" w:line="360" w:lineRule="auto"/>
              <w:jc w:val="both"/>
            </w:pPr>
            <w:r w:rsidRPr="00383E38">
              <w:t>изграждане и конфигуриране на модел на компютърна мрежа със симулационен софтуер (например, PacketTracer на Cisco);</w:t>
            </w:r>
          </w:p>
          <w:p w:rsidR="003433CB" w:rsidRPr="00383E38" w:rsidRDefault="003433CB" w:rsidP="000D1D9A">
            <w:pPr>
              <w:pStyle w:val="BodyText2"/>
              <w:spacing w:after="0" w:line="360" w:lineRule="auto"/>
              <w:jc w:val="both"/>
            </w:pPr>
            <w:r w:rsidRPr="00383E38">
              <w:t>конфигуриране на реална безжична мрежа.</w:t>
            </w:r>
          </w:p>
          <w:p w:rsidR="003433CB" w:rsidRPr="00383E38" w:rsidRDefault="003433CB" w:rsidP="006F5533">
            <w:pPr>
              <w:jc w:val="both"/>
            </w:pP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24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3.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A63374">
            <w:pPr>
              <w:pStyle w:val="BodyText2"/>
              <w:spacing w:after="0" w:line="360" w:lineRule="auto"/>
              <w:jc w:val="both"/>
            </w:pPr>
            <w:r w:rsidRPr="00383E38">
              <w:t>Преобразуване на адреси. Протоколи ARP, RARP, BOOTP, DHCP Работа с помощната програма arp</w:t>
            </w:r>
            <w:r w:rsidRPr="00383E38">
              <w:rPr>
                <w:lang w:val="ru-RU"/>
              </w:rPr>
              <w:t>.</w:t>
            </w:r>
          </w:p>
          <w:p w:rsidR="003433CB" w:rsidRPr="00383E38" w:rsidRDefault="003433CB" w:rsidP="006F5533">
            <w:pPr>
              <w:jc w:val="both"/>
            </w:pP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25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7915C0"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7915C0"/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4.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7915C0">
            <w:pPr>
              <w:pStyle w:val="BodyText2"/>
              <w:spacing w:after="0" w:line="360" w:lineRule="auto"/>
              <w:jc w:val="both"/>
            </w:pPr>
            <w:r w:rsidRPr="00383E38">
              <w:t>Преобразуване на имена. Домейни. DNS Работа с помощната програма nslookup</w:t>
            </w:r>
            <w:r w:rsidRPr="00383E38">
              <w:rPr>
                <w:lang w:val="ru-RU"/>
              </w:rPr>
              <w:t>.</w:t>
            </w:r>
          </w:p>
          <w:p w:rsidR="003433CB" w:rsidRPr="00383E38" w:rsidRDefault="003433CB" w:rsidP="007915C0">
            <w:pPr>
              <w:pStyle w:val="BodyText2"/>
              <w:spacing w:after="0" w:line="360" w:lineRule="auto"/>
              <w:jc w:val="both"/>
            </w:pPr>
            <w:r w:rsidRPr="00383E38">
              <w:t xml:space="preserve">Протокол http Изследване на HTTP методите </w:t>
            </w:r>
            <w:r w:rsidRPr="00383E38">
              <w:rPr>
                <w:lang w:val="ru-RU"/>
              </w:rPr>
              <w:t>(</w:t>
            </w:r>
            <w:r w:rsidRPr="00383E38">
              <w:rPr>
                <w:lang w:val="en-US"/>
              </w:rPr>
              <w:t>GET</w:t>
            </w:r>
            <w:r w:rsidRPr="00383E38">
              <w:rPr>
                <w:lang w:val="ru-RU"/>
              </w:rPr>
              <w:t xml:space="preserve">, </w:t>
            </w:r>
            <w:r w:rsidRPr="00383E38">
              <w:rPr>
                <w:lang w:val="en-US"/>
              </w:rPr>
              <w:t>HEAD</w:t>
            </w:r>
            <w:r w:rsidRPr="00383E38">
              <w:rPr>
                <w:lang w:val="ru-RU"/>
              </w:rPr>
              <w:t xml:space="preserve">, </w:t>
            </w:r>
            <w:r w:rsidRPr="00383E38">
              <w:rPr>
                <w:lang w:val="en-US"/>
              </w:rPr>
              <w:t>POST</w:t>
            </w:r>
            <w:r w:rsidRPr="00383E38">
              <w:rPr>
                <w:lang w:val="ru-RU"/>
              </w:rPr>
              <w:t xml:space="preserve"> </w:t>
            </w:r>
            <w:r w:rsidRPr="00383E38">
              <w:t>и др.) и отговорите на сървъра</w:t>
            </w:r>
            <w:r w:rsidRPr="00383E38">
              <w:rPr>
                <w:lang w:val="ru-RU"/>
              </w:rPr>
              <w:t xml:space="preserve"> </w:t>
            </w:r>
            <w:r w:rsidRPr="00383E38">
              <w:t xml:space="preserve">чрез </w:t>
            </w:r>
            <w:r w:rsidRPr="00383E38">
              <w:rPr>
                <w:lang w:val="en-US"/>
              </w:rPr>
              <w:t>telnet</w:t>
            </w:r>
            <w:r w:rsidRPr="00383E38">
              <w:rPr>
                <w:lang w:val="ru-RU"/>
              </w:rPr>
              <w:t>.</w:t>
            </w:r>
          </w:p>
          <w:p w:rsidR="003433CB" w:rsidRPr="00383E38" w:rsidRDefault="003433CB" w:rsidP="006F5533">
            <w:pPr>
              <w:jc w:val="both"/>
            </w:pP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26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5.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A63374">
            <w:pPr>
              <w:pStyle w:val="BodyText2"/>
              <w:spacing w:after="0" w:line="360" w:lineRule="auto"/>
              <w:jc w:val="both"/>
            </w:pPr>
            <w:r w:rsidRPr="00383E38">
              <w:t>Електронна поща. Протоколи SMTP</w:t>
            </w:r>
            <w:r w:rsidRPr="00383E38">
              <w:rPr>
                <w:lang w:val="ru-RU"/>
              </w:rPr>
              <w:t xml:space="preserve"> </w:t>
            </w:r>
            <w:r w:rsidRPr="00383E38">
              <w:t>и</w:t>
            </w:r>
            <w:r w:rsidRPr="00383E38">
              <w:rPr>
                <w:lang w:val="ru-RU"/>
              </w:rPr>
              <w:t xml:space="preserve"> </w:t>
            </w:r>
            <w:r w:rsidRPr="00383E38">
              <w:rPr>
                <w:lang w:val="en-US"/>
              </w:rPr>
              <w:t>POP</w:t>
            </w:r>
            <w:r w:rsidRPr="00383E38">
              <w:rPr>
                <w:lang w:val="ru-RU"/>
              </w:rPr>
              <w:t xml:space="preserve">3/ </w:t>
            </w:r>
            <w:r w:rsidRPr="00383E38">
              <w:rPr>
                <w:lang w:val="en-US"/>
              </w:rPr>
              <w:t>IMAP</w:t>
            </w:r>
            <w:r w:rsidRPr="00383E38">
              <w:t xml:space="preserve">. MIME настройка на електронна поща за работа с протоколи SMTP и </w:t>
            </w:r>
          </w:p>
          <w:p w:rsidR="003433CB" w:rsidRPr="00383E38" w:rsidRDefault="003433CB" w:rsidP="00A63374">
            <w:pPr>
              <w:pStyle w:val="BodyText2"/>
              <w:spacing w:after="0" w:line="360" w:lineRule="auto"/>
              <w:jc w:val="both"/>
            </w:pPr>
            <w:r w:rsidRPr="00383E38">
              <w:t>изследване на MIME съобщение, получено като отговор от mailer-daemon при изпращане на електронна поща до несъществуващ адрес.</w:t>
            </w:r>
          </w:p>
          <w:p w:rsidR="003433CB" w:rsidRPr="00383E38" w:rsidRDefault="003433CB" w:rsidP="00A63374">
            <w:pPr>
              <w:pStyle w:val="BodyText2"/>
              <w:spacing w:after="0" w:line="360" w:lineRule="auto"/>
              <w:jc w:val="both"/>
            </w:pPr>
            <w:r w:rsidRPr="00383E38">
              <w:t xml:space="preserve">Протокол FTP  FTP клиенти; настройки на връзката; качване и сваляне на файлове от FTP сървър. </w:t>
            </w:r>
          </w:p>
          <w:p w:rsidR="003433CB" w:rsidRPr="00383E38" w:rsidRDefault="003433CB" w:rsidP="006F5533">
            <w:pPr>
              <w:jc w:val="both"/>
            </w:pP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27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  <w:rPr>
                <w:b/>
              </w:rPr>
            </w:pPr>
            <w:r w:rsidRPr="00383E38">
              <w:rPr>
                <w:b/>
              </w:rPr>
              <w:t>III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C33869">
            <w:pPr>
              <w:rPr>
                <w:b/>
              </w:rPr>
            </w:pPr>
            <w:r w:rsidRPr="00383E38">
              <w:rPr>
                <w:b/>
              </w:rPr>
              <w:t>Мрежова сигурност. Откриване и отстраняване на проблеми в  компютърна мрежа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  <w:rPr>
                <w:b/>
              </w:rPr>
            </w:pPr>
          </w:p>
        </w:tc>
        <w:tc>
          <w:tcPr>
            <w:tcW w:w="744" w:type="dxa"/>
            <w:vAlign w:val="center"/>
          </w:tcPr>
          <w:p w:rsidR="003433CB" w:rsidRPr="00383E38" w:rsidRDefault="003433CB" w:rsidP="0028730B">
            <w:pPr>
              <w:jc w:val="center"/>
              <w:rPr>
                <w:b/>
              </w:rPr>
            </w:pP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  <w:r w:rsidRPr="00383E38">
              <w:rPr>
                <w:b/>
              </w:rPr>
              <w:t xml:space="preserve">6 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  <w:rPr>
                <w:b/>
              </w:rPr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1.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C33869">
            <w:r w:rsidRPr="00383E38">
              <w:t>Изготвяне план за хардуерна и софтуерна защита на компютърна мрежа. Администриране на потребителски акаунти. Използване на антивирусни програми и защитни стени.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28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6D2E18">
        <w:trPr>
          <w:trHeight w:val="373"/>
        </w:trPr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3433CB" w:rsidRPr="00383E38" w:rsidRDefault="003433CB" w:rsidP="004A7B56">
            <w:pPr>
              <w:jc w:val="center"/>
            </w:pPr>
            <w:r w:rsidRPr="00383E38">
              <w:t>2.</w:t>
            </w:r>
          </w:p>
        </w:tc>
        <w:tc>
          <w:tcPr>
            <w:tcW w:w="6741" w:type="dxa"/>
            <w:tcBorders>
              <w:bottom w:val="single" w:sz="4" w:space="0" w:color="auto"/>
            </w:tcBorders>
            <w:vAlign w:val="center"/>
          </w:tcPr>
          <w:p w:rsidR="003433CB" w:rsidRPr="00383E38" w:rsidRDefault="003433CB" w:rsidP="007E0C07">
            <w:r w:rsidRPr="00383E38">
              <w:t>Криптиране на безжична мрежа. Анализ, диагностика и отстраняване на проблеми в мрежата. Инструменти за наблюдение, управление и отстраняване на неизправности в мрежата. Отдалечен достъп.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Пр.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3433CB" w:rsidRPr="00383E38" w:rsidRDefault="003433CB" w:rsidP="00C33869">
            <w:pPr>
              <w:jc w:val="center"/>
            </w:pPr>
            <w:r w:rsidRPr="00383E38">
              <w:t>29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shd w:val="clear" w:color="auto" w:fill="FDE9D9" w:themeFill="accent6" w:themeFillTint="33"/>
            <w:vAlign w:val="center"/>
          </w:tcPr>
          <w:p w:rsidR="003433CB" w:rsidRPr="00383E38" w:rsidRDefault="003433CB" w:rsidP="00A508F4">
            <w:pPr>
              <w:jc w:val="center"/>
            </w:pPr>
            <w:r w:rsidRPr="00383E38">
              <w:t>3.</w:t>
            </w:r>
          </w:p>
        </w:tc>
        <w:tc>
          <w:tcPr>
            <w:tcW w:w="6741" w:type="dxa"/>
            <w:shd w:val="clear" w:color="auto" w:fill="FDE9D9" w:themeFill="accent6" w:themeFillTint="33"/>
            <w:vAlign w:val="center"/>
          </w:tcPr>
          <w:p w:rsidR="003433CB" w:rsidRPr="00383E38" w:rsidRDefault="003433CB" w:rsidP="0076362C">
            <w:pPr>
              <w:jc w:val="both"/>
            </w:pPr>
            <w:r w:rsidRPr="00383E38">
              <w:t>Практически тест</w:t>
            </w:r>
          </w:p>
        </w:tc>
        <w:tc>
          <w:tcPr>
            <w:tcW w:w="885" w:type="dxa"/>
            <w:shd w:val="clear" w:color="auto" w:fill="FDE9D9" w:themeFill="accent6" w:themeFillTint="33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ПТ</w:t>
            </w:r>
          </w:p>
        </w:tc>
        <w:tc>
          <w:tcPr>
            <w:tcW w:w="744" w:type="dxa"/>
            <w:shd w:val="clear" w:color="auto" w:fill="FDE9D9" w:themeFill="accent6" w:themeFillTint="33"/>
            <w:vAlign w:val="center"/>
          </w:tcPr>
          <w:p w:rsidR="003433CB" w:rsidRPr="00383E38" w:rsidRDefault="003433CB" w:rsidP="0028730B">
            <w:pPr>
              <w:jc w:val="center"/>
            </w:pPr>
            <w:r w:rsidRPr="00383E38">
              <w:t>30</w:t>
            </w:r>
          </w:p>
        </w:tc>
        <w:tc>
          <w:tcPr>
            <w:tcW w:w="540" w:type="dxa"/>
            <w:shd w:val="clear" w:color="auto" w:fill="FDE9D9" w:themeFill="accent6" w:themeFillTint="33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  <w:shd w:val="clear" w:color="auto" w:fill="FDE9D9" w:themeFill="accent6" w:themeFillTint="33"/>
          </w:tcPr>
          <w:p w:rsidR="003433CB" w:rsidRPr="00383E38" w:rsidRDefault="003433CB" w:rsidP="001D635B">
            <w:pPr>
              <w:jc w:val="center"/>
            </w:pPr>
          </w:p>
        </w:tc>
      </w:tr>
      <w:tr w:rsidR="003433CB" w:rsidRPr="00383E38" w:rsidTr="000A60E5">
        <w:trPr>
          <w:trHeight w:val="373"/>
        </w:trPr>
        <w:tc>
          <w:tcPr>
            <w:tcW w:w="738" w:type="dxa"/>
            <w:vAlign w:val="center"/>
          </w:tcPr>
          <w:p w:rsidR="003433CB" w:rsidRPr="00383E38" w:rsidRDefault="003433CB" w:rsidP="00BC4491">
            <w:r w:rsidRPr="00383E38">
              <w:t>4.</w:t>
            </w:r>
          </w:p>
        </w:tc>
        <w:tc>
          <w:tcPr>
            <w:tcW w:w="6741" w:type="dxa"/>
            <w:vAlign w:val="center"/>
          </w:tcPr>
          <w:p w:rsidR="003433CB" w:rsidRPr="00383E38" w:rsidRDefault="003433CB" w:rsidP="0076362C">
            <w:pPr>
              <w:jc w:val="both"/>
            </w:pPr>
            <w:r w:rsidRPr="00383E38">
              <w:t>Резерв</w:t>
            </w:r>
          </w:p>
        </w:tc>
        <w:tc>
          <w:tcPr>
            <w:tcW w:w="885" w:type="dxa"/>
            <w:vAlign w:val="center"/>
          </w:tcPr>
          <w:p w:rsidR="003433CB" w:rsidRPr="00383E38" w:rsidRDefault="003433CB" w:rsidP="000A60E5">
            <w:pPr>
              <w:jc w:val="center"/>
            </w:pPr>
            <w:r w:rsidRPr="00383E38">
              <w:t>Рез.</w:t>
            </w:r>
          </w:p>
        </w:tc>
        <w:tc>
          <w:tcPr>
            <w:tcW w:w="744" w:type="dxa"/>
            <w:vAlign w:val="center"/>
          </w:tcPr>
          <w:p w:rsidR="003433CB" w:rsidRPr="00383E38" w:rsidRDefault="003433CB" w:rsidP="0028730B">
            <w:pPr>
              <w:jc w:val="center"/>
            </w:pPr>
            <w:r w:rsidRPr="00383E38">
              <w:rPr>
                <w:lang w:val="en-US"/>
              </w:rPr>
              <w:t>31</w:t>
            </w:r>
          </w:p>
        </w:tc>
        <w:tc>
          <w:tcPr>
            <w:tcW w:w="540" w:type="dxa"/>
            <w:vAlign w:val="center"/>
          </w:tcPr>
          <w:p w:rsidR="003433CB" w:rsidRPr="00383E38" w:rsidRDefault="003433CB" w:rsidP="001D635B">
            <w:pPr>
              <w:jc w:val="center"/>
            </w:pPr>
            <w:r w:rsidRPr="00383E38">
              <w:t>2</w:t>
            </w:r>
          </w:p>
        </w:tc>
        <w:tc>
          <w:tcPr>
            <w:tcW w:w="540" w:type="dxa"/>
            <w:vMerge/>
          </w:tcPr>
          <w:p w:rsidR="003433CB" w:rsidRPr="00383E38" w:rsidRDefault="003433CB" w:rsidP="001D635B">
            <w:pPr>
              <w:jc w:val="center"/>
            </w:pPr>
          </w:p>
        </w:tc>
      </w:tr>
    </w:tbl>
    <w:p w:rsidR="00B35B59" w:rsidRPr="00383E38" w:rsidRDefault="00B35B59"/>
    <w:p w:rsidR="00D35922" w:rsidRPr="00383E38" w:rsidRDefault="00D35922"/>
    <w:p w:rsidR="00D35922" w:rsidRPr="00383E38" w:rsidRDefault="00D35922"/>
    <w:p w:rsidR="00D35922" w:rsidRPr="00383E38" w:rsidRDefault="00D35922"/>
    <w:p w:rsidR="00D35922" w:rsidRPr="00383E38" w:rsidRDefault="00D35922"/>
    <w:p w:rsidR="00D35922" w:rsidRDefault="00D35922"/>
    <w:p w:rsidR="00D35922" w:rsidRDefault="00D35922"/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253"/>
        <w:gridCol w:w="2101"/>
        <w:gridCol w:w="1095"/>
        <w:gridCol w:w="1244"/>
        <w:gridCol w:w="946"/>
        <w:gridCol w:w="946"/>
        <w:gridCol w:w="1346"/>
        <w:gridCol w:w="1209"/>
      </w:tblGrid>
      <w:tr w:rsidR="00A84392" w:rsidRPr="00A721F3" w:rsidTr="00A84392">
        <w:trPr>
          <w:trHeight w:val="304"/>
        </w:trPr>
        <w:tc>
          <w:tcPr>
            <w:tcW w:w="2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772FAA" w:rsidRDefault="00A84392" w:rsidP="00F4044E">
            <w:pPr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lang w:val="en-US" w:eastAsia="en-US"/>
              </w:rPr>
            </w:pPr>
            <w:r w:rsidRPr="00772FAA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lang w:val="en-US" w:eastAsia="en-US"/>
              </w:rPr>
              <w:t>ОЦЕНЯВАНЕ: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A84392" w:rsidRPr="00A721F3" w:rsidTr="00A84392">
        <w:trPr>
          <w:trHeight w:val="304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A84392" w:rsidRPr="00A721F3" w:rsidTr="00A84392">
        <w:trPr>
          <w:trHeight w:val="304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Тест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Раздел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Тежест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A84392" w:rsidRPr="00A721F3" w:rsidTr="00A84392">
        <w:trPr>
          <w:trHeight w:val="304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B71E04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ТТ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3C7DF9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 xml:space="preserve">- </w:t>
            </w:r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I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II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5</w:t>
            </w:r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A84392" w:rsidRPr="00A721F3" w:rsidTr="00A84392">
        <w:trPr>
          <w:trHeight w:val="304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Т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П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I - III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5</w:t>
            </w:r>
            <w:r w:rsidRPr="00A721F3"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  <w:t>0%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A84392" w:rsidRPr="00A721F3" w:rsidTr="00A84392">
        <w:trPr>
          <w:trHeight w:val="304"/>
        </w:trPr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392" w:rsidRPr="00A721F3" w:rsidRDefault="00A84392" w:rsidP="00A721F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F4044E" w:rsidRPr="00772FAA" w:rsidRDefault="00F4044E" w:rsidP="00F4044E">
      <w:pPr>
        <w:spacing w:line="360" w:lineRule="auto"/>
        <w:jc w:val="both"/>
        <w:rPr>
          <w:b/>
          <w:sz w:val="16"/>
          <w:szCs w:val="16"/>
          <w:u w:val="single"/>
        </w:rPr>
      </w:pPr>
      <w:r w:rsidRPr="00772FAA">
        <w:rPr>
          <w:b/>
          <w:sz w:val="16"/>
          <w:szCs w:val="16"/>
          <w:u w:val="single"/>
        </w:rPr>
        <w:t>ЗАБЕЛЕЖКА:</w:t>
      </w:r>
    </w:p>
    <w:p w:rsidR="00F4044E" w:rsidRPr="00772FAA" w:rsidRDefault="00F4044E" w:rsidP="00F4044E">
      <w:pPr>
        <w:numPr>
          <w:ilvl w:val="0"/>
          <w:numId w:val="15"/>
        </w:numPr>
        <w:spacing w:line="360" w:lineRule="auto"/>
        <w:ind w:left="426" w:hanging="426"/>
        <w:jc w:val="both"/>
        <w:rPr>
          <w:sz w:val="18"/>
          <w:szCs w:val="18"/>
        </w:rPr>
      </w:pPr>
      <w:r w:rsidRPr="00772FAA">
        <w:rPr>
          <w:sz w:val="18"/>
          <w:szCs w:val="18"/>
        </w:rPr>
        <w:t>Всяко оценяване независимо от неговия вид трябва да оставя писмен белег.</w:t>
      </w:r>
    </w:p>
    <w:p w:rsidR="00F4044E" w:rsidRPr="00772FAA" w:rsidRDefault="00F4044E" w:rsidP="00F4044E">
      <w:pPr>
        <w:numPr>
          <w:ilvl w:val="0"/>
          <w:numId w:val="15"/>
        </w:numPr>
        <w:spacing w:line="360" w:lineRule="auto"/>
        <w:ind w:left="426" w:hanging="426"/>
        <w:jc w:val="both"/>
        <w:rPr>
          <w:sz w:val="18"/>
          <w:szCs w:val="18"/>
        </w:rPr>
      </w:pPr>
      <w:r w:rsidRPr="00772FAA">
        <w:rPr>
          <w:sz w:val="18"/>
          <w:szCs w:val="18"/>
        </w:rPr>
        <w:t xml:space="preserve">Всяко средство за оценяване има минимален брой точки, които определят праг на преминаване. При модулното обучение той е 50% от максималния брой точки за съответното оценяване. </w:t>
      </w:r>
    </w:p>
    <w:p w:rsidR="00F4044E" w:rsidRPr="00772FAA" w:rsidRDefault="00F4044E" w:rsidP="00F4044E">
      <w:pPr>
        <w:pStyle w:val="BodyText"/>
        <w:numPr>
          <w:ilvl w:val="0"/>
          <w:numId w:val="15"/>
        </w:numPr>
        <w:ind w:left="426" w:hanging="426"/>
        <w:rPr>
          <w:sz w:val="18"/>
          <w:szCs w:val="18"/>
        </w:rPr>
      </w:pPr>
      <w:r w:rsidRPr="00772FAA">
        <w:rPr>
          <w:sz w:val="18"/>
          <w:szCs w:val="18"/>
        </w:rPr>
        <w:t xml:space="preserve">Тестовете се считат за издържани при положение, че ученикът е получил минимум 50% от  максималния  брой точки за теста, посочен в конкретната  инструкция на теста. </w:t>
      </w:r>
    </w:p>
    <w:p w:rsidR="00F4044E" w:rsidRPr="00772FAA" w:rsidRDefault="00F4044E" w:rsidP="00F4044E">
      <w:pPr>
        <w:pStyle w:val="BodyText"/>
        <w:numPr>
          <w:ilvl w:val="0"/>
          <w:numId w:val="15"/>
        </w:numPr>
        <w:ind w:left="426" w:hanging="426"/>
        <w:rPr>
          <w:sz w:val="18"/>
          <w:szCs w:val="18"/>
        </w:rPr>
      </w:pPr>
      <w:r w:rsidRPr="00772FAA">
        <w:rPr>
          <w:sz w:val="18"/>
          <w:szCs w:val="18"/>
        </w:rPr>
        <w:t>Модулът се счита за покрит, когато ученикът е издържал успешно всички тестове.</w:t>
      </w:r>
    </w:p>
    <w:p w:rsidR="00F4044E" w:rsidRPr="00772FAA" w:rsidRDefault="00F4044E" w:rsidP="00F4044E">
      <w:pPr>
        <w:pStyle w:val="BodyText"/>
        <w:numPr>
          <w:ilvl w:val="0"/>
          <w:numId w:val="15"/>
        </w:numPr>
        <w:spacing w:after="120"/>
        <w:ind w:left="360"/>
        <w:rPr>
          <w:sz w:val="18"/>
          <w:szCs w:val="18"/>
        </w:rPr>
      </w:pPr>
      <w:r w:rsidRPr="00772FAA">
        <w:rPr>
          <w:sz w:val="18"/>
          <w:szCs w:val="18"/>
        </w:rPr>
        <w:t xml:space="preserve"> Оценката за даден тест се получава по формулата:</w:t>
      </w:r>
    </w:p>
    <w:p w:rsidR="00F4044E" w:rsidRPr="00772FAA" w:rsidRDefault="00F4044E" w:rsidP="00F4044E">
      <w:pPr>
        <w:pStyle w:val="BodyText"/>
        <w:jc w:val="center"/>
        <w:rPr>
          <w:sz w:val="18"/>
          <w:szCs w:val="18"/>
          <w:u w:val="single"/>
        </w:rPr>
      </w:pPr>
      <w:r w:rsidRPr="00772FAA">
        <w:rPr>
          <w:b/>
          <w:sz w:val="18"/>
          <w:szCs w:val="18"/>
        </w:rPr>
        <w:t xml:space="preserve">Оценка = </w:t>
      </w:r>
      <w:r w:rsidRPr="00772FAA">
        <w:rPr>
          <w:b/>
          <w:sz w:val="18"/>
          <w:szCs w:val="18"/>
          <w:u w:val="single"/>
        </w:rPr>
        <w:t>Получени  бр. точки  х  К</w:t>
      </w:r>
      <w:r w:rsidRPr="00772FAA">
        <w:rPr>
          <w:sz w:val="18"/>
          <w:szCs w:val="18"/>
          <w:u w:val="single"/>
        </w:rPr>
        <w:t>,</w:t>
      </w:r>
    </w:p>
    <w:p w:rsidR="00F4044E" w:rsidRPr="00772FAA" w:rsidRDefault="00F4044E" w:rsidP="00F4044E">
      <w:pPr>
        <w:pStyle w:val="BodyText"/>
        <w:rPr>
          <w:sz w:val="18"/>
          <w:szCs w:val="18"/>
        </w:rPr>
      </w:pPr>
      <w:r w:rsidRPr="00772FAA">
        <w:rPr>
          <w:sz w:val="18"/>
          <w:szCs w:val="18"/>
        </w:rPr>
        <w:t xml:space="preserve">където коефициентът </w:t>
      </w:r>
      <w:r w:rsidRPr="00772FAA">
        <w:rPr>
          <w:b/>
          <w:sz w:val="18"/>
          <w:szCs w:val="18"/>
        </w:rPr>
        <w:t xml:space="preserve">К </w:t>
      </w:r>
      <w:r w:rsidRPr="00772FAA">
        <w:rPr>
          <w:sz w:val="18"/>
          <w:szCs w:val="18"/>
        </w:rPr>
        <w:t>зависи от максималния брой точки за всеки тест.</w:t>
      </w:r>
    </w:p>
    <w:p w:rsidR="00F4044E" w:rsidRPr="00772FAA" w:rsidRDefault="00F4044E" w:rsidP="00F4044E">
      <w:pPr>
        <w:pStyle w:val="BodyText"/>
        <w:rPr>
          <w:sz w:val="18"/>
          <w:szCs w:val="18"/>
        </w:rPr>
      </w:pPr>
      <w:r w:rsidRPr="00772FAA">
        <w:rPr>
          <w:sz w:val="18"/>
          <w:szCs w:val="18"/>
        </w:rPr>
        <w:t xml:space="preserve">В таблицата  е дадено  съответствието между  коефициента </w:t>
      </w:r>
      <w:r w:rsidRPr="00772FAA">
        <w:rPr>
          <w:b/>
          <w:sz w:val="18"/>
          <w:szCs w:val="18"/>
        </w:rPr>
        <w:t>К</w:t>
      </w:r>
      <w:r w:rsidRPr="00772FAA">
        <w:rPr>
          <w:sz w:val="18"/>
          <w:szCs w:val="18"/>
        </w:rPr>
        <w:t xml:space="preserve"> и максималния  брой  точки за оценяването – от 10 т.  до 100 т. </w:t>
      </w:r>
    </w:p>
    <w:tbl>
      <w:tblPr>
        <w:tblW w:w="93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72"/>
        <w:gridCol w:w="709"/>
        <w:gridCol w:w="609"/>
        <w:gridCol w:w="706"/>
        <w:gridCol w:w="706"/>
        <w:gridCol w:w="706"/>
        <w:gridCol w:w="886"/>
        <w:gridCol w:w="907"/>
        <w:gridCol w:w="854"/>
        <w:gridCol w:w="706"/>
      </w:tblGrid>
      <w:tr w:rsidR="00F4044E" w:rsidRPr="00772FAA" w:rsidTr="006A3E3D">
        <w:tc>
          <w:tcPr>
            <w:tcW w:w="1980" w:type="dxa"/>
          </w:tcPr>
          <w:p w:rsidR="00F4044E" w:rsidRPr="00772FAA" w:rsidRDefault="00F4044E" w:rsidP="006A3E3D">
            <w:pPr>
              <w:pStyle w:val="BodyText"/>
              <w:spacing w:line="240" w:lineRule="auto"/>
              <w:ind w:firstLine="34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Макс. брой точки за съответния тест</w:t>
            </w:r>
          </w:p>
        </w:tc>
        <w:tc>
          <w:tcPr>
            <w:tcW w:w="572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09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886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70</w:t>
            </w:r>
          </w:p>
        </w:tc>
        <w:tc>
          <w:tcPr>
            <w:tcW w:w="907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80</w:t>
            </w:r>
          </w:p>
        </w:tc>
        <w:tc>
          <w:tcPr>
            <w:tcW w:w="854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100</w:t>
            </w:r>
          </w:p>
        </w:tc>
      </w:tr>
      <w:tr w:rsidR="00F4044E" w:rsidRPr="00772FAA" w:rsidTr="006A3E3D">
        <w:tc>
          <w:tcPr>
            <w:tcW w:w="1980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 xml:space="preserve">Коефициент К </w:t>
            </w:r>
          </w:p>
        </w:tc>
        <w:tc>
          <w:tcPr>
            <w:tcW w:w="572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0.6</w:t>
            </w:r>
          </w:p>
        </w:tc>
        <w:tc>
          <w:tcPr>
            <w:tcW w:w="709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0.3</w:t>
            </w:r>
          </w:p>
        </w:tc>
        <w:tc>
          <w:tcPr>
            <w:tcW w:w="609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0.2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0.15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0.12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0.10</w:t>
            </w:r>
          </w:p>
        </w:tc>
        <w:tc>
          <w:tcPr>
            <w:tcW w:w="886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0.085</w:t>
            </w:r>
          </w:p>
        </w:tc>
        <w:tc>
          <w:tcPr>
            <w:tcW w:w="907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0.075</w:t>
            </w:r>
          </w:p>
        </w:tc>
        <w:tc>
          <w:tcPr>
            <w:tcW w:w="854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0.066</w:t>
            </w:r>
          </w:p>
        </w:tc>
        <w:tc>
          <w:tcPr>
            <w:tcW w:w="706" w:type="dxa"/>
          </w:tcPr>
          <w:p w:rsidR="00F4044E" w:rsidRPr="00772FAA" w:rsidRDefault="00F4044E" w:rsidP="006A3E3D">
            <w:pPr>
              <w:pStyle w:val="BodyText"/>
              <w:jc w:val="center"/>
              <w:rPr>
                <w:b/>
                <w:sz w:val="18"/>
                <w:szCs w:val="18"/>
              </w:rPr>
            </w:pPr>
            <w:r w:rsidRPr="00772FAA">
              <w:rPr>
                <w:b/>
                <w:sz w:val="18"/>
                <w:szCs w:val="18"/>
              </w:rPr>
              <w:t>0.06</w:t>
            </w:r>
          </w:p>
        </w:tc>
      </w:tr>
    </w:tbl>
    <w:p w:rsidR="00D35922" w:rsidRDefault="00D35922" w:rsidP="00F4044E">
      <w:pPr>
        <w:pStyle w:val="BodyText"/>
        <w:ind w:firstLine="720"/>
        <w:rPr>
          <w:sz w:val="18"/>
          <w:szCs w:val="18"/>
        </w:rPr>
      </w:pPr>
    </w:p>
    <w:p w:rsidR="00F4044E" w:rsidRPr="00772FAA" w:rsidRDefault="00F4044E" w:rsidP="00F4044E">
      <w:pPr>
        <w:pStyle w:val="BodyText"/>
        <w:ind w:firstLine="720"/>
        <w:rPr>
          <w:sz w:val="18"/>
          <w:szCs w:val="18"/>
        </w:rPr>
      </w:pPr>
      <w:r w:rsidRPr="00772FAA">
        <w:rPr>
          <w:sz w:val="18"/>
          <w:szCs w:val="18"/>
        </w:rPr>
        <w:t xml:space="preserve">Получената оценка за даден тест се изчислява с точност до стотните,  закръглява се до цяло число по правилата на математиката и се вписва в дневника. </w:t>
      </w:r>
    </w:p>
    <w:p w:rsidR="00A721F3" w:rsidRPr="00772FAA" w:rsidRDefault="00A721F3">
      <w:pPr>
        <w:rPr>
          <w:sz w:val="18"/>
          <w:szCs w:val="18"/>
        </w:rPr>
      </w:pPr>
    </w:p>
    <w:sectPr w:rsidR="00A721F3" w:rsidRPr="00772FAA" w:rsidSect="00546678"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6B2" w:rsidRDefault="009926B2">
      <w:r>
        <w:separator/>
      </w:r>
    </w:p>
  </w:endnote>
  <w:endnote w:type="continuationSeparator" w:id="0">
    <w:p w:rsidR="009926B2" w:rsidRDefault="0099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B0A" w:rsidRDefault="002F56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1B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1B0A" w:rsidRDefault="003C1B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B0A" w:rsidRDefault="002F56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1B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F3A">
      <w:rPr>
        <w:rStyle w:val="PageNumber"/>
        <w:noProof/>
      </w:rPr>
      <w:t>1</w:t>
    </w:r>
    <w:r>
      <w:rPr>
        <w:rStyle w:val="PageNumber"/>
      </w:rPr>
      <w:fldChar w:fldCharType="end"/>
    </w:r>
  </w:p>
  <w:p w:rsidR="003C1B0A" w:rsidRDefault="003C1B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6B2" w:rsidRDefault="009926B2">
      <w:r>
        <w:separator/>
      </w:r>
    </w:p>
  </w:footnote>
  <w:footnote w:type="continuationSeparator" w:id="0">
    <w:p w:rsidR="009926B2" w:rsidRDefault="00992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B0A" w:rsidRDefault="003C1B0A">
    <w:pPr>
      <w:pStyle w:val="Title"/>
      <w:rPr>
        <w:sz w:val="20"/>
      </w:rPr>
    </w:pPr>
    <w:r>
      <w:rPr>
        <w:sz w:val="20"/>
      </w:rPr>
      <w:t>СОФИЙСКА ПРОФЕСИОНАЛНА ГИМНАЗИЯ ПО ЕЛЕКТРОНИКА “ДЖОН АТАНАСОВ”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EC0"/>
    <w:multiLevelType w:val="hybridMultilevel"/>
    <w:tmpl w:val="0B88D13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A2F42"/>
    <w:multiLevelType w:val="hybridMultilevel"/>
    <w:tmpl w:val="5A8297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F63AC"/>
    <w:multiLevelType w:val="hybridMultilevel"/>
    <w:tmpl w:val="FFE46F48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64176"/>
    <w:multiLevelType w:val="hybridMultilevel"/>
    <w:tmpl w:val="EA7641D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CE58FC"/>
    <w:multiLevelType w:val="hybridMultilevel"/>
    <w:tmpl w:val="F33E5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932FA"/>
    <w:multiLevelType w:val="hybridMultilevel"/>
    <w:tmpl w:val="D4766796"/>
    <w:lvl w:ilvl="0" w:tplc="C3BED76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20BB621D"/>
    <w:multiLevelType w:val="hybridMultilevel"/>
    <w:tmpl w:val="7BA4D10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5A5EBC"/>
    <w:multiLevelType w:val="hybridMultilevel"/>
    <w:tmpl w:val="9BD48904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7977A7"/>
    <w:multiLevelType w:val="hybridMultilevel"/>
    <w:tmpl w:val="45E86600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6D56D91"/>
    <w:multiLevelType w:val="hybridMultilevel"/>
    <w:tmpl w:val="30245F66"/>
    <w:lvl w:ilvl="0" w:tplc="C3BED76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383005"/>
    <w:multiLevelType w:val="hybridMultilevel"/>
    <w:tmpl w:val="C242F4B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4E1157"/>
    <w:multiLevelType w:val="hybridMultilevel"/>
    <w:tmpl w:val="AE16F14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11B59"/>
    <w:multiLevelType w:val="hybridMultilevel"/>
    <w:tmpl w:val="D97A99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641AC4"/>
    <w:multiLevelType w:val="hybridMultilevel"/>
    <w:tmpl w:val="64D22B6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11446C"/>
    <w:multiLevelType w:val="hybridMultilevel"/>
    <w:tmpl w:val="385EE070"/>
    <w:lvl w:ilvl="0" w:tplc="0402000F">
      <w:start w:val="1"/>
      <w:numFmt w:val="decimal"/>
      <w:lvlText w:val="%1."/>
      <w:lvlJc w:val="left"/>
      <w:pPr>
        <w:ind w:left="2700" w:hanging="360"/>
      </w:pPr>
    </w:lvl>
    <w:lvl w:ilvl="1" w:tplc="04020019" w:tentative="1">
      <w:start w:val="1"/>
      <w:numFmt w:val="lowerLetter"/>
      <w:lvlText w:val="%2."/>
      <w:lvlJc w:val="left"/>
      <w:pPr>
        <w:ind w:left="3420" w:hanging="360"/>
      </w:pPr>
    </w:lvl>
    <w:lvl w:ilvl="2" w:tplc="0402001B" w:tentative="1">
      <w:start w:val="1"/>
      <w:numFmt w:val="lowerRoman"/>
      <w:lvlText w:val="%3."/>
      <w:lvlJc w:val="right"/>
      <w:pPr>
        <w:ind w:left="4140" w:hanging="180"/>
      </w:pPr>
    </w:lvl>
    <w:lvl w:ilvl="3" w:tplc="0402000F" w:tentative="1">
      <w:start w:val="1"/>
      <w:numFmt w:val="decimal"/>
      <w:lvlText w:val="%4."/>
      <w:lvlJc w:val="left"/>
      <w:pPr>
        <w:ind w:left="4860" w:hanging="360"/>
      </w:pPr>
    </w:lvl>
    <w:lvl w:ilvl="4" w:tplc="04020019" w:tentative="1">
      <w:start w:val="1"/>
      <w:numFmt w:val="lowerLetter"/>
      <w:lvlText w:val="%5."/>
      <w:lvlJc w:val="left"/>
      <w:pPr>
        <w:ind w:left="5580" w:hanging="360"/>
      </w:pPr>
    </w:lvl>
    <w:lvl w:ilvl="5" w:tplc="0402001B" w:tentative="1">
      <w:start w:val="1"/>
      <w:numFmt w:val="lowerRoman"/>
      <w:lvlText w:val="%6."/>
      <w:lvlJc w:val="right"/>
      <w:pPr>
        <w:ind w:left="6300" w:hanging="180"/>
      </w:pPr>
    </w:lvl>
    <w:lvl w:ilvl="6" w:tplc="0402000F" w:tentative="1">
      <w:start w:val="1"/>
      <w:numFmt w:val="decimal"/>
      <w:lvlText w:val="%7."/>
      <w:lvlJc w:val="left"/>
      <w:pPr>
        <w:ind w:left="7020" w:hanging="360"/>
      </w:pPr>
    </w:lvl>
    <w:lvl w:ilvl="7" w:tplc="04020019" w:tentative="1">
      <w:start w:val="1"/>
      <w:numFmt w:val="lowerLetter"/>
      <w:lvlText w:val="%8."/>
      <w:lvlJc w:val="left"/>
      <w:pPr>
        <w:ind w:left="7740" w:hanging="360"/>
      </w:pPr>
    </w:lvl>
    <w:lvl w:ilvl="8" w:tplc="0402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563D32DC"/>
    <w:multiLevelType w:val="hybridMultilevel"/>
    <w:tmpl w:val="CD105BC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1E67F1"/>
    <w:multiLevelType w:val="hybridMultilevel"/>
    <w:tmpl w:val="C4CC7490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02F2BAB"/>
    <w:multiLevelType w:val="hybridMultilevel"/>
    <w:tmpl w:val="AC5E3AD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5C478B"/>
    <w:multiLevelType w:val="hybridMultilevel"/>
    <w:tmpl w:val="B1DE2D0A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A42C8D"/>
    <w:multiLevelType w:val="hybridMultilevel"/>
    <w:tmpl w:val="0A7A24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18"/>
  </w:num>
  <w:num w:numId="7">
    <w:abstractNumId w:val="19"/>
  </w:num>
  <w:num w:numId="8">
    <w:abstractNumId w:val="6"/>
  </w:num>
  <w:num w:numId="9">
    <w:abstractNumId w:val="15"/>
  </w:num>
  <w:num w:numId="10">
    <w:abstractNumId w:val="7"/>
  </w:num>
  <w:num w:numId="11">
    <w:abstractNumId w:val="17"/>
  </w:num>
  <w:num w:numId="12">
    <w:abstractNumId w:val="12"/>
  </w:num>
  <w:num w:numId="13">
    <w:abstractNumId w:val="13"/>
  </w:num>
  <w:num w:numId="14">
    <w:abstractNumId w:val="1"/>
  </w:num>
  <w:num w:numId="15">
    <w:abstractNumId w:val="14"/>
  </w:num>
  <w:num w:numId="16">
    <w:abstractNumId w:val="3"/>
  </w:num>
  <w:num w:numId="17">
    <w:abstractNumId w:val="4"/>
  </w:num>
  <w:num w:numId="18">
    <w:abstractNumId w:val="1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631"/>
    <w:rsid w:val="000100CE"/>
    <w:rsid w:val="0002402A"/>
    <w:rsid w:val="0003646A"/>
    <w:rsid w:val="000516F6"/>
    <w:rsid w:val="0006358A"/>
    <w:rsid w:val="000708B3"/>
    <w:rsid w:val="00087FD5"/>
    <w:rsid w:val="000A60E5"/>
    <w:rsid w:val="000A791B"/>
    <w:rsid w:val="000D1D9A"/>
    <w:rsid w:val="000D2CFF"/>
    <w:rsid w:val="000D5BAB"/>
    <w:rsid w:val="000F0E99"/>
    <w:rsid w:val="00103F68"/>
    <w:rsid w:val="00110AC9"/>
    <w:rsid w:val="00111049"/>
    <w:rsid w:val="00113FDF"/>
    <w:rsid w:val="00131E84"/>
    <w:rsid w:val="00137954"/>
    <w:rsid w:val="0014754B"/>
    <w:rsid w:val="0015316D"/>
    <w:rsid w:val="00154D86"/>
    <w:rsid w:val="0017191D"/>
    <w:rsid w:val="001926F0"/>
    <w:rsid w:val="001A325E"/>
    <w:rsid w:val="001B2CA9"/>
    <w:rsid w:val="001C0CDE"/>
    <w:rsid w:val="001C134A"/>
    <w:rsid w:val="001C5055"/>
    <w:rsid w:val="001D2DE7"/>
    <w:rsid w:val="001D635B"/>
    <w:rsid w:val="001E6C7F"/>
    <w:rsid w:val="001F4347"/>
    <w:rsid w:val="001F58B9"/>
    <w:rsid w:val="001F7EA6"/>
    <w:rsid w:val="00204F3A"/>
    <w:rsid w:val="0020564B"/>
    <w:rsid w:val="00224EFF"/>
    <w:rsid w:val="00227B6A"/>
    <w:rsid w:val="00236475"/>
    <w:rsid w:val="00260490"/>
    <w:rsid w:val="002743A5"/>
    <w:rsid w:val="002803E6"/>
    <w:rsid w:val="00283749"/>
    <w:rsid w:val="002859B7"/>
    <w:rsid w:val="002864B5"/>
    <w:rsid w:val="0028730B"/>
    <w:rsid w:val="00292406"/>
    <w:rsid w:val="00294B2D"/>
    <w:rsid w:val="002B5647"/>
    <w:rsid w:val="002D15E8"/>
    <w:rsid w:val="002E788E"/>
    <w:rsid w:val="002F56E7"/>
    <w:rsid w:val="002F7CA0"/>
    <w:rsid w:val="00317B75"/>
    <w:rsid w:val="003322C0"/>
    <w:rsid w:val="003433CB"/>
    <w:rsid w:val="00353286"/>
    <w:rsid w:val="00354BEA"/>
    <w:rsid w:val="003742A9"/>
    <w:rsid w:val="00376080"/>
    <w:rsid w:val="00383E38"/>
    <w:rsid w:val="003933EB"/>
    <w:rsid w:val="003B0716"/>
    <w:rsid w:val="003C04D4"/>
    <w:rsid w:val="003C1B0A"/>
    <w:rsid w:val="003C7000"/>
    <w:rsid w:val="003C7DF9"/>
    <w:rsid w:val="003E1E62"/>
    <w:rsid w:val="003F0402"/>
    <w:rsid w:val="003F214F"/>
    <w:rsid w:val="0042105A"/>
    <w:rsid w:val="004235E9"/>
    <w:rsid w:val="00432370"/>
    <w:rsid w:val="00445C06"/>
    <w:rsid w:val="00455CB5"/>
    <w:rsid w:val="00460171"/>
    <w:rsid w:val="00461564"/>
    <w:rsid w:val="0046422D"/>
    <w:rsid w:val="00464631"/>
    <w:rsid w:val="00476D1D"/>
    <w:rsid w:val="0048370C"/>
    <w:rsid w:val="004A7B56"/>
    <w:rsid w:val="004C5E00"/>
    <w:rsid w:val="004D5552"/>
    <w:rsid w:val="004D799B"/>
    <w:rsid w:val="004E3A9C"/>
    <w:rsid w:val="004E60B1"/>
    <w:rsid w:val="004F539D"/>
    <w:rsid w:val="00515CA5"/>
    <w:rsid w:val="00545DEC"/>
    <w:rsid w:val="00546678"/>
    <w:rsid w:val="00561A7E"/>
    <w:rsid w:val="0057616F"/>
    <w:rsid w:val="005A7544"/>
    <w:rsid w:val="005C4A20"/>
    <w:rsid w:val="005D2E51"/>
    <w:rsid w:val="005F6E6B"/>
    <w:rsid w:val="00603FE0"/>
    <w:rsid w:val="006161C6"/>
    <w:rsid w:val="00623BAD"/>
    <w:rsid w:val="00631DA3"/>
    <w:rsid w:val="00650130"/>
    <w:rsid w:val="00677EC0"/>
    <w:rsid w:val="006A2C85"/>
    <w:rsid w:val="006B3E54"/>
    <w:rsid w:val="006C707D"/>
    <w:rsid w:val="006C753E"/>
    <w:rsid w:val="006D623E"/>
    <w:rsid w:val="006E1004"/>
    <w:rsid w:val="006E19AD"/>
    <w:rsid w:val="006E3B4C"/>
    <w:rsid w:val="006F5533"/>
    <w:rsid w:val="00702F8A"/>
    <w:rsid w:val="00714A50"/>
    <w:rsid w:val="00726E5A"/>
    <w:rsid w:val="0073437C"/>
    <w:rsid w:val="00734A76"/>
    <w:rsid w:val="007422F7"/>
    <w:rsid w:val="007450BE"/>
    <w:rsid w:val="0076362C"/>
    <w:rsid w:val="00772FAA"/>
    <w:rsid w:val="007735EF"/>
    <w:rsid w:val="00787AD2"/>
    <w:rsid w:val="007915C0"/>
    <w:rsid w:val="007A689B"/>
    <w:rsid w:val="007C3904"/>
    <w:rsid w:val="007D4FB8"/>
    <w:rsid w:val="007E0C07"/>
    <w:rsid w:val="007E4C44"/>
    <w:rsid w:val="007F5E69"/>
    <w:rsid w:val="008015A2"/>
    <w:rsid w:val="00810A3D"/>
    <w:rsid w:val="00810EA1"/>
    <w:rsid w:val="00820562"/>
    <w:rsid w:val="00846441"/>
    <w:rsid w:val="008719BF"/>
    <w:rsid w:val="00872A5C"/>
    <w:rsid w:val="00873007"/>
    <w:rsid w:val="00880967"/>
    <w:rsid w:val="008B7885"/>
    <w:rsid w:val="008C0E89"/>
    <w:rsid w:val="00900796"/>
    <w:rsid w:val="0090173D"/>
    <w:rsid w:val="00927E3C"/>
    <w:rsid w:val="00973986"/>
    <w:rsid w:val="0097730F"/>
    <w:rsid w:val="009907C3"/>
    <w:rsid w:val="009926B2"/>
    <w:rsid w:val="009A7F7B"/>
    <w:rsid w:val="009B3552"/>
    <w:rsid w:val="009B4157"/>
    <w:rsid w:val="009C5ABC"/>
    <w:rsid w:val="009C6482"/>
    <w:rsid w:val="00A030BB"/>
    <w:rsid w:val="00A2149C"/>
    <w:rsid w:val="00A30B12"/>
    <w:rsid w:val="00A326BB"/>
    <w:rsid w:val="00A44946"/>
    <w:rsid w:val="00A508F4"/>
    <w:rsid w:val="00A63374"/>
    <w:rsid w:val="00A721F3"/>
    <w:rsid w:val="00A74E77"/>
    <w:rsid w:val="00A84392"/>
    <w:rsid w:val="00AA18F9"/>
    <w:rsid w:val="00AB4E1D"/>
    <w:rsid w:val="00AD467A"/>
    <w:rsid w:val="00AD7CF2"/>
    <w:rsid w:val="00AE470F"/>
    <w:rsid w:val="00B10437"/>
    <w:rsid w:val="00B11E7F"/>
    <w:rsid w:val="00B3457F"/>
    <w:rsid w:val="00B35B59"/>
    <w:rsid w:val="00B63433"/>
    <w:rsid w:val="00B71E04"/>
    <w:rsid w:val="00B773FB"/>
    <w:rsid w:val="00B776F4"/>
    <w:rsid w:val="00BB3A75"/>
    <w:rsid w:val="00BC3B4D"/>
    <w:rsid w:val="00BC4491"/>
    <w:rsid w:val="00BD1245"/>
    <w:rsid w:val="00BE0B51"/>
    <w:rsid w:val="00BE3DC1"/>
    <w:rsid w:val="00BF3768"/>
    <w:rsid w:val="00BF5A43"/>
    <w:rsid w:val="00C036EF"/>
    <w:rsid w:val="00C058B6"/>
    <w:rsid w:val="00C066F5"/>
    <w:rsid w:val="00C102F3"/>
    <w:rsid w:val="00C33869"/>
    <w:rsid w:val="00C628B7"/>
    <w:rsid w:val="00C669D2"/>
    <w:rsid w:val="00C773BA"/>
    <w:rsid w:val="00C81428"/>
    <w:rsid w:val="00C87931"/>
    <w:rsid w:val="00C96E2C"/>
    <w:rsid w:val="00CC47A6"/>
    <w:rsid w:val="00CD1E0C"/>
    <w:rsid w:val="00CE671D"/>
    <w:rsid w:val="00CF2CCA"/>
    <w:rsid w:val="00CF7AFE"/>
    <w:rsid w:val="00D17618"/>
    <w:rsid w:val="00D21040"/>
    <w:rsid w:val="00D24337"/>
    <w:rsid w:val="00D25AC1"/>
    <w:rsid w:val="00D35922"/>
    <w:rsid w:val="00D451DD"/>
    <w:rsid w:val="00D749ED"/>
    <w:rsid w:val="00D8025A"/>
    <w:rsid w:val="00D96B78"/>
    <w:rsid w:val="00DA6AC2"/>
    <w:rsid w:val="00DE08E3"/>
    <w:rsid w:val="00DF41F7"/>
    <w:rsid w:val="00DF7C9B"/>
    <w:rsid w:val="00E0004A"/>
    <w:rsid w:val="00E11911"/>
    <w:rsid w:val="00E3066B"/>
    <w:rsid w:val="00E31628"/>
    <w:rsid w:val="00E32043"/>
    <w:rsid w:val="00E44DC7"/>
    <w:rsid w:val="00E50616"/>
    <w:rsid w:val="00E579C7"/>
    <w:rsid w:val="00E62F3B"/>
    <w:rsid w:val="00E72EA6"/>
    <w:rsid w:val="00E81EC9"/>
    <w:rsid w:val="00E8472A"/>
    <w:rsid w:val="00EA309A"/>
    <w:rsid w:val="00EA3910"/>
    <w:rsid w:val="00EC5D85"/>
    <w:rsid w:val="00ED70F9"/>
    <w:rsid w:val="00F1542A"/>
    <w:rsid w:val="00F157F4"/>
    <w:rsid w:val="00F16FAA"/>
    <w:rsid w:val="00F17265"/>
    <w:rsid w:val="00F31974"/>
    <w:rsid w:val="00F4044E"/>
    <w:rsid w:val="00F44007"/>
    <w:rsid w:val="00F67A5C"/>
    <w:rsid w:val="00F71075"/>
    <w:rsid w:val="00F72991"/>
    <w:rsid w:val="00F84D1E"/>
    <w:rsid w:val="00F90F9C"/>
    <w:rsid w:val="00FA0E88"/>
    <w:rsid w:val="00FA7DA8"/>
    <w:rsid w:val="00FB7187"/>
    <w:rsid w:val="00FC152B"/>
    <w:rsid w:val="00FC4094"/>
    <w:rsid w:val="00FF00F2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3910"/>
    <w:rPr>
      <w:lang w:val="bg-BG" w:eastAsia="zh-CN"/>
    </w:rPr>
  </w:style>
  <w:style w:type="paragraph" w:styleId="Heading6">
    <w:name w:val="heading 6"/>
    <w:basedOn w:val="Normal"/>
    <w:next w:val="Normal"/>
    <w:link w:val="Heading6Char"/>
    <w:qFormat/>
    <w:rsid w:val="006B3E54"/>
    <w:pPr>
      <w:keepNext/>
      <w:jc w:val="center"/>
      <w:outlineLvl w:val="5"/>
    </w:pPr>
    <w:rPr>
      <w:rFonts w:eastAsia="Times New Roman"/>
      <w:b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A39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A3910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EA3910"/>
    <w:pPr>
      <w:overflowPunct w:val="0"/>
      <w:autoSpaceDE w:val="0"/>
      <w:autoSpaceDN w:val="0"/>
      <w:adjustRightInd w:val="0"/>
      <w:jc w:val="center"/>
      <w:textAlignment w:val="baseline"/>
    </w:pPr>
    <w:rPr>
      <w:rFonts w:eastAsia="Batang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B3E54"/>
    <w:rPr>
      <w:rFonts w:eastAsia="Times New Roman"/>
      <w:b/>
      <w:sz w:val="24"/>
      <w:szCs w:val="24"/>
      <w:lang w:eastAsia="en-US"/>
    </w:rPr>
  </w:style>
  <w:style w:type="character" w:styleId="PageNumber">
    <w:name w:val="page number"/>
    <w:basedOn w:val="DefaultParagraphFont"/>
    <w:rsid w:val="00EA3910"/>
  </w:style>
  <w:style w:type="character" w:styleId="Hyperlink">
    <w:name w:val="Hyperlink"/>
    <w:basedOn w:val="DefaultParagraphFont"/>
    <w:rsid w:val="0048370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F4044E"/>
    <w:pPr>
      <w:spacing w:line="360" w:lineRule="auto"/>
      <w:jc w:val="both"/>
    </w:pPr>
    <w:rPr>
      <w:rFonts w:eastAsia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4044E"/>
    <w:rPr>
      <w:rFonts w:eastAsia="Times New Roman"/>
      <w:sz w:val="24"/>
      <w:szCs w:val="24"/>
      <w:lang w:val="bg-BG"/>
    </w:rPr>
  </w:style>
  <w:style w:type="paragraph" w:styleId="BodyText2">
    <w:name w:val="Body Text 2"/>
    <w:basedOn w:val="Normal"/>
    <w:link w:val="BodyText2Char"/>
    <w:rsid w:val="003F21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F214F"/>
    <w:rPr>
      <w:lang w:val="bg-BG" w:eastAsia="zh-CN"/>
    </w:rPr>
  </w:style>
  <w:style w:type="paragraph" w:styleId="ListParagraph">
    <w:name w:val="List Paragraph"/>
    <w:basedOn w:val="Normal"/>
    <w:uiPriority w:val="34"/>
    <w:qFormat/>
    <w:rsid w:val="003F2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school.info/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27350-BBA3-430A-B0F9-FAC57F0F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1117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Пом</vt:lpstr>
      <vt:lpstr>Пом</vt:lpstr>
    </vt:vector>
  </TitlesOfParts>
  <Company>SPGE</Company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Пом</dc:title>
  <dc:subject/>
  <dc:creator>PETROVA</dc:creator>
  <cp:keywords/>
  <cp:lastModifiedBy>spge</cp:lastModifiedBy>
  <cp:revision>13</cp:revision>
  <cp:lastPrinted>2012-10-11T11:53:00Z</cp:lastPrinted>
  <dcterms:created xsi:type="dcterms:W3CDTF">2013-06-19T20:34:00Z</dcterms:created>
  <dcterms:modified xsi:type="dcterms:W3CDTF">2016-09-26T09:00:00Z</dcterms:modified>
</cp:coreProperties>
</file>